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VEGFR1/FLT1 is classified within the Tyrosine Kinase (TK) group and is a member of the Receptor Tyrosine Kinase (RTK) class (manning2002theproteinkinase pages 2-3, manning2002theproteinkinase pages 3-3). Specifically, it belongs to the PDGFR/VEGFR family of RTKs, which are highly conserved across vertebrates (manning2002theproteinkinase pages 3-4). Orthologs have been identified in mouse (Flt1), rat (Flt1 or Vegfr1), and</w:t>
      </w:r>
      <w:r>
        <w:t xml:space="preserve"> </w:t>
      </w:r>
      <w:r>
        <w:rPr>
          <w:i/>
          <w:iCs/>
        </w:rPr>
        <w:t xml:space="preserve">Caenorhabditis elegans</w:t>
      </w:r>
      <w:r>
        <w:t xml:space="preserve"> </w:t>
      </w:r>
      <w:r>
        <w:t xml:space="preserve">(VER-3) (yaronbarir2024theintrinsicsubstrate pages 16-16, yaronbarir2024theintrinsicsubstrate pages 5-6). The mapping of VEGFR family members to paralogous HOX clusters suggests an origin via ancient genome and local gene duplications (manning2002theproteinkinase pages 2-3).</w:t>
      </w:r>
    </w:p>
    <w:bookmarkEnd w:id="9"/>
    <w:bookmarkStart w:id="10" w:name="reaction-catalyzed"/>
    <w:p>
      <w:pPr>
        <w:pStyle w:val="Heading2"/>
      </w:pPr>
      <w:r>
        <w:t xml:space="preserve">Reaction Catalyzed</w:t>
      </w:r>
    </w:p>
    <w:p>
      <w:pPr>
        <w:pStyle w:val="FirstParagraph"/>
      </w:pPr>
      <w:r>
        <w:t xml:space="preserve">VEGFR1 is a tyrosine-protein kinase that catalyzes the transfer of a phosphate group from ATP to a tyrosine residue on a protein substrate (yaronbarir2024theintrinsicsubstrate pages 1-2, yaronbarir2024theintrinsicsubstrate pages 16-16). The reaction is: ATP + a [protein]-L-tyrosine = ADP + a [protein]-L-tyrosine phosphate (yaronbarir2024theintrinsicsubstrate pages 1-2, koizumi2022vegfapromotesthe pages 10-12).</w:t>
      </w:r>
    </w:p>
    <w:bookmarkEnd w:id="10"/>
    <w:bookmarkStart w:id="11" w:name="cofactor-requirements"/>
    <w:p>
      <w:pPr>
        <w:pStyle w:val="Heading2"/>
      </w:pPr>
      <w:r>
        <w:t xml:space="preserve">Cofactor Requirements</w:t>
      </w:r>
    </w:p>
    <w:p>
      <w:pPr>
        <w:pStyle w:val="FirstParagraph"/>
      </w:pPr>
      <w:r>
        <w:t xml:space="preserve">The catalytic kinase activity requires ATP as a phosphate donor cofactor (yaronbarir2024theintrinsicsubstrate pages 1-2, yaronbarir2024theintrinsicsubstrate pages 16-16, yaronbarir2024theintrinsicsubstrate pages 19-22). The reaction may also require divalent metal ions like Mg²⁺ or Mn²⁺ (yaronbarir2024theintrinsicsubstrate pages 4-5).</w:t>
      </w:r>
    </w:p>
    <w:bookmarkEnd w:id="11"/>
    <w:bookmarkStart w:id="12" w:name="substrate-specificity"/>
    <w:p>
      <w:pPr>
        <w:pStyle w:val="Heading2"/>
      </w:pPr>
      <w:r>
        <w:t xml:space="preserve">Substrate Specificity</w:t>
      </w:r>
    </w:p>
    <w:p>
      <w:pPr>
        <w:pStyle w:val="FirstParagraph"/>
      </w:pPr>
      <w:r>
        <w:t xml:space="preserve">The intrinsic substrate specificity of VEGFR1 is determined by the amino acid sequence surrounding the target tyrosine residue (yaronbarir2024theintrinsicsubstrate pages 1-2, yaronbarir2024theintrinsicsubstrate pages 16-16). The preferred phosphorylation motif shows specific amino acid preferences at positions flanking the tyrosine (position 0). One characterization indicates preferences for Proline (P) at positions -2 and +3, Alanine (A) at -3, and hydrophobic residues such as Leucine (L) at +1 or +2 and Phenylalanine (F) at +1 (yaronbarir2024theintrinsicsubstrate pages 4-5). An alternative description of the motif shows preferences for acidic residues (Glutamate, Aspartate) at positions -5 to -1 and hydrophobic residues (Phenylalanine, Leucine, Valine) at positions +1 to +4 (yaronbarir2024theintrinsicsubstrate pages 16-16).</w:t>
      </w:r>
    </w:p>
    <w:bookmarkEnd w:id="12"/>
    <w:bookmarkStart w:id="13" w:name="structure"/>
    <w:p>
      <w:pPr>
        <w:pStyle w:val="Heading2"/>
      </w:pPr>
      <w:r>
        <w:t xml:space="preserve">Structure</w:t>
      </w:r>
    </w:p>
    <w:p>
      <w:pPr>
        <w:pStyle w:val="FirstParagraph"/>
      </w:pPr>
      <w:r>
        <w:t xml:space="preserve">VEGFR1 is a single-pass transmembrane receptor composed of an extracellular ligand-binding domain, a single transmembrane domain, and an intracellular tyrosine kinase domain (cai2011γsecretaseandpresenilin pages 1-2, wang2011rack1regulatesvegfflt1mediated pages 1-2).</w:t>
      </w:r>
      <w:r>
        <w:t xml:space="preserve"> </w:t>
      </w:r>
      <w:r>
        <w:t xml:space="preserve">*</w:t>
      </w:r>
      <w:r>
        <w:t xml:space="preserve"> </w:t>
      </w:r>
      <w:r>
        <w:rPr>
          <w:b/>
          <w:bCs/>
        </w:rPr>
        <w:t xml:space="preserve">Extracellular Domain</w:t>
      </w:r>
      <w:r>
        <w:t xml:space="preserve">: Contains seven immunoglobulin (Ig)-like domains responsible for binding ligands such as VEGF-A, VEGF-B, and PGF (cai2011γsecretaseandpresenilin pages 1-2, blanot2024afliberceptofftargeteffects pages 19-20). VEGF binding specifically occurs via the second and third Ig-like domains (wang2011rack1regulatesvegfflt1mediated pages 1-2).</w:t>
      </w:r>
      <w:r>
        <w:t xml:space="preserve"> </w:t>
      </w:r>
      <w:r>
        <w:t xml:space="preserve">*</w:t>
      </w:r>
      <w:r>
        <w:t xml:space="preserve"> </w:t>
      </w:r>
      <w:r>
        <w:rPr>
          <w:b/>
          <w:bCs/>
        </w:rPr>
        <w:t xml:space="preserve">Transmembrane Domain</w:t>
      </w:r>
      <w:r>
        <w:t xml:space="preserve">: A single alpha-helix that anchors the receptor to the plasma membrane (cai2011γsecretaseandpresenilin pages 1-2).</w:t>
      </w:r>
      <w:r>
        <w:t xml:space="preserve"> </w:t>
      </w:r>
      <w:r>
        <w:t xml:space="preserve">*</w:t>
      </w:r>
      <w:r>
        <w:t xml:space="preserve"> </w:t>
      </w:r>
      <w:r>
        <w:rPr>
          <w:b/>
          <w:bCs/>
        </w:rPr>
        <w:t xml:space="preserve">Intracellular Domain</w:t>
      </w:r>
      <w:r>
        <w:t xml:space="preserve">: Contains a tyrosine kinase domain that is split by a kinase-insert sequence (cai2011γsecretaseandpresenilin pages 1-2). The human VEGFR1 kinase domain has been structurally characterized by crystal structures, including PDB IDs 3HNG and 4D2N (asthana2019structuralandfunctional pages 5-13, asthana2019structuralandfunctional pages 86-91). These structures show a canonical bilobal fold with an N-terminal lobe composed of beta sheets and a larger, primarily helical C-terminal lobe (asthana2019structuralandfunctional pages 86-91). Key regulatory elements include the C-helix, located in the N-lobe, which aligns catalytic residues; the catalytic loop in the C-lobe, which facilitates phosphoryl transfer; and the activation loop, also in the C-lobe, which controls substrate access and kinase activity through phosphorylation-dependent conformational changes (asthana2019structuralandfunctional pages 5-13, asthana2019structuralandfunctional pages 86-91).</w:t>
      </w:r>
    </w:p>
    <w:bookmarkEnd w:id="13"/>
    <w:bookmarkStart w:id="14" w:name="regulation"/>
    <w:p>
      <w:pPr>
        <w:pStyle w:val="Heading2"/>
      </w:pPr>
      <w:r>
        <w:t xml:space="preserve">Regulation</w:t>
      </w:r>
    </w:p>
    <w:p>
      <w:pPr>
        <w:pStyle w:val="FirstParagraph"/>
      </w:pPr>
      <w:r>
        <w:t xml:space="preserve">Regulation of VEGFR1 is multifaceted, involving ligand-induced activation, post-translational modifications, and proteolytic processing.</w:t>
      </w:r>
      <w:r>
        <w:t xml:space="preserve"> </w:t>
      </w:r>
      <w:r>
        <w:t xml:space="preserve">*</w:t>
      </w:r>
      <w:r>
        <w:t xml:space="preserve"> </w:t>
      </w:r>
      <w:r>
        <w:rPr>
          <w:b/>
          <w:bCs/>
        </w:rPr>
        <w:t xml:space="preserve">Phosphorylation</w:t>
      </w:r>
      <w:r>
        <w:t xml:space="preserve">: Ligand binding induces dimerization and trans-autophosphorylation on specific tyrosine residues within the intracellular domain, which activates the kinase (wang2011rack1regulatesvegfflt1mediated pages 1-2, qi2013tnfsf15inhibitsvasculogenesis pages 6-6). Key autophosphorylation sites include Tyr-1169, Tyr-1213, Tyr-1242, and Tyr-1333 (wang2011rack1regulatesvegfflt1mediated pages 1-2, yaronbarir2024theintrinsicsubstrate pages 4-5). Dephosphorylation is mediated by vascular endothelial protein-tyrosine phosphatase (VE-PTP), a process facilitated by full-length presenilin 1 (Fl.PS1) acting as an adaptor (cai2011γsecretaseandpresenilin pages 1-2). Pigment epithelium-derived factor (PEDF) also inhibits VEGFR1 phosphorylation (cai2011γsecretaseandpresenilin pages 1-2). However, in the context of intracrine signaling in colorectal cancer cells, VEGFR1 function is independent of its kinase activity and autophosphorylation (unknownauthors2016intracrinevegfsignaling pages 6-8).</w:t>
      </w:r>
      <w:r>
        <w:t xml:space="preserve"> </w:t>
      </w:r>
      <w:r>
        <w:t xml:space="preserve">*</w:t>
      </w:r>
      <w:r>
        <w:t xml:space="preserve"> </w:t>
      </w:r>
      <w:r>
        <w:rPr>
          <w:b/>
          <w:bCs/>
        </w:rPr>
        <w:t xml:space="preserve">Proteolytic Cleavage</w:t>
      </w:r>
      <w:r>
        <w:t xml:space="preserve">: VEGFR1 undergoes regulated intramembrane proteolysis by the γ-secretase complex at valine 767 in the transmembrane domain, which releases an intracellular fragment (cai2011γsecretaseandpresenilin pages 1-2).</w:t>
      </w:r>
      <w:r>
        <w:t xml:space="preserve"> </w:t>
      </w:r>
      <w:r>
        <w:t xml:space="preserve">*</w:t>
      </w:r>
      <w:r>
        <w:t xml:space="preserve"> </w:t>
      </w:r>
      <w:r>
        <w:rPr>
          <w:b/>
          <w:bCs/>
        </w:rPr>
        <w:t xml:space="preserve">Ubiquitination</w:t>
      </w:r>
      <w:r>
        <w:t xml:space="preserve">: The membrane-bound form (mFlt1) is targeted for degradation by the ubiquitin-proteasome pathway, a process induced by TNFSF15 via deactivation of Akt (qi2013tnfsf15inhibitsvasculogenesis pages 2-4, qi2013tnfsf15inhibitsvasculogenesis pages 4-5).</w:t>
      </w:r>
      <w:r>
        <w:t xml:space="preserve"> </w:t>
      </w:r>
      <w:r>
        <w:t xml:space="preserve">*</w:t>
      </w:r>
      <w:r>
        <w:t xml:space="preserve"> </w:t>
      </w:r>
      <w:r>
        <w:rPr>
          <w:b/>
          <w:bCs/>
        </w:rPr>
        <w:t xml:space="preserve">Isoform Expression</w:t>
      </w:r>
      <w:r>
        <w:t xml:space="preserve">: The balance between the membrane-bound (mFlt1) and soluble (sFlt1) isoforms is regulated. TNFSF15 enhances sFlt1 production by activating PKC, Src, and Erk1/2 signaling and by down-regulating the splicing factor Jmjd6 (qi2013tnfsf15inhibitsvasculogenesis pages 4-5, qi2013tnfsf15inhibitsvasculogenesis pages 5-6).</w:t>
      </w:r>
    </w:p>
    <w:bookmarkEnd w:id="14"/>
    <w:bookmarkStart w:id="15" w:name="function"/>
    <w:p>
      <w:pPr>
        <w:pStyle w:val="Heading2"/>
      </w:pPr>
      <w:r>
        <w:t xml:space="preserve">Function</w:t>
      </w:r>
    </w:p>
    <w:p>
      <w:pPr>
        <w:pStyle w:val="FirstParagraph"/>
      </w:pPr>
      <w:r>
        <w:t xml:space="preserve">VEGFR1 is expressed on endothelial cells, endothelial progenitor cells (EPCs), macrophages, and trophoblasts, and it plays a complex role in vascular biology (wang2011rack1regulatesvegfflt1mediated pages 1-2, qi2013tnfsf15inhibitsvasculogenesis pages 4-5, wu2017decreasedpgfmay pages 7-8).</w:t>
      </w:r>
      <w:r>
        <w:t xml:space="preserve"> </w:t>
      </w:r>
      <w:r>
        <w:t xml:space="preserve">*</w:t>
      </w:r>
      <w:r>
        <w:t xml:space="preserve"> </w:t>
      </w:r>
      <w:r>
        <w:rPr>
          <w:b/>
          <w:bCs/>
        </w:rPr>
        <w:t xml:space="preserve">Signaling Pathways</w:t>
      </w:r>
      <w:r>
        <w:t xml:space="preserve">: Activation of VEGFR1 predominantly stimulates cell migration through the PI3K/Akt and Rac1 signaling pathways (wang2011rack1regulatesvegfflt1mediated pages 1-2, wang2011rack1regulatesvegfflt1mediated pages 8-10). It can also activate other pathways, including PLCγ-MAPK and p38 MAPK, and modulate nitric oxide synthesis (wang2011rack1regulatesvegfflt1mediated pages 1-2, blanot2024afliberceptofftargeteffects pages 19-20).</w:t>
      </w:r>
      <w:r>
        <w:t xml:space="preserve"> </w:t>
      </w:r>
      <w:r>
        <w:t xml:space="preserve">*</w:t>
      </w:r>
      <w:r>
        <w:t xml:space="preserve"> </w:t>
      </w:r>
      <w:r>
        <w:rPr>
          <w:b/>
          <w:bCs/>
        </w:rPr>
        <w:t xml:space="preserve">Interacting Partners</w:t>
      </w:r>
      <w:r>
        <w:t xml:space="preserve">: The scaffolding protein RACK1 directly interacts with Flt1 to mediate PI3K/Akt activation and cell migration (wang2011rack1regulatesvegfflt1mediated pages 8-10). Phosphorylated Tyr-1169 serves as a docking site for phospholipase C gamma (PLCγ) (wang2011rack1regulatesvegfflt1mediated pages 1-2). Other downstream interacting partners include SHC1 and GRB2 (qi2013tnfsf15inhibitsvasculogenesis pages 6-6, wang2011rack1regulatesvegfflt1mediated pages 1-2).</w:t>
      </w:r>
      <w:r>
        <w:t xml:space="preserve"> </w:t>
      </w:r>
      <w:r>
        <w:t xml:space="preserve">*</w:t>
      </w:r>
      <w:r>
        <w:t xml:space="preserve"> </w:t>
      </w:r>
      <w:r>
        <w:rPr>
          <w:b/>
          <w:bCs/>
        </w:rPr>
        <w:t xml:space="preserve">Role in Angiogenesis</w:t>
      </w:r>
      <w:r>
        <w:t xml:space="preserve">: VEGFR1 has a dual role. It acts as a negative regulator of embryonic angiogenesis by sequestering VEGF-A, functioning as a</w:t>
      </w:r>
      <w:r>
        <w:t xml:space="preserve"> </w:t>
      </w:r>
      <w:r>
        <w:t xml:space="preserve">“decoy receptor”</w:t>
      </w:r>
      <w:r>
        <w:t xml:space="preserve"> </w:t>
      </w:r>
      <w:r>
        <w:t xml:space="preserve">due to its high ligand affinity but weak kinase activity (cai2011γsecretaseandpresenilin pages 1-2, wang2011rack1regulatesvegfflt1mediated pages 1-2). The soluble sFlt1 isoform is a primary mediator of this inhibitory effect (qi2013tnfsf15inhibitsvasculogenesis pages 6-6). In adults, it can act as a positive regulator, promoting endothelial cell proliferation, survival, and migration (blanot2024afliberceptofftargeteffects pages 19-20, koizumi2022vegfapromotesthe pages 13-13).</w:t>
      </w:r>
    </w:p>
    <w:bookmarkEnd w:id="15"/>
    <w:bookmarkStart w:id="16" w:name="inhibitors"/>
    <w:p>
      <w:pPr>
        <w:pStyle w:val="Heading2"/>
      </w:pPr>
      <w:r>
        <w:t xml:space="preserve">Inhibitors</w:t>
      </w:r>
    </w:p>
    <w:p>
      <w:pPr>
        <w:pStyle w:val="FirstParagraph"/>
      </w:pPr>
      <w:r>
        <w:t xml:space="preserve">Experimental inhibitors that target VEGFR1 or its signaling pathways include:</w:t>
      </w:r>
      <w:r>
        <w:t xml:space="preserve"> </w:t>
      </w:r>
      <w:r>
        <w:t xml:space="preserve">*</w:t>
      </w:r>
      <w:r>
        <w:t xml:space="preserve"> </w:t>
      </w:r>
      <w:r>
        <w:rPr>
          <w:b/>
          <w:bCs/>
        </w:rPr>
        <w:t xml:space="preserve">Direct Kinase Inhibitors</w:t>
      </w:r>
      <w:r>
        <w:t xml:space="preserve">: ZM-306416 is a specific inhibitor of PGF/FLT1 signaling (wu2017decreasedpgfmay pages 7-8).</w:t>
      </w:r>
      <w:r>
        <w:t xml:space="preserve"> </w:t>
      </w:r>
      <w:r>
        <w:t xml:space="preserve">*</w:t>
      </w:r>
      <w:r>
        <w:t xml:space="preserve"> </w:t>
      </w:r>
      <w:r>
        <w:rPr>
          <w:b/>
          <w:bCs/>
        </w:rPr>
        <w:t xml:space="preserve">Pathway Inhibitors</w:t>
      </w:r>
      <w:r>
        <w:t xml:space="preserve">: PI3K inhibitors (wortmannin, LY294002), a Src inhibitor (PP2), and Erk1/2 inhibitors suppress VEGFR1-mediated signaling or regulation (wang2011rack1regulatesvegfflt1mediated pages 8-10, qi2013tnfsf15inhibitsvasculogenesis pages 2-4).</w:t>
      </w:r>
      <w:r>
        <w:t xml:space="preserve"> </w:t>
      </w:r>
      <w:r>
        <w:t xml:space="preserve">*</w:t>
      </w:r>
      <w:r>
        <w:t xml:space="preserve"> </w:t>
      </w:r>
      <w:r>
        <w:rPr>
          <w:b/>
          <w:bCs/>
        </w:rPr>
        <w:t xml:space="preserve">Process Inhibitors</w:t>
      </w:r>
      <w:r>
        <w:t xml:space="preserve">: γ-secretase inhibitors (e.g., DAPT) block proteolytic cleavage, while proteasome (MG132) and ubiquitin (PYR-41) inhibitors prevent mFlt1 degradation (cai2011γsecretaseandpresenilin pages 1-2, qi2013tnfsf15inhibitsvasculogenesis pages 4-5).</w:t>
      </w:r>
      <w:r>
        <w:t xml:space="preserve"> </w:t>
      </w:r>
      <w:r>
        <w:t xml:space="preserve">*</w:t>
      </w:r>
      <w:r>
        <w:t xml:space="preserve"> </w:t>
      </w:r>
      <w:r>
        <w:rPr>
          <w:b/>
          <w:bCs/>
        </w:rPr>
        <w:t xml:space="preserve">Neutralizing Antibodies</w:t>
      </w:r>
      <w:r>
        <w:t xml:space="preserve">: Antibodies against Flt1 can suppress its function by blocking ligand binding (wang2011rack1regulatesvegfflt1mediated pages 8-10).</w:t>
      </w:r>
    </w:p>
    <w:bookmarkEnd w:id="16"/>
    <w:bookmarkStart w:id="17" w:name="other-comments"/>
    <w:p>
      <w:pPr>
        <w:pStyle w:val="Heading2"/>
      </w:pPr>
      <w:r>
        <w:t xml:space="preserve">Other Comments</w:t>
      </w:r>
    </w:p>
    <w:p>
      <w:pPr>
        <w:pStyle w:val="FirstParagraph"/>
      </w:pPr>
      <w:r>
        <w:t xml:space="preserve">Dysregulation of VEGFR1 signaling is associated with several human diseases.</w:t>
      </w:r>
      <w:r>
        <w:t xml:space="preserve"> </w:t>
      </w:r>
      <w:r>
        <w:t xml:space="preserve">*</w:t>
      </w:r>
      <w:r>
        <w:t xml:space="preserve"> </w:t>
      </w:r>
      <w:r>
        <w:rPr>
          <w:b/>
          <w:bCs/>
        </w:rPr>
        <w:t xml:space="preserve">Pre-eclampsia</w:t>
      </w:r>
      <w:r>
        <w:t xml:space="preserve">: Elevated circulating levels of the soluble sFlt1 isoform are a key pathogenic factor, causing endothelial dysfunction by sequestering VEGF and PGF (blanot2024afliberceptofftargeteffects pages 19-20, qi2013tnfsf15inhibitsvasculogenesis pages 6-6).</w:t>
      </w:r>
      <w:r>
        <w:t xml:space="preserve"> </w:t>
      </w:r>
      <w:r>
        <w:t xml:space="preserve">*</w:t>
      </w:r>
      <w:r>
        <w:t xml:space="preserve"> </w:t>
      </w:r>
      <w:r>
        <w:rPr>
          <w:b/>
          <w:bCs/>
        </w:rPr>
        <w:t xml:space="preserve">Cancer</w:t>
      </w:r>
      <w:r>
        <w:t xml:space="preserve">: VEGFR1 promotes tumor angiogenesis, invasion, and metastasis, and its expression is elevated in several cancers, including glioblastoma, melanoma, and colorectal cancer (koizumi2022vegfapromotesthe pages 13-13, unknownauthors2017fmsrelatedtyrosine pages 1-2).</w:t>
      </w:r>
      <w:r>
        <w:t xml:space="preserve"> </w:t>
      </w:r>
      <w:r>
        <w:t xml:space="preserve">*</w:t>
      </w:r>
      <w:r>
        <w:t xml:space="preserve"> </w:t>
      </w:r>
      <w:r>
        <w:rPr>
          <w:b/>
          <w:bCs/>
        </w:rPr>
        <w:t xml:space="preserve">Ocular Diseases</w:t>
      </w:r>
      <w:r>
        <w:t xml:space="preserve">: The receptor is implicated in pathological angiogenesis and vascular leakage in conditions such as diabetic retinopathy and cancer-associated retinopathy (blanot2024afliberceptofftargeteffects pages 19-20).</w:t>
      </w:r>
      <w:r>
        <w:t xml:space="preserve"> </w:t>
      </w:r>
      <w:r>
        <w:t xml:space="preserve">*</w:t>
      </w:r>
      <w:r>
        <w:t xml:space="preserve"> </w:t>
      </w:r>
      <w:r>
        <w:rPr>
          <w:b/>
          <w:bCs/>
        </w:rPr>
        <w:t xml:space="preserve">Fetal Growth Restriction (FGR)</w:t>
      </w:r>
      <w:r>
        <w:t xml:space="preserve">: Reduced PGF/FLT1 signaling is linked to trophoblast dysfunction, compromised placental angiogenesis, and FGR (wu2017decreasedpgfmay pages 7-8).</w:t>
      </w:r>
      <w:r>
        <w:t xml:space="preserve"> </w:t>
      </w:r>
      <w:r>
        <w:t xml:space="preserve">*</w:t>
      </w:r>
      <w:r>
        <w:t xml:space="preserve"> </w:t>
      </w:r>
      <w:r>
        <w:rPr>
          <w:b/>
          <w:bCs/>
        </w:rPr>
        <w:t xml:space="preserve">Alzheimer’s Disease</w:t>
      </w:r>
      <w:r>
        <w:t xml:space="preserve">: Increased FLT1 expression in brain endothelial cells and microglia correlates with cognitive decline and Aβ pathology (wu2025associationoften pages 4-5).</w:t>
      </w:r>
      <w:r>
        <w:t xml:space="preserve"> </w:t>
      </w:r>
      <w:r>
        <w:t xml:space="preserve">*</w:t>
      </w:r>
      <w:r>
        <w:t xml:space="preserve"> </w:t>
      </w:r>
      <w:r>
        <w:rPr>
          <w:b/>
          <w:bCs/>
        </w:rPr>
        <w:t xml:space="preserve">Disease Mutations</w:t>
      </w:r>
      <w:r>
        <w:t xml:space="preserve">: A mutation of the γ-secretase cleavage site from valine to alanine (V767A) prevents the generation of the receptor’s intracellular fragment (cai2011γsecretaseandpresenilin pages 1-2).</w:t>
      </w:r>
    </w:p>
    <w:p>
      <w:pPr>
        <w:pStyle w:val="BodyText"/>
      </w:pPr>
      <w:r>
        <w:t xml:space="preserve">References</w:t>
      </w:r>
    </w:p>
    <w:p>
      <w:pPr>
        <w:numPr>
          <w:ilvl w:val="0"/>
          <w:numId w:val="1001"/>
        </w:numPr>
      </w:pPr>
      <w:r>
        <w:t xml:space="preserve">(blanot2024afliberceptofftargeteffects pages 19-20): Morgane Blanot, Ricardo Pedro Casaroli-Marano, Jordi Mondéjar-Medrano, Thaïs Sallén, Esther Ramírez, Cristina Segú-Vergés, and Laura Artigas. Aflibercept off-target effects in diabetic macular edema: an in silico modeling approach. International Journal of Molecular Sciences, 25:3621, Mar 2024. URL: https://doi.org/10.3390/ijms25073621, doi:10.3390/ijms25073621. This article has 2 citations and is from a peer-reviewed journal.</w:t>
      </w:r>
    </w:p>
    <w:p>
      <w:pPr>
        <w:numPr>
          <w:ilvl w:val="0"/>
          <w:numId w:val="1001"/>
        </w:numPr>
      </w:pPr>
      <w:r>
        <w:t xml:space="preserve">(cai2011γsecretaseandpresenilin pages 1-2): Jun Cai, Zhijuan Chen, Qing Ruan, Song Han, Li Liu, Xiaoping Qi, Sanford L. Boye, William W. Hauswirth, Maria B. Grant, and Michael E. Boulton. Γ-secretase and presenilin mediate cleavage and phosphorylation of vascular endothelial growth factor receptor-1. Journal of Biological Chemistry, 286:42514-42523, Dec 2011. URL: https://doi.org/10.1074/jbc.m111.296590, doi:10.1074/jbc.m111.296590. This article has 53 citations and is from a domain leading peer-reviewed journal.</w:t>
      </w:r>
    </w:p>
    <w:p>
      <w:pPr>
        <w:numPr>
          <w:ilvl w:val="0"/>
          <w:numId w:val="1001"/>
        </w:numPr>
      </w:pPr>
      <w:r>
        <w:t xml:space="preserve">(koizumi2022vegfapromotesthe pages 13-13): Koichi Koizumi, Tomoaki Shintani, Yasutaka Hayashido, Atsuko Hamada, Mirai Higaki, Yukio Yoshioka, Akihiko Sakamoto, Souichi Yanamoto, and Tetsuji Okamoto. Vegf-a promotes the motility of human melanoma cells through the vegfr1–pi3k/akt signaling pathway. In Vitro Cellular &amp; Developmental Biology - Animal, 58:758-770, Aug 2022. URL: https://doi.org/10.1007/s11626-022-00717-3, doi:10.1007/s11626-022-00717-3. This article has 16 citations.</w:t>
      </w:r>
    </w:p>
    <w:p>
      <w:pPr>
        <w:numPr>
          <w:ilvl w:val="0"/>
          <w:numId w:val="1001"/>
        </w:numPr>
      </w:pPr>
      <w:r>
        <w:t xml:space="preserve">(qi2013tnfsf15inhibitsvasculogenesis pages 2-4): Jian-Wei Qi, Ting-Ting Qin, Li-Xia Xu, Kun Zhang, Gui-Li Yang, Jie Li, Huai-Yuan Xiao, Zhi-Song Zhang, and Lu-Yuan Li. Tnfsf15 inhibits vasculogenesis by regulating relative levels of membrane-bound and soluble isoforms of vegf receptor 1. Proceedings of the National Academy of Sciences, 110:13863-13868, Aug 2013. URL: https://doi.org/10.1073/pnas.1304529110, doi:10.1073/pnas.1304529110. This article has 62 citations.</w:t>
      </w:r>
    </w:p>
    <w:p>
      <w:pPr>
        <w:numPr>
          <w:ilvl w:val="0"/>
          <w:numId w:val="1001"/>
        </w:numPr>
      </w:pPr>
      <w:r>
        <w:t xml:space="preserve">(qi2013tnfsf15inhibitsvasculogenesis pages 4-5): Jian-Wei Qi, Ting-Ting Qin, Li-Xia Xu, Kun Zhang, Gui-Li Yang, Jie Li, Huai-Yuan Xiao, Zhi-Song Zhang, and Lu-Yuan Li. Tnfsf15 inhibits vasculogenesis by regulating relative levels of membrane-bound and soluble isoforms of vegf receptor 1. Proceedings of the National Academy of Sciences, 110:13863-13868, Aug 2013. URL: https://doi.org/10.1073/pnas.1304529110, doi:10.1073/pnas.1304529110. This article has 62 citations.</w:t>
      </w:r>
    </w:p>
    <w:p>
      <w:pPr>
        <w:numPr>
          <w:ilvl w:val="0"/>
          <w:numId w:val="1001"/>
        </w:numPr>
      </w:pPr>
      <w:r>
        <w:t xml:space="preserve">(qi2013tnfsf15inhibitsvasculogenesis pages 5-6): Jian-Wei Qi, Ting-Ting Qin, Li-Xia Xu, Kun Zhang, Gui-Li Yang, Jie Li, Huai-Yuan Xiao, Zhi-Song Zhang, and Lu-Yuan Li. Tnfsf15 inhibits vasculogenesis by regulating relative levels of membrane-bound and soluble isoforms of vegf receptor 1. Proceedings of the National Academy of Sciences, 110:13863-13868, Aug 2013. URL: https://doi.org/10.1073/pnas.1304529110, doi:10.1073/pnas.1304529110. This article has 62 citations.</w:t>
      </w:r>
    </w:p>
    <w:p>
      <w:pPr>
        <w:numPr>
          <w:ilvl w:val="0"/>
          <w:numId w:val="1001"/>
        </w:numPr>
      </w:pPr>
      <w:r>
        <w:t xml:space="preserve">(qi2013tnfsf15inhibitsvasculogenesis pages 6-6): Jian-Wei Qi, Ting-Ting Qin, Li-Xia Xu, Kun Zhang, Gui-Li Yang, Jie Li, Huai-Yuan Xiao, Zhi-Song Zhang, and Lu-Yuan Li. Tnfsf15 inhibits vasculogenesis by regulating relative levels of membrane-bound and soluble isoforms of vegf receptor 1. Proceedings of the National Academy of Sciences, 110:13863-13868, Aug 2013. URL: https://doi.org/10.1073/pnas.1304529110, doi:10.1073/pnas.1304529110. This article has 62 citations.</w:t>
      </w:r>
    </w:p>
    <w:p>
      <w:pPr>
        <w:numPr>
          <w:ilvl w:val="0"/>
          <w:numId w:val="1001"/>
        </w:numPr>
      </w:pPr>
      <w:r>
        <w:t xml:space="preserve">(unknownauthors2017fmsrelatedtyrosine pages 1-2): Fms related tyrosine kinase 1 (Flt1) functions as an oncogene and regulates glioblastoma cell metastasis by regulating sonic hedgehog signaling</w:t>
      </w:r>
    </w:p>
    <w:p>
      <w:pPr>
        <w:numPr>
          <w:ilvl w:val="0"/>
          <w:numId w:val="1001"/>
        </w:numPr>
      </w:pPr>
      <w:r>
        <w:t xml:space="preserve">(wang2011rack1regulatesvegfflt1mediated pages 1-2): Feng Wang, Mai Yamauchi, M. Muramatsu, T. Osawa, R. Tsuchida, and M. Shibuya. Rack1 regulates vegf/flt1-mediated cell migration via activation of a pi3k/akt pathway*. The Journal of Biological Chemistry, 286:9097-9106, Jan 2011. URL: https://doi.org/10.1074/jbc.m110.165605, doi:10.1074/jbc.m110.165605. This article has 129 citations.</w:t>
      </w:r>
    </w:p>
    <w:p>
      <w:pPr>
        <w:numPr>
          <w:ilvl w:val="0"/>
          <w:numId w:val="1001"/>
        </w:numPr>
      </w:pPr>
      <w:r>
        <w:t xml:space="preserve">(wang2011rack1regulatesvegfflt1mediated pages 8-10): Feng Wang, Mai Yamauchi, M. Muramatsu, T. Osawa, R. Tsuchida, and M. Shibuya. Rack1 regulates vegf/flt1-mediated cell migration via activation of a pi3k/akt pathway*. The Journal of Biological Chemistry, 286:9097-9106, Jan 2011. URL: https://doi.org/10.1074/jbc.m110.165605, doi:10.1074/jbc.m110.165605. This article has 129 citations.</w:t>
      </w:r>
    </w:p>
    <w:p>
      <w:pPr>
        <w:numPr>
          <w:ilvl w:val="0"/>
          <w:numId w:val="1001"/>
        </w:numPr>
      </w:pPr>
      <w:r>
        <w:t xml:space="preserve">(wu2017decreasedpgfmay pages 7-8): Wei-Bin Wu, Yue-Ying Xu, Wei-Wei Cheng, Bo Yuan, Jiu-Ru Zhao, Yan-Lin Wang, and Hui-Juan Zhang. Decreased pgf may contribute to trophoblast dysfunction in fetal growth restriction. Reproduction, 154:319-329, Sep 2017. URL: https://doi.org/10.1530/rep-17-0253, doi:10.1530/rep-17-0253. This article has 32 citations and is from a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4-5):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(asthana2019structuralandfunctional pages 5-13): Mayanka Asthana. Structural and functional characterization of extracellular domains of vascular endothelial growth factor receptor 1 and 2. Unknown journal, 2019. URL: https://doi.org/10.5451/unibas-007168930, doi:10.5451/unibas-007168930. This article has 0 citations.</w:t>
      </w:r>
    </w:p>
    <w:p>
      <w:pPr>
        <w:numPr>
          <w:ilvl w:val="0"/>
          <w:numId w:val="1001"/>
        </w:numPr>
      </w:pPr>
      <w:r>
        <w:t xml:space="preserve">(asthana2019structuralandfunctional pages 86-91): Mayanka Asthana. Structural and functional characterization of extracellular domains of vascular endothelial growth factor receptor 1 and 2. Unknown journal, 2019. URL: https://doi.org/10.5451/unibas-007168930, doi:10.5451/unibas-007168930. This article has 0 citations.</w:t>
      </w:r>
    </w:p>
    <w:p>
      <w:pPr>
        <w:numPr>
          <w:ilvl w:val="0"/>
          <w:numId w:val="1001"/>
        </w:numPr>
      </w:pPr>
      <w:r>
        <w:t xml:space="preserve">(koizumi2022vegfapromotesthe pages 10-12): Koichi Koizumi, Tomoaki Shintani, Yasutaka Hayashido, Atsuko Hamada, Mirai Higaki, Yukio Yoshioka, Akihiko Sakamoto, Souichi Yanamoto, and Tetsuji Okamoto. Vegf-a promotes the motility of human melanoma cells through the vegfr1–pi3k/akt signaling pathway. In Vitro Cellular &amp; Developmental Biology - Animal, 58:758-770, Aug 2022. URL: https://doi.org/10.1007/s11626-022-00717-3, doi:10.1007/s11626-022-00717-3. This article has 16 citations.</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19-22):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5-6):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(unknownauthors2016intracrinevegfsignaling pages 6-8): Intracrine VEGF signaling mediates the activity of prosurvival pathways in human colorectal cancer cells</w:t>
      </w:r>
    </w:p>
    <w:p>
      <w:pPr>
        <w:numPr>
          <w:ilvl w:val="0"/>
          <w:numId w:val="1001"/>
        </w:numPr>
      </w:pPr>
      <w:r>
        <w:t xml:space="preserve">(wu2025associationoften pages 4-5): Yiyang Wu, Julia B. Libby, Logan Dumitrescu, Philip L. De Jager, Vilas Menon, Julie A. Schneider, David A. Bennett, and Timothy J. Hohman. Association of ten vegf family genes with alzheimer’s disease endophenotypes at single cell resolution. Alzheimer’s &amp; Dementia, Dec 2025. URL: https://doi.org/10.1002/alz.14419, doi:10.1002/alz.14419. This article has 5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