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Ribosomal protein S6 kinase beta-1 (RPS6KB1), also known as p70S6K, is classified within the AGC group of protein kinases, specifically belonging to the RSK (ribosomal S6 kinase) family (manning2002theproteinkinase pages 3-3, manning2002theproteinkinase pages 7-8). The RSK family shares a close evolutionary relationship with other AGC kinase families, including protein kinase A (PKA), protein kinase G (PKG), and protein kinase C (PKC) (manning2002theproteinkinase pages 7-8). The kinase has clear orthologs in key model organisms including yeast, the nematode worm (</w:t>
      </w:r>
      <w:r>
        <w:rPr>
          <w:i/>
          <w:iCs/>
        </w:rPr>
        <w:t xml:space="preserve">Caenorhabditis elegans</w:t>
      </w:r>
      <w:r>
        <w:t xml:space="preserve">), and the fruit fly (</w:t>
      </w:r>
      <w:r>
        <w:rPr>
          <w:i/>
          <w:iCs/>
        </w:rPr>
        <w:t xml:space="preserve">Drosophila melanogaster</w:t>
      </w:r>
      <w:r>
        <w:t xml:space="preserve">), demonstrating deep evolutionary roots and conservation of the signaling pathway across eukaryotes (manning2002evolutionofprotein pages 1-2, manning2002theproteinkinase pages 7-8).</w:t>
      </w:r>
    </w:p>
    <w:bookmarkEnd w:id="9"/>
    <w:bookmarkStart w:id="10" w:name="reaction-catalyzed"/>
    <w:p>
      <w:pPr>
        <w:pStyle w:val="Heading2"/>
      </w:pPr>
      <w:r>
        <w:t xml:space="preserve">Reaction Catalyzed</w:t>
      </w:r>
    </w:p>
    <w:p>
      <w:pPr>
        <w:pStyle w:val="FirstParagraph"/>
      </w:pPr>
      <w:r>
        <w:t xml:space="preserve">RPS6KB1 is a serine/threonine protein kinase that catalyzes the transfer of a gamma-phosphate from ATP to the hydroxyl groups of serine or threonine residues on substrate proteins (magnuson2012regulationandfunction pages 1-2, magnuson2012regulationandfunction pages 3-4, pende2014ribosomalproteins6 pages 1-3). The catalytic chemical reaction is described as: ATP + protein-serine/threonine → ADP + protein-serine/threonine-phosphate (pende2014ribosomalproteins6 pages 1-3, tchevkina2012proteinphosphorylationas pages 41-44).</w:t>
      </w:r>
    </w:p>
    <w:bookmarkEnd w:id="10"/>
    <w:bookmarkStart w:id="11" w:name="cofactor-requirements"/>
    <w:p>
      <w:pPr>
        <w:pStyle w:val="Heading2"/>
      </w:pPr>
      <w:r>
        <w:t xml:space="preserve">Cofactor Requirements</w:t>
      </w:r>
    </w:p>
    <w:p>
      <w:pPr>
        <w:pStyle w:val="FirstParagraph"/>
      </w:pPr>
      <w:r>
        <w:t xml:space="preserve">The kinase activity of RPS6KB1 requires ATP as the phosphate donor cofactor (bahramib2014p70ribosomalprotein pages 1-2, johnson2023anatlasof pages 4-4, pende2014ribosomalproteins6 pages 1-3). The reaction also requires Mg²⁺ ions as an essential cofactor, which coordinates and stabilizes ATP binding to facilitate the phosphate transfer (magnuson2012regulationandfunction pages 1-2, fenton2011functionsandregulation pages 13-13, sridhar2022targetingrps6k1for pages 16-16, tchevkina2012proteinphosphorylationas pages 41-44).</w:t>
      </w:r>
    </w:p>
    <w:bookmarkEnd w:id="11"/>
    <w:bookmarkStart w:id="12" w:name="substrate-specificity"/>
    <w:p>
      <w:pPr>
        <w:pStyle w:val="Heading2"/>
      </w:pPr>
      <w:r>
        <w:t xml:space="preserve">Substrate Specificity</w:t>
      </w:r>
    </w:p>
    <w:p>
      <w:pPr>
        <w:pStyle w:val="FirstParagraph"/>
      </w:pPr>
      <w:r>
        <w:t xml:space="preserve">RPS6KB1 is a basophilic kinase whose substrate recognition is strongly influenced by basic amino acids at upstream positions relative to the phosphorylation site (johnson2023anatlasof pages 3-4). Analysis of its substrate specificity shows strong preferences for the basic residues Arginine (R) and Lysine (K) at positions -3 and -5 N-terminal to the phosphorylated serine or threonine residue (johnson2023anatlasof pages 3-4, johnson2023anatlasof pages 1-2). This defined substrate motif allows for the accurate prediction of kinase-substrate relationships (johnson2023anatlasof pages 6-7).</w:t>
      </w:r>
    </w:p>
    <w:bookmarkEnd w:id="12"/>
    <w:bookmarkStart w:id="13" w:name="structure"/>
    <w:p>
      <w:pPr>
        <w:pStyle w:val="Heading2"/>
      </w:pPr>
      <w:r>
        <w:t xml:space="preserve">Structure</w:t>
      </w:r>
    </w:p>
    <w:p>
      <w:pPr>
        <w:pStyle w:val="FirstParagraph"/>
      </w:pPr>
      <w:r>
        <w:t xml:space="preserve">The structure of RPS6KB1 includes a bilobal kinase domain typical of the AGC family, featuring a small N-terminal lobe and a larger C-terminal lobe that coordinates ATP binding (magnuson2012regulationandfunction pages 3-4, magnuson2012regulationandfunction pages 2-3). The crystal structure of the catalytic domain (PDB ID: 3A62) reveals key structural features: the N-terminal lobe contains the ATP-binding site and a conserved C-helix, while the larger C-terminal lobe contains the activation loop (johnson2023anatlasof pages 6-7). The hydrophobic spine, formed by aligned hydrophobic residues, provides structural integrity and stabilizes the active conformation (johnson2023anatlasof pages 6-7). Domain organization includes:</w:t>
      </w:r>
      <w:r>
        <w:t xml:space="preserve"> </w:t>
      </w:r>
      <w:r>
        <w:t xml:space="preserve">- An N-terminal TOS (TOR signaling) motif, with the sequence FDIDL, which is required for binding to the Raptor component of mTORC1 (magnuson2012regulationandfunction pages 4-5, unknownauthors2011investigationofthe pages 34-39).</w:t>
      </w:r>
      <w:r>
        <w:t xml:space="preserve"> </w:t>
      </w:r>
      <w:r>
        <w:t xml:space="preserve">- A central kinase domain containing the activation loop (T-loop) and the critical phosphorylation site Thr229 (magnuson2012regulationandfunction pages 3-4, magnuson2012regulationandfunction pages 4-5).</w:t>
      </w:r>
      <w:r>
        <w:t xml:space="preserve"> </w:t>
      </w:r>
      <w:r>
        <w:t xml:space="preserve">- A C-terminal region containing a hydrophobic motif (HM) with the phosphorylation site Thr389 and an autoinhibitory pseudosubstrate region (magnuson2012regulationandfunction pages 2-3, magnuson2012regulationandfunction pages 3-4).</w:t>
      </w:r>
      <w:r>
        <w:t xml:space="preserve"> </w:t>
      </w:r>
      <w:r>
        <w:t xml:space="preserve">- Alternative translational start sites produce isoforms like p85-S6K1, which has an N-terminal nuclear localization signal, and the predominantly cytoplasmic p70-S6K1, which lacks it (fenton2011functionsandregulation pages 2-2, magnuson2012regulationandfunction pages 3-4).</w:t>
      </w:r>
    </w:p>
    <w:bookmarkEnd w:id="13"/>
    <w:bookmarkStart w:id="14" w:name="regulation"/>
    <w:p>
      <w:pPr>
        <w:pStyle w:val="Heading2"/>
      </w:pPr>
      <w:r>
        <w:t xml:space="preserve">Regulation</w:t>
      </w:r>
    </w:p>
    <w:p>
      <w:pPr>
        <w:pStyle w:val="FirstParagraph"/>
      </w:pPr>
      <w:r>
        <w:t xml:space="preserve">RPS6KB1 activation is governed by an allosteric mechanism and a hierarchical multi-site phosphorylation cascade (magnuson2012regulationandfunction pages 4-5, tchevkina2012proteinphosphorylationas pages 26-29). The TOS motif of S6K1 binds to the RAPTOR component of mTORC1, an essential allosteric interaction that brings the kinase into proximity for phosphorylation by mTORC1 (tchevkina2012proteinphosphorylationas pages 26-29, xu2020targetingmtorfor pages 1-2). This priming event is followed by subsequent phosphorylation steps:</w:t>
      </w:r>
      <w:r>
        <w:t xml:space="preserve"> </w:t>
      </w:r>
      <w:r>
        <w:t xml:space="preserve">-</w:t>
      </w:r>
      <w:r>
        <w:t xml:space="preserve"> </w:t>
      </w:r>
      <w:r>
        <w:rPr>
          <w:b/>
          <w:bCs/>
        </w:rPr>
        <w:t xml:space="preserve">Thr389 (T389):</w:t>
      </w:r>
      <w:r>
        <w:t xml:space="preserve"> </w:t>
      </w:r>
      <w:r>
        <w:t xml:space="preserve">This hydrophobic motif residue is phosphorylated by mTORC1 as a prerequisite for further activation (tchevkina2012proteinphosphorylationas pages 26-29, magnuson2012regulationandfunction pages 4-5). This phosphorylation creates a docking site for PDK1 (magnuson2012regulationandfunction pages 4-5, folajimi2024themultifacetedrole pages 7-8).</w:t>
      </w:r>
      <w:r>
        <w:t xml:space="preserve"> </w:t>
      </w:r>
      <w:r>
        <w:t xml:space="preserve">-</w:t>
      </w:r>
      <w:r>
        <w:t xml:space="preserve"> </w:t>
      </w:r>
      <w:r>
        <w:rPr>
          <w:b/>
          <w:bCs/>
        </w:rPr>
        <w:t xml:space="preserve">Thr229 (T229):</w:t>
      </w:r>
      <w:r>
        <w:t xml:space="preserve"> </w:t>
      </w:r>
      <w:r>
        <w:t xml:space="preserve">Following Thr389 phosphorylation, PDK1 phosphorylates this residue in the activation loop, leading to full kinase activation (fenton2011functionsandregulation pages 1-2, tchevkina2012proteinphosphorylationas pages 19-21, pende2014ribosomalproteins6 pages 5-7).</w:t>
      </w:r>
      <w:r>
        <w:t xml:space="preserve"> </w:t>
      </w:r>
      <w:r>
        <w:t xml:space="preserve">- Additional phosphorylation at sites including Ser411, Ser418, Thr421, and Ser424 by kinases like ERK1/2 and p38-MAPK further regulates activity (folajimi2024themultifacetedrole pages 7-8).</w:t>
      </w:r>
      <w:r>
        <w:t xml:space="preserve"> </w:t>
      </w:r>
      <w:r>
        <w:t xml:space="preserve">- The C-terminal domain has an autoinhibitory role that is relieved by mitogen-induced phosphorylation, allowing access for mTORC1 and PDK1 (magnuson2012regulationandfunction pages 4-5).</w:t>
      </w:r>
      <w:r>
        <w:t xml:space="preserve"> </w:t>
      </w:r>
      <w:r>
        <w:t xml:space="preserve">- Regulation also occurs via miRNAs like miR-506-3p, which suppress expression by targeting its mRNA, and competing acetylation and ubiquitination modifications that influence protein stability (folajimi2024themultifacetedrole pages 7-8).</w:t>
      </w:r>
    </w:p>
    <w:bookmarkEnd w:id="14"/>
    <w:bookmarkStart w:id="15" w:name="function"/>
    <w:p>
      <w:pPr>
        <w:pStyle w:val="Heading2"/>
      </w:pPr>
      <w:r>
        <w:t xml:space="preserve">Function</w:t>
      </w:r>
    </w:p>
    <w:p>
      <w:pPr>
        <w:pStyle w:val="FirstParagraph"/>
      </w:pPr>
      <w:r>
        <w:t xml:space="preserve">RPS6KB1 is a key downstream effector of the mTORC1 signaling pathway, integrating signals from growth factors, cytokines, and nutrients to regulate fundamental cellular processes (fenton2011functionsandregulation pages 1-2, magnuson2012regulationandfunction pages 1-2).</w:t>
      </w:r>
      <w:r>
        <w:t xml:space="preserve"> </w:t>
      </w:r>
      <w:r>
        <w:t xml:space="preserve">-</w:t>
      </w:r>
      <w:r>
        <w:t xml:space="preserve"> </w:t>
      </w:r>
      <w:r>
        <w:rPr>
          <w:b/>
          <w:bCs/>
        </w:rPr>
        <w:t xml:space="preserve">Upstream regulators:</w:t>
      </w:r>
      <w:r>
        <w:t xml:space="preserve"> </w:t>
      </w:r>
      <w:r>
        <w:t xml:space="preserve">The kinase is activated by mTORC1 and PDK1 (fenton2011functionsandregulation pages 1-2). Its activity is also influenced by PI3K, Akt, and small G-proteins like Cdc42 and Rac (magnuson2012regulationandfunction pages 4-5).</w:t>
      </w:r>
      <w:r>
        <w:t xml:space="preserve"> </w:t>
      </w:r>
      <w:r>
        <w:t xml:space="preserve">-</w:t>
      </w:r>
      <w:r>
        <w:t xml:space="preserve"> </w:t>
      </w:r>
      <w:r>
        <w:rPr>
          <w:b/>
          <w:bCs/>
        </w:rPr>
        <w:t xml:space="preserve">Downstream substrates:</w:t>
      </w:r>
      <w:r>
        <w:t xml:space="preserve"> </w:t>
      </w:r>
      <w:r>
        <w:t xml:space="preserve">Activated RPS6KB1 phosphorylates multiple substrates to promote protein synthesis, cell growth, and proliferation (fenton2011functionsandregulation pages 1-2). Key substrates include:</w:t>
      </w:r>
      <w:r>
        <w:t xml:space="preserve"> </w:t>
      </w:r>
      <w:r>
        <w:t xml:space="preserve">- Ribosomal protein S6 (RPS6), promoting the translation of mRNAs with a 5’ terminal oligopyrimidine (TOP) motif (fenton2011functionsandregulation pages 1-2, bahramib2014p70ribosomalprotein pages 1-2).</w:t>
      </w:r>
      <w:r>
        <w:t xml:space="preserve"> </w:t>
      </w:r>
      <w:r>
        <w:t xml:space="preserve">- Eukaryotic initiation factor 4B (EIF4B) at Ser422, which enhances translation initiation (fenton2011functionsandregulation pages 1-2, tchevkina2012proteinphosphorylationas pages 19-21).</w:t>
      </w:r>
      <w:r>
        <w:t xml:space="preserve"> </w:t>
      </w:r>
      <w:r>
        <w:t xml:space="preserve">- Programmed cell death 4 (PDCD4) at Ser67, leading to its ubiquitination and degradation and promoting translation (pende2014ribosomalproteins6 pages 5-7, tchevkina2012proteinphosphorylationas pages 19-21).</w:t>
      </w:r>
      <w:r>
        <w:t xml:space="preserve"> </w:t>
      </w:r>
      <w:r>
        <w:t xml:space="preserve">- Eukaryotic elongation factor 2 kinase (eEF2K), relieving inhibition of translation elongation (pende2014ribosomalproteins6 pages 5-7).</w:t>
      </w:r>
      <w:r>
        <w:t xml:space="preserve"> </w:t>
      </w:r>
      <w:r>
        <w:t xml:space="preserve">-</w:t>
      </w:r>
      <w:r>
        <w:t xml:space="preserve"> </w:t>
      </w:r>
      <w:r>
        <w:rPr>
          <w:b/>
          <w:bCs/>
        </w:rPr>
        <w:t xml:space="preserve">Biological roles:</w:t>
      </w:r>
      <w:r>
        <w:t xml:space="preserve"> </w:t>
      </w:r>
      <w:r>
        <w:t xml:space="preserve">RPS6KB1 also regulates mRNA processing, glucose homeostasis, cell survival, cell cycle progression, and participates in negative feedback loops controlling the PI3K pathway (fenton2011functionsandregulation pages 1-2).</w:t>
      </w:r>
    </w:p>
    <w:bookmarkEnd w:id="15"/>
    <w:bookmarkStart w:id="16" w:name="inhibitors"/>
    <w:p>
      <w:pPr>
        <w:pStyle w:val="Heading2"/>
      </w:pPr>
      <w:r>
        <w:t xml:space="preserve">Inhibitors</w:t>
      </w:r>
    </w:p>
    <w:p>
      <w:pPr>
        <w:pStyle w:val="FirstParagraph"/>
      </w:pPr>
      <w:r>
        <w:t xml:space="preserve">Direct inhibitors of RPS6KB1 are in development by pharmaceutical companies, but pharmacological inhibition is most commonly achieved indirectly by targeting its upstream activator, mTORC1 (fenton2011functionsandregulation pages 1-2, tchevkina2012proteinphosphorylationas pages 26-29). mTOR inhibitors like rapamycin and its analogs (rapalogs) form a complex with FKBP12 that binds to the FRB domain of mTOR, preventing mTORC1-mediated phosphorylation of RPS6KB1 at Thr389 and thereby blocking its activation (magnuson2012regulationandfunction pages 1-2, magnuson2012regulationandfunction pages 2-3, roux2018signalingpathwaysinvolved pages 3-5).</w:t>
      </w:r>
    </w:p>
    <w:bookmarkEnd w:id="16"/>
    <w:bookmarkStart w:id="17" w:name="other-comments"/>
    <w:p>
      <w:pPr>
        <w:pStyle w:val="Heading2"/>
      </w:pPr>
      <w:r>
        <w:t xml:space="preserve">Other Comments</w:t>
      </w:r>
    </w:p>
    <w:p>
      <w:pPr>
        <w:pStyle w:val="FirstParagraph"/>
      </w:pPr>
      <w:r>
        <w:t xml:space="preserve">Dysregulation of RPS6KB1 activity, including overexpression and hyperactivation, is implicated in numerous pathologies such as cancer, obesity, diabetes, and aging (fenton2011functionsandregulation pages 1-2). Gene amplification of its chromosomal region (17q23) is correlated with proliferation in breast cancer (folajimi2024themultifacetedrole pages 7-8). Due to its central role in these diseases, RPS6KB1 has become a target for therapeutic intervention (fenton2011functionsandregulation pages 1-2).</w:t>
      </w:r>
    </w:p>
    <w:p>
      <w:pPr>
        <w:pStyle w:val="BodyText"/>
      </w:pPr>
      <w:r>
        <w:t xml:space="preserve">References</w:t>
      </w:r>
    </w:p>
    <w:p>
      <w:pPr>
        <w:numPr>
          <w:ilvl w:val="0"/>
          <w:numId w:val="1001"/>
        </w:numPr>
      </w:pPr>
      <w:r>
        <w:t xml:space="preserve">(fenton2011functionsandregulation pages 1-2): Tim R. Fenton and Ivan T. Gout. Functions and regulation of the 70 kda ribosomal s6 kinases. The International Journal of Biochemistry &amp; Cell Biology, 43:47-59, Jan 2011. URL: https://doi.org/10.1016/j.biocel.2010.09.018, doi:10.1016/j.biocel.2010.09.018. This article has 429 citations.</w:t>
      </w:r>
    </w:p>
    <w:p>
      <w:pPr>
        <w:numPr>
          <w:ilvl w:val="0"/>
          <w:numId w:val="1001"/>
        </w:numPr>
      </w:pPr>
      <w:r>
        <w:t xml:space="preserve">(folajimi2024themultifacetedrole pages 7-8): Oreoluwa Elizabeth Folajimi, Benjamin Ayodipupo Babalola, Aduragbemi Alabi, and Taiwo Funlola Akintola. The multifaceted role of s6k1 in cellular regulation: structural insights, isoform-specific functions, and therapeutic potential. Unknown journal, Aug 2024. URL: https://doi.org/10.20944/preprints202408.1156.v1, doi:10.20944/preprints202408.1156.v1.</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(magnuson2012regulationandfunction pages 1-2): Brian Magnuson, Bilgen Ekim, and Diane C. Fingar. Regulation and function of ribosomal protein s6 kinase (s6k) within mtor signalling networks. Biochemical Journal, 441:1-21, Dec 2012. URL: https://doi.org/10.1042/bj20110892, doi:10.1042/bj20110892. This article has 1241 citations and is from a domain leading peer-reviewed journal.</w:t>
      </w:r>
    </w:p>
    <w:p>
      <w:pPr>
        <w:numPr>
          <w:ilvl w:val="0"/>
          <w:numId w:val="1001"/>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1241 citations and is from a domain leading peer-reviewed journal.</w:t>
      </w:r>
    </w:p>
    <w:p>
      <w:pPr>
        <w:numPr>
          <w:ilvl w:val="0"/>
          <w:numId w:val="1001"/>
        </w:numPr>
      </w:pPr>
      <w:r>
        <w:t xml:space="preserve">(magnuson2012regulationandfunction pages 4-5): Brian Magnuson, Bilgen Ekim, and Diane C. Fingar. Regulation and function of ribosomal protein s6 kinase (s6k) within mtor signalling networks. Biochemical Journal, 441:1-21, Dec 2012. URL: https://doi.org/10.1042/bj20110892, doi:10.1042/bj20110892. This article has 1241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(pende2014ribosomalproteins6 pages 1-3):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1"/>
        </w:numPr>
      </w:pPr>
      <w:r>
        <w:t xml:space="preserve">(pende2014ribosomalproteins6 pages 5-7):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1"/>
        </w:numPr>
      </w:pPr>
      <w:r>
        <w:t xml:space="preserve">(roux2018signalingpathwaysinvolved pages 3-5): Philippe P. Roux and Ivan Topisirovic. Signaling pathways involved in the regulation of mrna translation. Molecular and Cellular Biology, Jun 2018. URL: https://doi.org/10.1128/mcb.00070-18, doi:10.1128/mcb.00070-18. This article has 338 citations and is from a domain leading peer-reviewed journal.</w:t>
      </w:r>
    </w:p>
    <w:p>
      <w:pPr>
        <w:numPr>
          <w:ilvl w:val="0"/>
          <w:numId w:val="1001"/>
        </w:numPr>
      </w:pPr>
      <w:r>
        <w:t xml:space="preserve">(tchevkina2012proteinphosphorylationas pages 19-21):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1"/>
        </w:numPr>
      </w:pPr>
      <w:r>
        <w:t xml:space="preserve">(tchevkina2012proteinphosphorylationas pages 26-29):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1"/>
        </w:numPr>
      </w:pPr>
      <w:r>
        <w:t xml:space="preserve">(unknownauthors2011investigationofthe pages 34-39): Investigation of the effects of different mTOR inhibitors on protein synthesis</w:t>
      </w:r>
    </w:p>
    <w:p>
      <w:pPr>
        <w:numPr>
          <w:ilvl w:val="0"/>
          <w:numId w:val="1001"/>
        </w:numPr>
      </w:pPr>
      <w:r>
        <w:t xml:space="preserve">(xu2020targetingmtorfor pages 1-2): Tian Xu, De-juan Sun, Yi Chen, and Ouyang Liang. Targeting mtor for fighting diseases: a revisited review of mtor inhibitors. European Journal of Medicinal Chemistry, 199:112391, Aug 2020. URL: https://doi.org/10.1016/j.ejmech.2020.112391, doi:10.1016/j.ejmech.2020.112391. This article has 85 citations and is from a domain leading peer-reviewed journal.</w:t>
      </w:r>
    </w:p>
    <w:p>
      <w:pPr>
        <w:numPr>
          <w:ilvl w:val="0"/>
          <w:numId w:val="1001"/>
        </w:numPr>
      </w:pPr>
      <w:r>
        <w:t xml:space="preserve">(bahramib2014p70ribosomalprotein pages 1-2): Farnaz Bahrami-B, Parvin Ataie-Kachoie, Mohammad H Pourgholami, and David L Morris. P70 ribosomal protein s6 kinase (</w:t>
      </w:r>
      <w:r>
        <w:t xml:space="preserve">rps6kb1</w:t>
      </w:r>
      <w:r>
        <w:t xml:space="preserve">): an update. Journal of Clinical Pathology, 67:1019-1025, Aug 2014. URL: https://doi.org/10.1136/jclinpath-2014-202560, doi:10.1136/jclinpath-2014-202560. This article has 119 citations and is from a peer-reviewed journal.</w:t>
      </w:r>
    </w:p>
    <w:p>
      <w:pPr>
        <w:numPr>
          <w:ilvl w:val="0"/>
          <w:numId w:val="1001"/>
        </w:numPr>
      </w:pPr>
      <w:r>
        <w:t xml:space="preserve">(fenton2011functionsandregulation pages 13-13): Tim R. Fenton and Ivan T. Gout. Functions and regulation of the 70 kda ribosomal s6 kinases. The International Journal of Biochemistry &amp; Cell Biology, 43:47-59, Jan 2011. URL: https://doi.org/10.1016/j.biocel.2010.09.018, doi:10.1016/j.biocel.2010.09.018. This article has 429 citations.</w:t>
      </w:r>
    </w:p>
    <w:p>
      <w:pPr>
        <w:numPr>
          <w:ilvl w:val="0"/>
          <w:numId w:val="1001"/>
        </w:numPr>
      </w:pPr>
      <w:r>
        <w:t xml:space="preserve">(fenton2011functionsandregulation pages 2-2): Tim R. Fenton and Ivan T. Gout. Functions and regulation of the 70 kda ribosomal s6 kinases. The International Journal of Biochemistry &amp; Cell Biology, 43:47-59, Jan 2011. URL: https://doi.org/10.1016/j.biocel.2010.09.018, doi:10.1016/j.biocel.2010.09.018. This article has 429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(magnuson2012regulationandfunction pages 3-4): Brian Magnuson, Bilgen Ekim, and Diane C. Fingar. Regulation and function of ribosomal protein s6 kinase (s6k) within mtor signalling networks. Biochemical Journal, 441:1-21, Dec 2012. URL: https://doi.org/10.1042/bj20110892, doi:10.1042/bj20110892. This article has 1241 citations and is from a domain leading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(sridhar2022targetingrps6k1for pages 16-16):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p>
      <w:pPr>
        <w:numPr>
          <w:ilvl w:val="0"/>
          <w:numId w:val="1001"/>
        </w:numPr>
      </w:pPr>
      <w:r>
        <w:t xml:space="preserve">(tchevkina2012proteinphosphorylationas pages 41-44):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2025-07-02T20:27:51Z</dcterms:created>
  <dcterms:modified xsi:type="dcterms:W3CDTF">2025-07-02T20:27:51Z</dcterms:modified>
</cp:coreProperties>
</file>

<file path=docProps/custom.xml><?xml version="1.0" encoding="utf-8"?>
<Properties xmlns="http://schemas.openxmlformats.org/officeDocument/2006/custom-properties" xmlns:vt="http://schemas.openxmlformats.org/officeDocument/2006/docPropsVTypes"/>
</file>