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Kinome assignment: MATK is classified in the Tyrosine Kinase (TK) group, CSK family, based on catalytic-domain phylogeny of the human kinome (manning2002theproteinkinase pages 3-3).</w:t>
      </w:r>
      <w:r>
        <w:br/>
      </w:r>
      <w:r>
        <w:t xml:space="preserve">• Evolutionary branch: MATK shares ~50 % sequence identity with CSK and forms a distinct sub-branch with CSK within the non-receptor TKs possessing SH3-SH2-kinase topology (unknownauthors2015cskhomologouskinase(chkmatk) pages 12-18).</w:t>
      </w:r>
      <w:r>
        <w:br/>
      </w:r>
      <w:r>
        <w:t xml:space="preserve">• Orthologs: mouse Matk (Chr 8), chicken Matk, and zebrafish matk have been annotated and cluster with human MATK in the CSK lineage (unknownauthors2015cskhomologouskinase(chkmatk) pages 1-5).</w:t>
      </w:r>
      <w:r>
        <w:br/>
      </w:r>
      <w:r>
        <w:t xml:space="preserve">• Nomenclature consolidation: proteins previously termed LSK and HYL derive from the same MATK locus located at 19q13.3 (grgurevich1997thecsklikeproteins pages 1-3).</w:t>
      </w:r>
      <w:r>
        <w:br/>
      </w:r>
      <w:r>
        <w:t xml:space="preserve">• Comparative tools: multiple-sequence alignment resources (KinView) confirm conservation of catalytic HRD and DFG motifs across MATK orthologs (mcskimming2016kinviewavisual pages 3-4).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Src-family kinase [C-terminal Tyr] ⇌ ADP + Src-family kinase [C-terminal phospho-Tyr] (unknownauthors2015cskhomologouskinase(chkmatk) pages 1-5).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divalent Mg²⁺ coordinated by the conserved DFG-Asp (Asp-370) within the activation loop (unknownauthors2015cskhomologouskinase(chkmatk) pages 22-24).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Primary targets: conserved C-terminal regulatory tyrosines of Src-family kinases including Src, Lyn, and Lck (unknownauthors2015cskhomologouskinase(chkmatk) pages 12-18).</w:t>
      </w:r>
      <w:r>
        <w:br/>
      </w:r>
      <w:r>
        <w:t xml:space="preserve">• Additional validated substrate: β-synuclein in neuronal tissue (unknownauthors2015cskhomologouskinase(chkmatk) pages 9-12).</w:t>
      </w:r>
      <w:r>
        <w:br/>
      </w:r>
      <w:r>
        <w:t xml:space="preserve">• Consensus requirement: a C-terminal tail bearing the inhibitory tyrosine preceded by hydrophobic residues typical of SFK autoinhibition; no broader linear motif has been defined in the cited literature (unknownauthors2015cskhomologouskinase(chkmatk) pages 12-18).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architecture: N-terminal SH3 domain (residues 1–60), SH2 domain (≈61–150), flexible linker, and a C-terminal bilobed kinase domain (≈170–510); the p56 isoform contains an additional 41-residue N-terminal extension absent in the p52 neuronal isoform (unknownauthors2015cskhomologouskinase(chkmatk) pages 5-7, grgurevich1997thecsklikeproteins pages 3-4).</w:t>
      </w:r>
      <w:r>
        <w:br/>
      </w:r>
      <w:r>
        <w:t xml:space="preserve">• 3D model: homology modelling using the CSK crystal structure positions the glycine-rich loop (Gly-241–Gly-246), Lys-262–Glu-276 ion pair, catalytic loop HRDLAARN (His-352–Asn-359), DFG motif (Asp-370–Gly-372) and the activation loop (Asp-370–Glu-390) in canonical orientations (unknownauthors2015cskhomologouskinase(chkmatk) pages 22-24).</w:t>
      </w:r>
      <w:r>
        <w:br/>
      </w:r>
      <w:r>
        <w:t xml:space="preserve">• Regulatory surface: a unique non-catalytic interface on the N-lobe and αD/αF-αG regions mediates high-affinity binding to active SFK conformations, a property absent in CSK (unknownauthors2015cskhomologouskinase(chkmatk) pages 12-18).</w:t>
      </w:r>
      <w:r>
        <w:br/>
      </w:r>
      <w:r>
        <w:t xml:space="preserve">• Isoform feature: the 41-residue extension of p56 carries a nuclear localisation signal critical for nuclear accumulation in T-cell lymphoma (unknownauthors2015cskhomologouskinase(chkmatk) pages 5-7).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Transcriptional: SCF (50-100 ng ml⁻¹) and PMA strongly up-regulate MATK mRNA (peak 6 h) and protein (peak 12 h) in the megakaryoblastic line M07e (grgurevich1997thecsklikeproteins pages 9-11).</w:t>
      </w:r>
      <w:r>
        <w:br/>
      </w:r>
      <w:r>
        <w:t xml:space="preserve">• Epigenetic: CpG-rich promoter undergoes hypermethylation in colorectal cancer, glioma, and acute lymphoblastic leukemia, leading to loss of expression (unknownauthors2015cskhomologouskinase(chkmatk) pages 5-7, unknownauthors2015cskhomologouskinase(chkmatk) pages 18-22).</w:t>
      </w:r>
      <w:r>
        <w:br/>
      </w:r>
      <w:r>
        <w:t xml:space="preserve">• Post-translational: MATK lacks activating autophosphorylation; ATP binding alone is required for adoption of the inhibitory conformation that engages active SFKs (unknownauthors2015cskhomologouskinase(chkmatk) pages 7-9).</w:t>
      </w:r>
      <w:r>
        <w:br/>
      </w:r>
      <w:r>
        <w:t xml:space="preserve">• Subcellular targeting: the SH2 domain binds phosphotyrosine motifs on receptors such as c-Kit and TrkA, recruiting MATK to membrane micro-domains; absence of N-terminal myristoylation keeps the kinase predominantly cytosolic until engagement (unknownauthors2015cskhomologouskinase(chkmatk) pages 5-7, radhakrishnan2011igfistimulatescooperative pages 13-14).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Expression: high in neurons and hematopoietic cells; moderate in small intestine, colon, lung, and stomach (unknownauthors2015cskhomologouskinase(chkmatk) pages 1-5).</w:t>
      </w:r>
      <w:r>
        <w:br/>
      </w:r>
      <w:r>
        <w:t xml:space="preserve">• Upstream signalling: SCF/c-Kit in megakaryocytes, IGF-I receptor and TrkA in neuronal or vascular smooth-muscle contexts recruit MATK via SH2 interactions (grgurevich1997thecsklikeproteins pages 9-11, radhakrishnan2011igfistimulatescooperative pages 13-14).</w:t>
      </w:r>
      <w:r>
        <w:br/>
      </w:r>
      <w:r>
        <w:t xml:space="preserve">• Downstream effectors: catalytic phosphorylation plus non-catalytic binding suppress Src, Lyn, and Lck activities, thereby attenuating MAPK and Akt cascades and restraining T-cell proliferation and hematopoietic cell spreading (unknownauthors2015cskhomologouskinase(chkmatk) pages 12-18, radhakrishnan2011igfistimulatescooperative pages 13-14).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Cancer biology: MATK is frequently down-regulated or mutated in colorectal, lung, gastric, breast, skin, endometrial, and ovarian cancers; missense mutations in the glycine-rich loop (E243A), αC-helix (T277M), catalytic loop (R356H) and activation loop (D370N, R385Q) abolish kinase activity or disrupt SFK binding (unknownauthors2015cskhomologouskinase(chkmatk) pages 22-24, unknownauthors2015cskhomologouskinase(chkmatk) pages 18-22).</w:t>
      </w:r>
      <w:r>
        <w:br/>
      </w:r>
      <w:r>
        <w:t xml:space="preserve">• Diagnostic use: nuclear localisation of the p52 isoform serves as a marker for type II enteropathy-associated T-cell lymphoma (unknownauthors2015cskhomologouskinase(chkmatk) pages 12-18).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(unknownauthors2015cskhomologouskinase(chkmatk) pages 12-18): Csk-homologous kinase (Chk/Matk): a molecular policeman suppressing cancer formation and progression</w:t>
      </w:r>
    </w:p>
    <w:p>
      <w:pPr>
        <w:numPr>
          <w:ilvl w:val="0"/>
          <w:numId w:val="1001"/>
        </w:numPr>
      </w:pPr>
      <w:r>
        <w:t xml:space="preserve">(unknownauthors2015cskhomologouskinase(chkmatk) pages 18-22): Csk-homologous kinase (Chk/Matk): a molecular policeman suppressing cancer formation and progression</w:t>
      </w:r>
    </w:p>
    <w:p>
      <w:pPr>
        <w:numPr>
          <w:ilvl w:val="0"/>
          <w:numId w:val="1001"/>
        </w:numPr>
      </w:pPr>
      <w:r>
        <w:t xml:space="preserve">(unknownauthors2015cskhomologouskinase(chkmatk) pages 7-9): Csk-homologous kinase (Chk/Matk): a molecular policeman suppressing cancer formation and progression</w:t>
      </w:r>
    </w:p>
    <w:p>
      <w:pPr>
        <w:numPr>
          <w:ilvl w:val="0"/>
          <w:numId w:val="1001"/>
        </w:numPr>
      </w:pPr>
      <w:r>
        <w:t xml:space="preserve">(grgurevich1997thecsklikeproteins pages 3-4): Svetozar Grgurevich, Diana Linnekin, Tiziana Musso, Xiaoying Zhang, William Modi, Luigi Varesio, Francis W. Ruscetti, John R. Ortaldo, and Daniel W. McVicar. The csk-like proteins lsk, hyl, and matk represent the same csk homologous kinase (chk) and are regulated by stem cell factor in the megakaryoblastic cell line mo7e. Growth Factors, 14:103-115, Jan 1997. URL: https://doi.org/10.3109/08977199709021514, doi:10.3109/08977199709021514. This article has 28 citations and is from a peer-reviewed journal.</w:t>
      </w:r>
    </w:p>
    <w:p>
      <w:pPr>
        <w:numPr>
          <w:ilvl w:val="0"/>
          <w:numId w:val="1001"/>
        </w:numPr>
      </w:pPr>
      <w:r>
        <w:t xml:space="preserve">(grgurevich1997thecsklikeproteins pages 9-11): Svetozar Grgurevich, Diana Linnekin, Tiziana Musso, Xiaoying Zhang, William Modi, Luigi Varesio, Francis W. Ruscetti, John R. Ortaldo, and Daniel W. McVicar. The csk-like proteins lsk, hyl, and matk represent the same csk homologous kinase (chk) and are regulated by stem cell factor in the megakaryoblastic cell line mo7e. Growth Factors, 14:103-115, Jan 1997. URL: https://doi.org/10.3109/08977199709021514, doi:10.3109/08977199709021514. This article has 28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(unknownauthors2015cskhomologouskinase(chkmatk) pages 1-5): Csk-homologous kinase (Chk/Matk): a molecular policeman suppressing cancer formation and progression</w:t>
      </w:r>
    </w:p>
    <w:p>
      <w:pPr>
        <w:numPr>
          <w:ilvl w:val="0"/>
          <w:numId w:val="1001"/>
        </w:numPr>
      </w:pPr>
      <w:r>
        <w:t xml:space="preserve">(unknownauthors2015cskhomologouskinase(chkmatk) pages 22-24): Csk-homologous kinase (Chk/Matk): a molecular policeman suppressing cancer formation and progression</w:t>
      </w:r>
    </w:p>
    <w:p>
      <w:pPr>
        <w:numPr>
          <w:ilvl w:val="0"/>
          <w:numId w:val="1001"/>
        </w:numPr>
      </w:pPr>
      <w:r>
        <w:t xml:space="preserve">(unknownauthors2015cskhomologouskinase(chkmatk) pages 5-7): Csk-homologous kinase (Chk/Matk): a molecular policeman suppressing cancer formation and progression</w:t>
      </w:r>
    </w:p>
    <w:p>
      <w:pPr>
        <w:numPr>
          <w:ilvl w:val="0"/>
          <w:numId w:val="1001"/>
        </w:numPr>
      </w:pPr>
      <w:r>
        <w:t xml:space="preserve">(unknownauthors2015cskhomologouskinase(chkmatk) pages 9-12): Csk-homologous kinase (Chk/Matk): a molecular policeman suppressing cancer formation and progression</w:t>
      </w:r>
    </w:p>
    <w:p>
      <w:pPr>
        <w:numPr>
          <w:ilvl w:val="0"/>
          <w:numId w:val="1001"/>
        </w:numPr>
      </w:pPr>
      <w:r>
        <w:t xml:space="preserve">(grgurevich1997thecsklikeproteins pages 1-3): Svetozar Grgurevich, Diana Linnekin, Tiziana Musso, Xiaoying Zhang, William Modi, Luigi Varesio, Francis W. Ruscetti, John R. Ortaldo, and Daniel W. McVicar. The csk-like proteins lsk, hyl, and matk represent the same csk homologous kinase (chk) and are regulated by stem cell factor in the megakaryoblastic cell line mo7e. Growth Factors, 14:103-115, Jan 1997. URL: https://doi.org/10.3109/08977199709021514, doi:10.3109/08977199709021514. This article has 28 citations and is from a peer-reviewed journal.</w:t>
      </w:r>
    </w:p>
    <w:p>
      <w:pPr>
        <w:numPr>
          <w:ilvl w:val="0"/>
          <w:numId w:val="1001"/>
        </w:numPr>
      </w:pPr>
      <w:r>
        <w:t xml:space="preserve">(manning2002theproteinkinase pages 3-3): G. Manning, D. B. Whyte, R. Martinez, T. Hunter, and S. Sudarsanam. The protein kinase complement of the human genome. Science, 298:1912-1934, Dec 2002. URL: https://doi.org/10.1126/science.1075762, doi:10.1126/science.1075762. This article has 10728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(mcskimming2016kinviewavisual pages 3-4): D. McSkimming, Shima Dastgheib, Timothy R. Baffi, D. Byrne, S. Ferries, Steven Scott, A. Newton, C. Eyers, K. Kochut, P. Eyers, and N. Kannan. Kinview: a visual comparative sequence analysis tool for integrated kinome research. Molecular bioSystems, 12 12:3651-3665, Nov 2016. URL: https://doi.org/10.1039/c6mb00466k, doi:10.1039/c6mb00466k. This article has 48 citations and is from a peer-reviewed journal.</w:t>
      </w:r>
    </w:p>
    <w:p>
      <w:pPr>
        <w:numPr>
          <w:ilvl w:val="0"/>
          <w:numId w:val="1001"/>
        </w:numPr>
      </w:pPr>
      <w:r>
        <w:t xml:space="preserve">(radhakrishnan2011igfistimulatescooperative pages 13-14): Yashwanth Radhakrishnan, Xinchun Shen, Laura A. Maile, Gang Xi, and David R. Clemmons. Igf-i stimulates cooperative interaction between the igf-i receptor and csk homologous kinase that regulates shps-1 phosphorylation in vascular smooth muscle cells. Molecular Endocrinology, 25:1636-1649, Sep 2011. URL: https://doi.org/10.1210/me.2011-0035, doi:10.1210/me.2011-0035. This article has 21 citations.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2025-07-02T17:27:00Z</dcterms:created>
  <dcterms:modified xsi:type="dcterms:W3CDTF">2025-07-02T17:27:00Z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