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Tyrosine-protein kinase Tec is classified in the TK group, Tec family, which comprises Tec, Btk, Itk, Txk/Rlk and Bmx; this clade is distinguished from Src kinases by an N-terminal PH–TH module and absence of a C-terminal regulatory phosphotyrosine (unknownauthors2009conformationalsnapshotsof pages 1-2).</w:t>
      </w:r>
      <w:r>
        <w:br/>
      </w:r>
      <w:r>
        <w:t xml:space="preserve">• Paralogous duplication on human chromosome 4p12 produced the adjacent TEC and TXK loci (mano1999tecfamilyof pages 2-3).</w:t>
      </w:r>
      <w:r>
        <w:br/>
      </w:r>
      <w:r>
        <w:t xml:space="preserve">• Experimentally verified vertebrate orthologs include murine Tec (prototype cloned from mouse liver) and additional fish homologs detected in phylogenetic surveys (mano1999tecfamilyof pages 2-3, unknownauthors2025dimerizationofthe pages 26-28).</w:t>
      </w:r>
      <w:r>
        <w:br/>
      </w:r>
      <w:r>
        <w:t xml:space="preserve">• An invertebrate ortholog is the Drosophila Bruton’s tyrosine kinase–like protein, required for fly viability, indicating conservation back to pre-metazoan ancestry (unknownauthors2025dimerizationofthe pages 26-28).</w:t>
      </w:r>
      <w:r>
        <w:br/>
      </w:r>
      <w:r>
        <w:t xml:space="preserve">• Catalytic domain architecture and regulatory logic more closely resemble Csk than Src because activation depends on positive input from regulatory domains rather than de-repression of a C-terminal tail (bradshaw2010thesrcsyk pages 6-6).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protein-L-tyrosine + ATP → protein-L-tyrosine-phosphate + ADP + H⁺ (unknownauthors2009conformationalsnapshotsof pages 1-2).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• Requires divalent Mg²⁺ for nucleotide binding and catalysis; Mn²⁺ can substitute in vitro (unknownauthors2009conformationalsnapshotsof pages 15-16).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No stringent linear consensus has been defined; catalytic efficiency relies on substrate docking via basic surfaces on substrate SH2 domains that engage an acidic patch on the kinase N-lobe (unknownauthors2009conformationalsnapshotsof pages 9-11).</w:t>
      </w:r>
      <w:r>
        <w:br/>
      </w:r>
      <w:r>
        <w:t xml:space="preserve">• Representative sites: autophosphorylation of Y180 within the Tec SH3 domain and phosphorylation of PLC-γ1 Y783, both requiring adjacent SH2 domains for productive orientation (unknownauthors2009conformationalsnapshotsof pages 9-11).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Domain organization: PH (lipid binding) – TH (Btk zinc-binding motif + dual PRRs) – SH3 – SH2 – kinase (SH1) (unknownauthors2009conformationalsnapshotsof pages 2-4).</w:t>
      </w:r>
      <w:r>
        <w:br/>
      </w:r>
      <w:r>
        <w:t xml:space="preserve">• High-resolution structures exist for:</w:t>
      </w:r>
      <w:r>
        <w:br/>
      </w:r>
      <w:r>
        <w:t xml:space="preserve">– PH-TH region (Btk, PDB 1b55) showing zinc-stabilized fold (unknownauthors2009conformationalsnapshotsof pages 20-23).</w:t>
      </w:r>
      <w:r>
        <w:br/>
      </w:r>
      <w:r>
        <w:t xml:space="preserve">– Tec SH3 domain (PDB 1gl5) with canonical hydrophobic groove (unknownauthors2009conformationalsnapshotsof pages 20-23).</w:t>
      </w:r>
      <w:r>
        <w:br/>
      </w:r>
      <w:r>
        <w:t xml:space="preserve">– Tec-family SH2 domains homologous to Itk SH2 (PDB 2etz) that bind phosphotyrosine peptides (unknownauthors2009conformationalsnapshotsof pages 20-23).</w:t>
      </w:r>
      <w:r>
        <w:br/>
      </w:r>
      <w:r>
        <w:t xml:space="preserve">– Kinase domains of Btk/Itk (PDB 1k2p, 1sm2) displaying conserved catalytic motifs VAIK-HRD-DFG (unknownauthors2009conformationalsnapshotsof pages 20-23, unknownauthors2009conformationalsnapshotsof pages 1-2).</w:t>
      </w:r>
      <w:r>
        <w:br/>
      </w:r>
      <w:r>
        <w:t xml:space="preserve">• Key regulatory features:</w:t>
      </w:r>
      <w:r>
        <w:br/>
      </w:r>
      <w:r>
        <w:t xml:space="preserve">– Activation-loop tyrosine (Tec Y519 numbering) whose phosphorylation increases activity without extensive global rearrangement (berg2005tecfamilykinases pages 17-18).</w:t>
      </w:r>
      <w:r>
        <w:br/>
      </w:r>
      <w:r>
        <w:t xml:space="preserve">– Extended regulatory spine comprising C-helix Met (M410 Itk equivalent) and SH2-kinase linker Trp (W355 Itk equivalent); mutation of either residue collapses the spine and inactivates the enzyme (joseph2010identificationofan pages 9-10, unknownauthors2009conformationalsnapshotsof pages 8-9).</w:t>
      </w:r>
      <w:r>
        <w:br/>
      </w:r>
      <w:r>
        <w:t xml:space="preserve">• No full-length crystal structure is available; NMR and modeling reveal compact packing of SH3–SH2 against the kinase N-lobe, stabilized by intramolecular PRR–SH3 contacts (berg2005tecfamilykinases pages 15-17, bradshaw2010thesrcsyk pages 6-6).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Membrane recruitment via PH-domain binding to PtdIns(3,4,5)P₃ generated by class I PI3-kinase (schwartzberg2005tecfamilykinasesregulators pages 1-2).</w:t>
      </w:r>
      <w:r>
        <w:br/>
      </w:r>
      <w:r>
        <w:t xml:space="preserve">• Activation-loop tyrosine phosphorylated by Src-family kinases (e.g., Fyn/Lyn) primes Tec for autophosphorylation and full activation (yang2000teckinasesa pages 5-6).</w:t>
      </w:r>
      <w:r>
        <w:br/>
      </w:r>
      <w:r>
        <w:t xml:space="preserve">• Autophosphorylation of the conserved SH3 tyrosine modulates SH3 ligand affinity without altering catalytic turnover (unknownauthors2009conformationalsnapshotsof pages 4-5).</w:t>
      </w:r>
      <w:r>
        <w:br/>
      </w:r>
      <w:r>
        <w:t xml:space="preserve">• Autoinhibition maintained by intramolecular PRR engagement of the SH3 groove and SH3–SH2 packing; lipid binding and phosphorylation relieve these contacts (berg2005tecfamilykinases pages 15-17).</w:t>
      </w:r>
      <w:r>
        <w:br/>
      </w:r>
      <w:r>
        <w:t xml:space="preserve">• Allosteric control via regulatory spine assembly; activation-loop phosphorylation disrupts an electrostatic E445:R544 lock (Btk numbering) allowing C-helix rotation, whereas gatekeeper mutation (T474M in Btk) pre-assembles the spine independently of phosphorylation (joseph2010identificationofan pages 9-10).</w:t>
      </w:r>
      <w:r>
        <w:br/>
      </w:r>
      <w:r>
        <w:t xml:space="preserve">• Negative regulation by SHP-1 tyrosine phosphatase downstream of antigen receptors (yang2000teckinasesa pages 5-6).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Expression: low in resting T cells (~100-fold less than Itk) but markedly up-regulated 2-3 days post-activation, especially in Th2 cells; present in B cells, mast cells and myeloid lineages (berg2005tecfamilykinases pages 3-6).</w:t>
      </w:r>
      <w:r>
        <w:br/>
      </w:r>
      <w:r>
        <w:t xml:space="preserve">• Upstream inputs: TCR, CD28, BCR, heterodimeric cytokine receptors (gp130), and CSF3R activate Tec via PI3K-derived lipids and Src-family phosphorylation (yang2000teckinasesa pages 2-4, mano1999tecfamilyof pages 9-11).</w:t>
      </w:r>
      <w:r>
        <w:br/>
      </w:r>
      <w:r>
        <w:t xml:space="preserve">• Downstream targets and partners: phosphorylates PLC-γ, CD28, Dok1, STAP1 and its own SH3 domain; interacts with LAT, SLP-76, Vav and Src-family SH3 domains (berg2005tecfamilykinases pages 3-6, mano1999tecfamilyof pages 5-6, berg2005tecfamilykinases pages 15-17).</w:t>
      </w:r>
      <w:r>
        <w:br/>
      </w:r>
      <w:r>
        <w:t xml:space="preserve">• Pathway roles: drives Ca²⁺ mobilization, MAPK activation, actin cytoskeleton remodeling, IL-2 transcription and Th2 differentiation; functionally redundant with Itk in T cells and with Btk in B cells (schwartzberg2005tecfamilykinasesregulators pages 1-2, berg2005tecfamilykinases pages 17-18).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Broad-spectrum ATP-competitive staurosporine binds the Tec-family kinase domain and blocks catalytic activity in crystallographic assays (unknownauthors2009conformationalsnapshotsof pages 20-23).</w:t>
      </w:r>
      <w:r>
        <w:br/>
      </w:r>
      <w:r>
        <w:t xml:space="preserve">• The covalent BTK inhibitor ibrutinib engages the active site cysteine in Btk and shows cross-reactivity toward other Tec-family kinases, including Tec, in biochemical studies (unknownauthors2025dimerizationofthe pages 26-28).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No human immunodeficiency has been attributed to TEC; however, an R28C PH-domain mutation in mice disrupts phospholipid binding and impairs activation, contributing to the Xid phenotype (mano1999tecfamilyof pages 5-6).</w:t>
      </w:r>
      <w:r>
        <w:br/>
      </w:r>
      <w:r>
        <w:t xml:space="preserve">• Tec expression is elevated in inflammatory skin lesions such as atopic dermatitis (schwartzberg2005tecfamilykinasesregulators pages 1-2).</w:t>
      </w:r>
      <w:r>
        <w:br/>
      </w:r>
      <w:r>
        <w:t xml:space="preserve">• Tec family members lack the C-terminal inhibitory phosphotyrosine typical of Src kinases, enforcing reliance on alternative intramolecular restraints (unknownauthors2009conformationalsnapshotsof pages 1-2).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(berg2005tecfamilykinases pages 17-18): L. Berg, L. D. Finkelstein, J. Lucas, and P. Schwartzberg. Tec family kinases in t lymphocyte development and function. Annual review of immunology, 23:549-600, 2005. URL: https://doi.org/10.1146/annurev.immunol.22.012703.104743, doi:10.1146/annurev.immunol.22.012703.104743. This article has 432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(joseph2010identificationofan pages 9-10): R. Joseph, Q. Xie, and A. Andreotti. Identification of an allosteric signaling network within tec family kinases. Journal of molecular biology, 403 2:231-42, Oct 2010. URL: https://doi.org/10.1016/j.jmb.2010.08.035, doi:10.1016/j.jmb.2010.08.035. This article has 46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(mano1999tecfamilyof pages 5-6): Hiroyuki Mano. Tec family of protein-tyrosine kinases: an overview of their structure and function. Cytokine &amp; Growth Factor Reviews, 10:267-280, Sep 1999. URL: https://doi.org/10.1016/s1359-6101(99)00019-2, doi:10.1016/s1359-6101(99)00019-2. This article has 197 citations.</w:t>
      </w:r>
    </w:p>
    <w:p>
      <w:pPr>
        <w:numPr>
          <w:ilvl w:val="0"/>
          <w:numId w:val="1001"/>
        </w:numPr>
      </w:pPr>
      <w:r>
        <w:t xml:space="preserve">(schwartzberg2005tecfamilykinasesregulators pages 1-2): P. Schwartzberg, L. D. Finkelstein, and Julie A. Readinger. Tec-family kinases: regulators of t-helper-cell differentiation. Nature Reviews Immunology, 5:284-295, Apr 2005. URL: https://doi.org/10.1038/nri1591, doi:10.1038/nri1591. This article has 229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(yang2000teckinasesa pages 5-6): Wen-Chin Yang, Yves Collette, Jacques A. Nunès, and Daniel Olive. Tec kinases: a family with multiple roles in immunity. Immunity, 12 4:373-82, Apr 2000. URL: https://doi.org/10.1016/s1074-7613(00)80189-2, doi:10.1016/s1074-7613(00)80189-2. This article has 198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(berg2005tecfamilykinases pages 15-17): L. Berg, L. D. Finkelstein, J. Lucas, and P. Schwartzberg. Tec family kinases in t lymphocyte development and function. Annual review of immunology, 23:549-600, 2005. URL: https://doi.org/10.1146/annurev.immunol.22.012703.104743, doi:10.1146/annurev.immunol.22.012703.104743. This article has 432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(berg2005tecfamilykinases pages 3-6): L. Berg, L. D. Finkelstein, J. Lucas, and P. Schwartzberg. Tec family kinases in t lymphocyte development and function. Annual review of immunology, 23:549-600, 2005. URL: https://doi.org/10.1146/annurev.immunol.22.012703.104743, doi:10.1146/annurev.immunol.22.012703.104743. This article has 432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(mano1999tecfamilyof pages 2-3): Hiroyuki Mano. Tec family of protein-tyrosine kinases: an overview of their structure and function. Cytokine &amp; Growth Factor Reviews, 10:267-280, Sep 1999. URL: https://doi.org/10.1016/s1359-6101(99)00019-2, doi:10.1016/s1359-6101(99)00019-2. This article has 197 citations.</w:t>
      </w:r>
    </w:p>
    <w:p>
      <w:pPr>
        <w:numPr>
          <w:ilvl w:val="0"/>
          <w:numId w:val="1001"/>
        </w:numPr>
      </w:pPr>
      <w:r>
        <w:t xml:space="preserve">(mano1999tecfamilyof pages 9-11): Hiroyuki Mano. Tec family of protein-tyrosine kinases: an overview of their structure and function. Cytokine &amp; Growth Factor Reviews, 10:267-280, Sep 1999. URL: https://doi.org/10.1016/s1359-6101(99)00019-2, doi:10.1016/s1359-6101(99)00019-2. This article has 197 citations.</w:t>
      </w:r>
    </w:p>
    <w:p>
      <w:pPr>
        <w:numPr>
          <w:ilvl w:val="0"/>
          <w:numId w:val="1001"/>
        </w:numPr>
      </w:pPr>
      <w:r>
        <w:t xml:space="preserve">(unknownauthors2009conformationalsnapshotsof pages 1-2): Conformational snapshots of Tec kinases during signaling</w:t>
      </w:r>
    </w:p>
    <w:p>
      <w:pPr>
        <w:numPr>
          <w:ilvl w:val="0"/>
          <w:numId w:val="1001"/>
        </w:numPr>
      </w:pPr>
      <w:r>
        <w:t xml:space="preserve">(unknownauthors2009conformationalsnapshotsof pages 15-16): Conformational snapshots of Tec kinases during signaling</w:t>
      </w:r>
    </w:p>
    <w:p>
      <w:pPr>
        <w:numPr>
          <w:ilvl w:val="0"/>
          <w:numId w:val="1001"/>
        </w:numPr>
      </w:pPr>
      <w:r>
        <w:t xml:space="preserve">(unknownauthors2009conformationalsnapshotsof pages 2-4): Conformational snapshots of Tec kinases during signaling</w:t>
      </w:r>
    </w:p>
    <w:p>
      <w:pPr>
        <w:numPr>
          <w:ilvl w:val="0"/>
          <w:numId w:val="1001"/>
        </w:numPr>
      </w:pPr>
      <w:r>
        <w:t xml:space="preserve">(unknownauthors2009conformationalsnapshotsof pages 20-23): Conformational snapshots of Tec kinases during signaling</w:t>
      </w:r>
    </w:p>
    <w:p>
      <w:pPr>
        <w:numPr>
          <w:ilvl w:val="0"/>
          <w:numId w:val="1001"/>
        </w:numPr>
      </w:pPr>
      <w:r>
        <w:t xml:space="preserve">(unknownauthors2009conformationalsnapshotsof pages 4-5): Conformational snapshots of Tec kinases during signaling</w:t>
      </w:r>
    </w:p>
    <w:p>
      <w:pPr>
        <w:numPr>
          <w:ilvl w:val="0"/>
          <w:numId w:val="1001"/>
        </w:numPr>
      </w:pPr>
      <w:r>
        <w:t xml:space="preserve">(unknownauthors2009conformationalsnapshotsof pages 8-9): Conformational snapshots of Tec kinases during signaling</w:t>
      </w:r>
    </w:p>
    <w:p>
      <w:pPr>
        <w:numPr>
          <w:ilvl w:val="0"/>
          <w:numId w:val="1001"/>
        </w:numPr>
      </w:pPr>
      <w:r>
        <w:t xml:space="preserve">(unknownauthors2009conformationalsnapshotsof pages 9-11): Conformational snapshots of Tec kinases during signaling</w:t>
      </w:r>
    </w:p>
    <w:p>
      <w:pPr>
        <w:numPr>
          <w:ilvl w:val="0"/>
          <w:numId w:val="1001"/>
        </w:numPr>
      </w:pPr>
      <w:r>
        <w:t xml:space="preserve">(yang2000teckinasesa pages 2-4): Wen-Chin Yang, Yves Collette, Jacques A. Nunès, and Daniel Olive. Tec kinases: a family with multiple roles in immunity. Immunity, 12 4:373-82, Apr 2000. URL: https://doi.org/10.1016/s1074-7613(00)80189-2, doi:10.1016/s1074-7613(00)80189-2. This article has 198 citations and is from a highest quality peer-reviewed journal.</w:t>
      </w:r>
    </w:p>
    <w:p>
      <w:pPr>
        <w:numPr>
          <w:ilvl w:val="0"/>
          <w:numId w:val="1001"/>
        </w:numPr>
      </w:pPr>
      <w:r>
        <w:t xml:space="preserve">(bradshaw2010thesrcsyk pages 6-6): J. Michael Bradshaw. The src, syk, and tec family kinases: distinct types of molecular switches. Cellular Signalling, 22:1175-1184, Aug 2010. URL: https://doi.org/10.1016/j.cellsig.2010.03.001, doi:10.1016/j.cellsig.2010.03.001. This article has 366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(unknownauthors2025dimerizationofthe pages 26-28): Dimerization of the Membrane-Binding Module differentially affects the kinase activity of BTK in a cell-type specific manner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2025-07-02T17:27:26Z</dcterms:created>
  <dcterms:modified xsi:type="dcterms:W3CDTF">2025-07-02T17:27:26Z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