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Death-associated protein kinase 1 (DAPK1) is a member of the DAPK family, which includes DAPK2 (DRP-1), DAPK3 (ZIPK), DRAK1, and DRAK2 (elbadawy2018novelfunctionsof pages 1-3, chen2019deathassociatedproteinkinase pages 2-3, makgoo2023theroleof pages 2-5). The catalytic domain of DAPK1 shares approximately 80-83% sequence identity with DAPK2 and DAPK3, and around 50% identity with DRAK1 and DRAK2 (farag2019death‐associatedproteinkinase pages 2-4, elbadawy2018novelfunctionsof pages 1-3, unknownauthors2009controlofdapk1 pages 19-24). Phylogenetic analyses based on the work of Manning et al. classify DAPK1 within the calcium/calmodulin-dependent protein kinase (CAMK) group of the human kinome (unknownauthors2009controlofdapk1 pages 13-19, farag2019death‐associatedproteinkinase pages 28-30, temmerman2013structuralandfunctional pages 1-2). Specifically, it belongs to a distinct branch of CAMKs known as the DMT kinase family, which also includes myosin light-chain-related kinases (MLCKs) and triple functional domain (TRIO) kinases (temmerman2013structuralandfunctional pages 1-2). Orthologs of DAPK1 are conserved across species from C. elegans to humans (singh2016deathassociatedprotein pages 2-4, farag2019death‐associatedproteinkinase pages 28-30).</w:t>
      </w:r>
    </w:p>
    <w:bookmarkEnd w:id="9"/>
    <w:bookmarkStart w:id="10" w:name="reaction-catalyzed"/>
    <w:p>
      <w:pPr>
        <w:pStyle w:val="Heading2"/>
      </w:pPr>
      <w:r>
        <w:t xml:space="preserve">Reaction Catalyzed</w:t>
      </w:r>
    </w:p>
    <w:p>
      <w:pPr>
        <w:pStyle w:val="FirstParagraph"/>
      </w:pPr>
      <w:r>
        <w:t xml:space="preserve">As a serine/threonine kinase, DAPK1 catalyzes the transfer of the γ-phosphate group from ATP to the hydroxyl group of serine or threonine residues on a protein substrate (elbadawy2018novelfunctionsof pages 1-3, farag2019death‐associatedproteinkinase pages 2-4).</w:t>
      </w:r>
      <w:r>
        <w:t xml:space="preserve"> </w:t>
      </w:r>
      <w:r>
        <w:t xml:space="preserve">ATP + [a protein]-L-serine/threonine = ADP + [a protein]-O-phospho-L-serine/threonine (elbadawy2018novelfunctionsof pages 1-3, farag2019death‐associatedproteinkinase pages 4-6, singh2016deathassociatedprotein pages 1-2).</w:t>
      </w:r>
    </w:p>
    <w:bookmarkEnd w:id="10"/>
    <w:bookmarkStart w:id="11" w:name="cofactor-requirements"/>
    <w:p>
      <w:pPr>
        <w:pStyle w:val="Heading2"/>
      </w:pPr>
      <w:r>
        <w:t xml:space="preserve">Cofactor Requirements</w:t>
      </w:r>
    </w:p>
    <w:p>
      <w:pPr>
        <w:pStyle w:val="FirstParagraph"/>
      </w:pPr>
      <w:r>
        <w:t xml:space="preserve">The kinase activity of DAPK1 requires Mg2+ as a cofactor for ATP coordination (elbadawy2018novelfunctionsof pages 1-3, farag2019death‐associatedproteinkinase pages 2-4, kim2019deathassociatedproteinkinase pages 1-3). Activation of the enzyme is also dependent on Ca2+/calmodulin (CaM) binding (farag2019death‐associatedproteinkinase pages 2-4, elbadawy2018novelfunctionsof pages 1-3).</w:t>
      </w:r>
    </w:p>
    <w:bookmarkEnd w:id="11"/>
    <w:bookmarkStart w:id="12" w:name="substrate-specificity"/>
    <w:p>
      <w:pPr>
        <w:pStyle w:val="Heading2"/>
      </w:pPr>
      <w:r>
        <w:t xml:space="preserve">Substrate Specificity</w:t>
      </w:r>
    </w:p>
    <w:p>
      <w:pPr>
        <w:pStyle w:val="FirstParagraph"/>
      </w:pPr>
      <w:r>
        <w:t xml:space="preserve">The provided sources present contradictory information regarding the DAPK1 consensus substrate motif as determined by Johnson et al. (2023). One source states the motif shows a preference for lysine (K) at position -3, methionine (M) at position -2, and serine (S) at position +1 relative to the phosphorylation site (johnson2023anatlasof pages 4-4). However, multiple other sources report a preference for an arginine (Arg, R) residue at the -3 position, with one of these sources explicitly attributing this finding to the Johnson et al. (2023) study (unknownauthors2009controlofdapk1 pages 13-19, elbadawy2018novelfunctionsof pages 1-3, farag2019death‐associatedproteinkinase pages 4-6, singh2016deathassociatedprotein pages 1-2, you2024mechanismofdapk1 pages 3-4).</w:t>
      </w:r>
    </w:p>
    <w:bookmarkEnd w:id="12"/>
    <w:bookmarkStart w:id="13" w:name="structure"/>
    <w:p>
      <w:pPr>
        <w:pStyle w:val="Heading2"/>
      </w:pPr>
      <w:r>
        <w:t xml:space="preserve">Structure</w:t>
      </w:r>
    </w:p>
    <w:p>
      <w:pPr>
        <w:pStyle w:val="FirstParagraph"/>
      </w:pPr>
      <w:r>
        <w:t xml:space="preserve">DAPK1 is a large, 160 kDa multi-domain protein of 1430-1431 amino acids (farag2019death‐associatedproteinkinase pages 2-4, you2024mechanismofdapk1 pages 1-3, nair2013deathassociatedprotein pages 3-7). Its architecture comprises an N-terminal catalytic kinase domain (residues 13-267), a Ca2+/CaM-binding autoregulatory domain, eight to ten ankyrin repeats, a cytoskeleton binding domain, two P-loops, ROC and COR domains, and a C-terminal death domain (elbadawy2018novelfunctionsof pages 1-3, singh2016deathassociatedprotein pages 2-4, chen2019deathassociatedproteinkinase pages 2-3, nair2013deathassociatedprotein pages 1-3). The kinase domain has a typical bilobal architecture and contains a critical lysine residue at position 42 (Lys42) in the ATP-binding site that is essential for its phosphotransfer activity (farag2019death‐associatedproteinkinase pages 2-4, kim2019deathassociatedproteinkinase pages 1-3). DAPK1’s catalytic domain assumes a constitutively active</w:t>
      </w:r>
      <w:r>
        <w:t xml:space="preserve"> </w:t>
      </w:r>
      <w:r>
        <w:t xml:space="preserve">‘closed’</w:t>
      </w:r>
      <w:r>
        <w:t xml:space="preserve"> </w:t>
      </w:r>
      <w:r>
        <w:t xml:space="preserve">conformation (DFG-in) and does not require activation segment phosphorylation (singh2016deathassociatedprotein pages 2-4, farag2019death‐associatedproteinkinase pages 6-9, unknownauthors2020definingtheproximal pages 18-21). This is due to the substitution of the typical HRD motif with an HF/LD motif that maintains the active state via a local hydrophobic core (temmerman2013structuralandfunctional pages 1-2, singh2016deathassociatedprotein pages 2-4). Multiple crystal structures exist for the catalytic domain, including one bound to CaM (PDB: 2X0G) (farag2019death‐associatedproteinkinase pages 2-4).</w:t>
      </w:r>
    </w:p>
    <w:bookmarkEnd w:id="13"/>
    <w:bookmarkStart w:id="14" w:name="regulation"/>
    <w:p>
      <w:pPr>
        <w:pStyle w:val="Heading2"/>
      </w:pPr>
      <w:r>
        <w:t xml:space="preserve">Regulation</w:t>
      </w:r>
    </w:p>
    <w:p>
      <w:pPr>
        <w:pStyle w:val="FirstParagraph"/>
      </w:pPr>
      <w:r>
        <w:t xml:space="preserve">DAPK1 is regulated by an autoinhibitory mechanism in which its Ca2+/CaM autoregulatory domain occludes the catalytic cleft, blocking substrate access (farag2019death‐associatedproteinkinase pages 6-9, singh2016deathassociatedprotein pages 2-4). This inhibition is relieved by the binding of Ca2+/calmodulin (farag2019death‐associatedproteinkinase pages 6-9). Autophosphorylation at Ser308 within this autoregulatory domain stabilizes the autoinhibited state and reduces CaM binding affinity (elbadawy2018novelfunctionsof pages 1-3, farag2019death‐associatedproteinkinase pages 6-9). Full activation is a two-step process requiring dephosphorylation of Ser308, which can be performed by phosphatases like PP2A, followed by Ca2+/CaM binding (farag2019death‐associatedproteinkinase pages 10-12, you2024mechanismofdapk1 pages 3-4, unknownauthors2009controlofdapk1 pages 19-24). Other phosphorylation sites also modulate activity; phosphorylation at Ser735 by ERK enhances kinase activity, while phosphorylation at Ser289 by RSK1/2 inhibits its apoptotic function (farag2019death‐associatedproteinkinase pages 10-12, farag2019death‐associatedproteinkinase pages 6-9). Intramolecular regulation also occurs via the ROC-COR domains; GTP binding to the ROC domain suppresses kinase activity (chen2019deathassociatedproteinkinase pages 2-3, unknownauthors2020definingtheproximal pages 18-21). DAPK1 stability is maintained through its interaction with the chaperone Hsp90, and its degradation is mediated by the ubiquitin-proteasome pathway via E3 ubiquitin ligases that bind its ankyrin repeats (farag2019death‐associatedproteinkinase pages 28-30, nair2013deathassociatedprotein pages 3-7).</w:t>
      </w:r>
    </w:p>
    <w:bookmarkEnd w:id="14"/>
    <w:bookmarkStart w:id="15" w:name="function"/>
    <w:p>
      <w:pPr>
        <w:pStyle w:val="Heading2"/>
      </w:pPr>
      <w:r>
        <w:t xml:space="preserve">Function</w:t>
      </w:r>
    </w:p>
    <w:p>
      <w:pPr>
        <w:pStyle w:val="FirstParagraph"/>
      </w:pPr>
      <w:r>
        <w:t xml:space="preserve">DAPK1 is a stress-responsive kinase primarily expressed in the brain and lungs that plays a central role in regulating apoptosis and autophagy (unknownauthors2009controlofdapk1 pages 19-24, elbadawy2018novelfunctionsof pages 3-5, singh2016deathassociatedprotein pages 1-2). Upstream signals that activate DAPK1 include IFN-γ, Fas, TNF-α, and ER stress (elbadawy2018novelfunctionsof pages 1-3). It interacts with and phosphorylates numerous downstream targets, including the NMDA receptor subunit NR2B (at Ser-1303) in neuronal injury, NDRG2 and tau in neurodegeneration, myosin light chain (MLC) in cytoskeleton regulation, Beclin-1 (BECN1) in autophagy induction, and tuberin (TSC2) in mTORC1 signaling (elbadawy2018novelfunctionsof pages 3-5, farag2019death‐associatedproteinkinase pages 2-4, singh2016deathassociatedprotein pages 2-4, nair2013deathassociatedprotein pages 3-7). DAPK1 also interacts with microtubule-associated protein MAP1B and ERK, and forms complexes with DAPK3 (ZIPK) to amplify apoptotic signals (farag2019death‐associatedproteinkinase pages 10-12, elbadawy2018novelfunctionsof pages 1-3).</w:t>
      </w:r>
    </w:p>
    <w:bookmarkEnd w:id="15"/>
    <w:bookmarkStart w:id="16" w:name="inhibitors"/>
    <w:p>
      <w:pPr>
        <w:pStyle w:val="Heading2"/>
      </w:pPr>
      <w:r>
        <w:t xml:space="preserve">Inhibitors</w:t>
      </w:r>
    </w:p>
    <w:p>
      <w:pPr>
        <w:pStyle w:val="FirstParagraph"/>
      </w:pPr>
      <w:r>
        <w:t xml:space="preserve">Several experimental small molecule inhibitors targeting DAPK1 have been developed, including purine analogs that target the catalytic domain (elbadawy2018novelfunctionsof pages 15-16, singh2016deathassociatedprotein pages 1-2). Additionally, Hsp90 inhibitors such as tanespimycin and geldanamycin can indirectly inhibit DAPK1 by causing its proteasomal degradation (farag2019death‐associatedproteinkinase pages 4-6).</w:t>
      </w:r>
    </w:p>
    <w:bookmarkEnd w:id="16"/>
    <w:bookmarkStart w:id="17" w:name="other-comments"/>
    <w:p>
      <w:pPr>
        <w:pStyle w:val="Heading2"/>
      </w:pPr>
      <w:r>
        <w:t xml:space="preserve">Other Comments</w:t>
      </w:r>
    </w:p>
    <w:p>
      <w:pPr>
        <w:pStyle w:val="FirstParagraph"/>
      </w:pPr>
      <w:r>
        <w:t xml:space="preserve">DAPK1 functions as a tumor suppressor, and its expression is frequently silenced in a wide range of cancers, including lymphomas, leukemias, and solid tumors of the lung, colon, and breast, via promoter hypermethylation (farag2019death‐associatedproteinkinase pages 10-12, elbadawy2018novelfunctionsof pages 3-5, unknownauthors2009controlofdapk1 pages 19-24). Restoration of DAPK1 expression using pharmacological demethylating agents can enhance antitumor activity (farag2019death‐associatedproteinkinase pages 10-12). Dysregulation of DAPK1 is also implicated in neurodegenerative diseases like Alzheimer’s disease and neuronal injury after stroke (elbadawy2018novelfunctionsof pages 3-5, singh2016deathassociatedprotein pages 1-2). Disease-associated mutations that affect DAPK1 function have been reported; for instance, mutation of the catalytically essential Lys42 residue abolishes kinase activity (farag2019death‐associatedproteinkinase pages 4-6).</w:t>
      </w:r>
    </w:p>
    <w:p>
      <w:pPr>
        <w:pStyle w:val="BodyText"/>
      </w:pPr>
      <w:r>
        <w:t xml:space="preserve">References</w:t>
      </w:r>
    </w:p>
    <w:p>
      <w:pPr>
        <w:numPr>
          <w:ilvl w:val="0"/>
          <w:numId w:val="1001"/>
        </w:numPr>
      </w:pPr>
      <w:r>
        <w:t xml:space="preserve">(elbadawy2018novelfunctionsof pages 1-3): M. Elbadawy, T. Usui, H. Yamawaki, and K. Sasaki. Novel functions of death-associated protein kinases through mitogen-activated protein kinase-related signals. International Journal of Molecular Sciences, Oct 2018. URL: https://doi.org/10.3390/ijms19103031, doi:10.3390/ijms19103031. This article has 63 citations and is from a peer-reviewed journal.</w:t>
      </w:r>
    </w:p>
    <w:p>
      <w:pPr>
        <w:numPr>
          <w:ilvl w:val="0"/>
          <w:numId w:val="1001"/>
        </w:numPr>
      </w:pPr>
      <w:r>
        <w:t xml:space="preserve">(elbadawy2018novelfunctionsof pages 3-5): M. Elbadawy, T. Usui, H. Yamawaki, and K. Sasaki. Novel functions of death-associated protein kinases through mitogen-activated protein kinase-related signals. International Journal of Molecular Sciences, Oct 2018. URL: https://doi.org/10.3390/ijms19103031, doi:10.3390/ijms19103031. This article has 63 citations and is from a peer-reviewed journal.</w:t>
      </w:r>
    </w:p>
    <w:p>
      <w:pPr>
        <w:numPr>
          <w:ilvl w:val="0"/>
          <w:numId w:val="1001"/>
        </w:numPr>
      </w:pPr>
      <w:r>
        <w:t xml:space="preserve">(farag2019death‐associatedproteinkinase pages 10-12):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28-30):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(kim2019deathassociatedproteinkinase pages 1-3): Nami Kim, Dongmei Chen, X. Zhou, and T. Lee. Death-associated protein kinase 1 phosphorylation in neuronal cell death and neurodegenerative disease. International Journal of Molecular Sciences, Jun 2019. URL: https://doi.org/10.3390/ijms20133131, doi:10.3390/ijms20133131. This article has 77 citations and is from a peer-reviewed journal.</w:t>
      </w:r>
    </w:p>
    <w:p>
      <w:pPr>
        <w:numPr>
          <w:ilvl w:val="0"/>
          <w:numId w:val="1001"/>
        </w:numPr>
      </w:pPr>
      <w:r>
        <w:t xml:space="preserve">(singh2016deathassociatedprotein pages 1-2): Pratibha Singh, Palaniyandi Ravanan, and Priti Talwar. Death associated protein kinase 1 (dapk1): a regulator of apoptosis and autophagy. Frontiers in Molecular Neuroscience, Jun 2016. URL: https://doi.org/10.3389/fnmol.2016.00046, doi:10.3389/fnmol.2016.00046. This article has 211 citations and is from a peer-reviewed journal.</w:t>
      </w:r>
    </w:p>
    <w:p>
      <w:pPr>
        <w:numPr>
          <w:ilvl w:val="0"/>
          <w:numId w:val="1001"/>
        </w:numPr>
      </w:pPr>
      <w:r>
        <w:t xml:space="preserve">(singh2016deathassociatedprotein pages 2-4): Pratibha Singh, Palaniyandi Ravanan, and Priti Talwar. Death associated protein kinase 1 (dapk1): a regulator of apoptosis and autophagy. Frontiers in Molecular Neuroscience, Jun 2016. URL: https://doi.org/10.3389/fnmol.2016.00046, doi:10.3389/fnmol.2016.00046. This article has 211 citations and is from a peer-reviewed journal.</w:t>
      </w:r>
    </w:p>
    <w:p>
      <w:pPr>
        <w:numPr>
          <w:ilvl w:val="0"/>
          <w:numId w:val="1001"/>
        </w:numPr>
      </w:pPr>
      <w:r>
        <w:t xml:space="preserve">(temmerman2013structuralandfunctional pages 1-2):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1"/>
        </w:numPr>
      </w:pPr>
      <w:r>
        <w:t xml:space="preserve">(unknownauthors2009controlofdapk1 pages 13-19): Control of DAPK-1 degradation</w:t>
      </w:r>
    </w:p>
    <w:p>
      <w:pPr>
        <w:numPr>
          <w:ilvl w:val="0"/>
          <w:numId w:val="1001"/>
        </w:numPr>
      </w:pPr>
      <w:r>
        <w:t xml:space="preserve">(unknownauthors2020definingtheproximal pages 18-21): Defining the Proximal Interactome of Death-Associated Protein Kinase 1</w:t>
      </w:r>
    </w:p>
    <w:p>
      <w:pPr>
        <w:numPr>
          <w:ilvl w:val="0"/>
          <w:numId w:val="1001"/>
        </w:numPr>
      </w:pPr>
      <w:r>
        <w:t xml:space="preserve">(you2024mechanismofdapk1 pages 1-3): Mi-Hyeon You. Mechanism of dapk1 for regulating cancer stem cells in thyroid cancer. Current Issues in Molecular Biology, 46:7086-7096, Jul 2024. URL: https://doi.org/10.3390/cimb46070422, doi:10.3390/cimb46070422. This article has 1 citations and is from a peer-reviewed journal.</w:t>
      </w:r>
    </w:p>
    <w:p>
      <w:pPr>
        <w:numPr>
          <w:ilvl w:val="0"/>
          <w:numId w:val="1001"/>
        </w:numPr>
      </w:pPr>
      <w:r>
        <w:t xml:space="preserve">(chen2019deathassociatedproteinkinase pages 2-3): Dongmei Chen, X. Zhou, and T. Lee. Death-associated protein kinase 1 as a promising drug target in cancer and alzheimer’s disease. Recent Patents on Anti-Cancer Drug Discovery, 14:144-157, May 2019. URL: https://doi.org/10.2174/1574892814666181218170257, doi:10.2174/1574892814666181218170257. This article has 57 citations and is from a peer-reviewed journal.</w:t>
      </w:r>
    </w:p>
    <w:p>
      <w:pPr>
        <w:numPr>
          <w:ilvl w:val="0"/>
          <w:numId w:val="1001"/>
        </w:numPr>
      </w:pPr>
      <w:r>
        <w:t xml:space="preserve">(makgoo2023theroleof pages 2-5): Lilian Makgoo, Salerwe Mosebi, and Z. Mbita. The role of death-associated protein kinase-1 in cell homeostasis-related processes. Genes, Jun 2023. URL: https://doi.org/10.3390/genes14061274, doi:10.3390/genes14061274. This article has 8 citations and is from a peer-reviewed journal.</w:t>
      </w:r>
    </w:p>
    <w:p>
      <w:pPr>
        <w:numPr>
          <w:ilvl w:val="0"/>
          <w:numId w:val="1001"/>
        </w:numPr>
      </w:pPr>
      <w:r>
        <w:t xml:space="preserve">(nair2013deathassociatedprotein pages 1-3): Syam Nair, H. Hagberg, R. Krishnamurthy, C. Thornton, and C.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1"/>
        </w:numPr>
      </w:pPr>
      <w:r>
        <w:t xml:space="preserve">(nair2013deathassociatedprotein pages 3-7): Syam Nair, H. Hagberg, R. Krishnamurthy, C. Thornton, and C.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1"/>
        </w:numPr>
      </w:pPr>
      <w:r>
        <w:t xml:space="preserve">(unknownauthors2009controlofdapk1 pages 19-24): Control of DAPK-1 degradation</w:t>
      </w:r>
    </w:p>
    <w:p>
      <w:pPr>
        <w:numPr>
          <w:ilvl w:val="0"/>
          <w:numId w:val="1001"/>
        </w:numPr>
      </w:pPr>
      <w:r>
        <w:t xml:space="preserve">(you2024mechanismofdapk1 pages 3-4): Mi-Hyeon You. Mechanism of dapk1 for regulating cancer stem cells in thyroid cancer. Current Issues in Molecular Biology, 46:7086-7096, Jul 2024. URL: https://doi.org/10.3390/cimb46070422, doi:10.3390/cimb46070422. This article has 1 citations and is from a peer-reviewed journal.</w:t>
      </w:r>
    </w:p>
    <w:p>
      <w:pPr>
        <w:numPr>
          <w:ilvl w:val="0"/>
          <w:numId w:val="1001"/>
        </w:numPr>
      </w:pPr>
      <w:r>
        <w:t xml:space="preserve">(elbadawy2018novelfunctionsof pages 15-16): M. Elbadawy, T. Usui, H. Yamawaki, and K. Sasaki. Novel functions of death-associated protein kinases through mitogen-activated protein kinase-related signals. International Journal of Molecular Sciences, Oct 2018. URL: https://doi.org/10.3390/ijms19103031, doi:10.3390/ijms19103031. This article has 63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