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CMGC group → cyclin-dependent kinase family → PCTAIRE subfamily (karimbayli2024insightsintothe pages 1-2)</w:t>
      </w:r>
      <w:r>
        <w:br/>
      </w:r>
      <w:r>
        <w:t xml:space="preserve">• Closest human paralogs: CDK16 and CDK17 (karimbayli2024insightsintothe pages 6-7)</w:t>
      </w:r>
      <w:r>
        <w:br/>
      </w:r>
      <w:r>
        <w:t xml:space="preserve">• Primary sequence identity: 52–54 % with CDK5; 42–46 % with PFTAIRE kinases CDK14/15 (karimbayli2024insightsintothe pages 1-2)</w:t>
      </w:r>
      <w:r>
        <w:br/>
      </w:r>
      <w:r>
        <w:t xml:space="preserve">• Shares ≈52 % identity with CDK2 (matsuda2014pctairekinase3cyclindependent pages 12-13)</w:t>
      </w:r>
      <w:r>
        <w:br/>
      </w:r>
      <w:r>
        <w:t xml:space="preserve">• Orthologs detected from Caenorhabditis elegans to Mus musculus; no yeast ortholog reported (matsuda2014pctairekinase3cyclindependent pages 2-3)</w:t>
      </w:r>
      <w:r>
        <w:br/>
      </w:r>
      <w:r>
        <w:t xml:space="preserve">• Mouse Cdk18 expression is restricted to brain, intestine and kidney, mirroring human tissue bias (unknownauthors2021caracterizacióndecdk1418 pages 29-32)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protein-phospho-Ser/Thr (shah2020cdksfamilya pages 4-5)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coordinated by the conserved DFG motif (pepino2021overviewofpctk3cdk18 pages 4-6)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Retinoblastoma protein fragment phosphorylated in vitro (matsuda2014pctairekinase3cyclindependent pages 13-14)</w:t>
      </w:r>
      <w:r>
        <w:br/>
      </w:r>
      <w:r>
        <w:t xml:space="preserve">• Myelin basic protein and histone H1 phosphorylated in vitro (matsuda2014pctairekinase3cyclindependent pages 13-14)</w:t>
      </w:r>
      <w:r>
        <w:br/>
      </w:r>
      <w:r>
        <w:t xml:space="preserve">• Focal Adhesion Kinase (FAK) directly phosphorylated in the cytoplasm (karimbayli2024insightsintothe pages 13-14)</w:t>
      </w:r>
      <w:r>
        <w:br/>
      </w:r>
      <w:r>
        <w:t xml:space="preserve">• Cofilin at Ser3, modulating actin dynamics (matsuda2014pctairekinase3cyclindependent pages 13-14)</w:t>
      </w:r>
      <w:r>
        <w:br/>
      </w:r>
      <w:r>
        <w:t xml:space="preserve">• RAD9 within the 9-1-1 replication-stress complex reported as a substrate (simonovic2021theroleof pages 13-17)</w:t>
      </w:r>
      <w:r>
        <w:br/>
      </w:r>
      <w:r>
        <w:t xml:space="preserve">• Tau at Thr231 and Ser235 in neuronal tissue (pepino2021overviewofpctk3cdk18 pages 13-14)</w:t>
      </w:r>
      <w:r>
        <w:br/>
      </w:r>
      <w:r>
        <w:t xml:space="preserve">• A definitive consensus phosphorylation motif has not yet been assigned (unknownauthors2022dissectingtherole pages 19-22)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 extended N-terminus, ~250 aa bilobal kinase domain, variable C-terminal tail (karimbayli2024insightsintothe pages 14-15)</w:t>
      </w:r>
      <w:r>
        <w:br/>
      </w:r>
      <w:r>
        <w:t xml:space="preserve">• αC helix harbours the PCTAIRE signature in place of the canonical PSTAIRE motif (matsuda2014pctairekinase3cyclindependent pages 1-2)</w:t>
      </w:r>
      <w:r>
        <w:br/>
      </w:r>
      <w:r>
        <w:t xml:space="preserve">• Activation loop contains Ser (not Thr) at the canonical phosphorylation site characteristic of PCTAIRE kinases (unknownauthors2022dissectingtherole pages 16-19)</w:t>
      </w:r>
      <w:r>
        <w:br/>
      </w:r>
      <w:r>
        <w:t xml:space="preserve">• CDK/MAPK insertion present in the C-lobe (pepino2021overviewofpctk3cdk18 pages 4-6)</w:t>
      </w:r>
      <w:r>
        <w:br/>
      </w:r>
      <w:r>
        <w:t xml:space="preserve">• No experimental crystal structure; AlphaFold model AF-Q07002-F1 predicts a conventional CDK fold (karimbayli2024insightsintothe pages 6-7)</w:t>
      </w:r>
      <w:r>
        <w:br/>
      </w:r>
      <w:r>
        <w:t xml:space="preserve">• Kinome profiling shows unusually low small-molecule engagement, indicating subtle ATP-site divergence (karimbayli2024insightsintothe pages 6-7)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Cyclin A2 binding markedly activates kinase activity (matsuda2014pctairekinase3cyclindependent pages 4-5)</w:t>
      </w:r>
      <w:r>
        <w:br/>
      </w:r>
      <w:r>
        <w:t xml:space="preserve">• Cyclin E1 binds but does not stimulate catalysis (matsuda2014pctairekinase3cyclindependent pages 4-5)</w:t>
      </w:r>
      <w:r>
        <w:br/>
      </w:r>
      <w:r>
        <w:t xml:space="preserve">• Protein kinase A phosphorylates Ser12, Ser66 and Ser109; Ser12 phosphomimetic S12D confers cyclin-independent activation (matsuda2014pctairekinase3cyclindependent pages 10-11)</w:t>
      </w:r>
      <w:r>
        <w:br/>
      </w:r>
      <w:r>
        <w:t xml:space="preserve">• Phospho-Ser66/Ser109 create a 14-3-3 docking site, retaining the CDK18–cyclin A2 complex in the cytoplasm (matsuda2014pctairekinase3cyclindependent pages 13-14)</w:t>
      </w:r>
      <w:r>
        <w:br/>
      </w:r>
      <w:r>
        <w:t xml:space="preserve">• A conserved RRXS motif underlies PKA responsiveness (unknownauthors2022dissectingtherole pages 16-19)</w:t>
      </w:r>
      <w:r>
        <w:br/>
      </w:r>
      <w:r>
        <w:t xml:space="preserve">• Vasopressin signalling induces additional phosphorylation linked to aquaporin-2 trafficking (karimbayli2024insightsintothe pages 9-10)</w:t>
      </w:r>
      <w:r>
        <w:br/>
      </w:r>
      <w:r>
        <w:t xml:space="preserve">• Reports on cyclin Y interaction are conflicting: one study indicates binding (unknownauthors2021caracterizacióndecdk1418 pages 32-35), another finds no co-immunoprecipitation (unknownauthors2021caracterizacióndecdk1418 pages 35-38)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and localisation</w:t>
      </w:r>
      <w:r>
        <w:br/>
      </w:r>
      <w:r>
        <w:t xml:space="preserve">• Highest mRNA and protein levels in brain (especially oligodendrocytes), spinal cord and heart (karimbayli2024insightsintothe pages 6-7)</w:t>
      </w:r>
      <w:r>
        <w:br/>
      </w:r>
      <w:r>
        <w:t xml:space="preserve">• Predominantly cytoplasmic and plasma-membrane localisation in mature cells (karimbayli2024insightsintothe pages 9-10)</w:t>
      </w:r>
    </w:p>
    <w:p>
      <w:pPr>
        <w:pStyle w:val="BodyText"/>
      </w:pPr>
      <w:r>
        <w:t xml:space="preserve">Cellular roles</w:t>
      </w:r>
      <w:r>
        <w:br/>
      </w:r>
      <w:r>
        <w:t xml:space="preserve">• Phosphorylates cofilin and FAK to regulate actin polymerisation, focal-adhesion turnover and cell migration (matsuda2014pctairekinase3cyclindependent pages 13-14, karimbayli2024insightsintothe pages 13-14)</w:t>
      </w:r>
      <w:r>
        <w:br/>
      </w:r>
      <w:r>
        <w:t xml:space="preserve">• Maintains genome stability: depletion increases stalled replication forks and DNA damage via ATR pathway activation (karimbayli2024insightsintothe pages 14-15)</w:t>
      </w:r>
      <w:r>
        <w:br/>
      </w:r>
      <w:r>
        <w:t xml:space="preserve">• Interacts with RAD9 to modulate replication-stress signalling (simonovic2021theroleof pages 13-17)</w:t>
      </w:r>
      <w:r>
        <w:br/>
      </w:r>
      <w:r>
        <w:t xml:space="preserve">• High CDK18 expression correlates with homologous-recombination competence and influences response to PARP inhibition (karimbayli2024insightsintothe pages 14-15)</w:t>
      </w:r>
      <w:r>
        <w:br/>
      </w:r>
      <w:r>
        <w:t xml:space="preserve">• Activates ERK signalling to drive oligodendrocyte precursor differentiation (karimbayli2024insightsintothe pages 9-10)</w:t>
      </w:r>
      <w:r>
        <w:br/>
      </w:r>
      <w:r>
        <w:t xml:space="preserve">• Associates with Sec23Ap, linking CDK18 to COPII-dependent ER-to-Golgi trafficking (simonovic2021theroleof pages 13-17)</w:t>
      </w:r>
      <w:r>
        <w:br/>
      </w:r>
      <w:r>
        <w:t xml:space="preserve">• Participates in vasopressin-regulated aquaporin-2 membrane insertion (karimbayli2024insightsintothe pages 9-10)</w:t>
      </w:r>
      <w:r>
        <w:br/>
      </w:r>
      <w:r>
        <w:t xml:space="preserve">• Reported to inhibit autophagy in mammalian cells (unknownauthors2021caracterizacióndecdk1418 pages 35-38)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Kinome screening identified only one low-affinity binder, PF-3,758,309 (a PAK4 tool compound); no selective inhibitors are available (karimbayli2024insightsintothe pages 6-7)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Silencing suppresses cutaneous T-cell lymphoma growth, whereas enforced expression triggers p53-mediated death in glioma cells (karimbayli2024insightsintothe pages 13-14)</w:t>
      </w:r>
      <w:r>
        <w:br/>
      </w:r>
      <w:r>
        <w:t xml:space="preserve">• Over-expressed in gastric cancer, pituitary adenoma and clear-cell renal cell carcinoma (karimbayli2024insightsintothe pages 14-15, simonovic2021theroleof pages 13-17)</w:t>
      </w:r>
      <w:r>
        <w:br/>
      </w:r>
      <w:r>
        <w:t xml:space="preserve">• High levels predict improved outcome to replication-stress-inducing chemotherapy in basal/ER-negative breast cancer (karimbayli2024insightsintothe pages 14-15)</w:t>
      </w:r>
      <w:r>
        <w:br/>
      </w:r>
      <w:r>
        <w:t xml:space="preserve">• CDK18 polymorphisms associate with type 2 diabetes; knockout mice display altered serum creatinine (karimbayli2024insightsintothe pages 9-10)</w:t>
      </w:r>
      <w:r>
        <w:br/>
      </w:r>
      <w:r>
        <w:t xml:space="preserve">• Elevated expression and phosphorylation detected in Alzheimer’s disease brain and demyelinating lesions (pepino2021overviewofpctk3cdk18 pages 13-14)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(karimbayli2024insightsintothe pages 1-2): Javad Karimbayli, Ilenia Pellarin, Barbara Belletti, and Gustavo Baldassarre. Insights into the structural and functional activities of forgotten kinases: pctaires cdks. Molecular Cancer, Jun 2024. URL: https://doi.org/10.1186/s12943-024-02043-6, doi:10.1186/s12943-024-02043-6. This article has 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(karimbayli2024insightsintothe pages 13-14): Javad Karimbayli, Ilenia Pellarin, Barbara Belletti, and Gustavo Baldassarre. Insights into the structural and functional activities of forgotten kinases: pctaires cdks. Molecular Cancer, Jun 2024. URL: https://doi.org/10.1186/s12943-024-02043-6, doi:10.1186/s12943-024-02043-6. This article has 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(karimbayli2024insightsintothe pages 14-15): Javad Karimbayli, Ilenia Pellarin, Barbara Belletti, and Gustavo Baldassarre. Insights into the structural and functional activities of forgotten kinases: pctaires cdks. Molecular Cancer, Jun 2024. URL: https://doi.org/10.1186/s12943-024-02043-6, doi:10.1186/s12943-024-02043-6. This article has 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(karimbayli2024insightsintothe pages 6-7): Javad Karimbayli, Ilenia Pellarin, Barbara Belletti, and Gustavo Baldassarre. Insights into the structural and functional activities of forgotten kinases: pctaires cdks. Molecular Cancer, Jun 2024. URL: https://doi.org/10.1186/s12943-024-02043-6, doi:10.1186/s12943-024-02043-6. This article has 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(matsuda2014pctairekinase3cyclindependent pages 1-2): S. Matsuda, Kyohei Kominato, Shizuyo Koide-Yoshida, K. Miyamoto, Kinuka Isshiki, A. Tsuji, and K. Yuasa. Pctaire kinase 3/cyclin-dependent kinase 18 is activated through association with cyclin a and/or phosphorylation by protein kinase a*. The Journal of Biological Chemistry, 289:18387-18400, May 2014. URL: https://doi.org/10.1074/jbc.m113.542936, doi:10.1074/jbc.m113.542936. This article has 36 citations.</w:t>
      </w:r>
    </w:p>
    <w:p>
      <w:pPr>
        <w:numPr>
          <w:ilvl w:val="0"/>
          <w:numId w:val="1001"/>
        </w:numPr>
      </w:pPr>
      <w:r>
        <w:t xml:space="preserve">(matsuda2014pctairekinase3cyclindependent pages 12-13): S. Matsuda, Kyohei Kominato, Shizuyo Koide-Yoshida, K. Miyamoto, Kinuka Isshiki, A. Tsuji, and K. Yuasa. Pctaire kinase 3/cyclin-dependent kinase 18 is activated through association with cyclin a and/or phosphorylation by protein kinase a*. The Journal of Biological Chemistry, 289:18387-18400, May 2014. URL: https://doi.org/10.1074/jbc.m113.542936, doi:10.1074/jbc.m113.542936. This article has 36 citations.</w:t>
      </w:r>
    </w:p>
    <w:p>
      <w:pPr>
        <w:numPr>
          <w:ilvl w:val="0"/>
          <w:numId w:val="1001"/>
        </w:numPr>
      </w:pPr>
      <w:r>
        <w:t xml:space="preserve">(simonovic2021theroleof pages 13-17): Sinisa Simonovic. The role of cyclin-dependent kinase 18 (cdk18) in clear cell renal cell carcinoma. Unknown journal, 2021. URL: https://doi.org/10.17169/refubium-28494, doi:10.17169/refubium-28494. This article has 0 citations.</w:t>
      </w:r>
    </w:p>
    <w:p>
      <w:pPr>
        <w:numPr>
          <w:ilvl w:val="0"/>
          <w:numId w:val="1001"/>
        </w:numPr>
      </w:pPr>
      <w:r>
        <w:t xml:space="preserve">(unknownauthors2021caracterizacióndecdk1418 pages 29-32): Caracterización de CDK14-18 como dianas terapéuticas en carcinoma hepatocelular</w:t>
      </w:r>
    </w:p>
    <w:p>
      <w:pPr>
        <w:numPr>
          <w:ilvl w:val="0"/>
          <w:numId w:val="1001"/>
        </w:numPr>
      </w:pPr>
      <w:r>
        <w:t xml:space="preserve">(unknownauthors2022dissectingtherole pages 19-22): Dissecting the role of CDK17 in Epithelial Ovarian Cancer</w:t>
      </w:r>
    </w:p>
    <w:p>
      <w:pPr>
        <w:numPr>
          <w:ilvl w:val="0"/>
          <w:numId w:val="1001"/>
        </w:numPr>
      </w:pPr>
      <w:r>
        <w:t xml:space="preserve">(karimbayli2024insightsintothe pages 9-10): Javad Karimbayli, Ilenia Pellarin, Barbara Belletti, and Gustavo Baldassarre. Insights into the structural and functional activities of forgotten kinases: pctaires cdks. Molecular Cancer, Jun 2024. URL: https://doi.org/10.1186/s12943-024-02043-6, doi:10.1186/s12943-024-02043-6. This article has 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(matsuda2014pctairekinase3cyclindependent pages 10-11): S. Matsuda, Kyohei Kominato, Shizuyo Koide-Yoshida, K. Miyamoto, Kinuka Isshiki, A. Tsuji, and K. Yuasa. Pctaire kinase 3/cyclin-dependent kinase 18 is activated through association with cyclin a and/or phosphorylation by protein kinase a*. The Journal of Biological Chemistry, 289:18387-18400, May 2014. URL: https://doi.org/10.1074/jbc.m113.542936, doi:10.1074/jbc.m113.542936. This article has 36 citations.</w:t>
      </w:r>
    </w:p>
    <w:p>
      <w:pPr>
        <w:numPr>
          <w:ilvl w:val="0"/>
          <w:numId w:val="1001"/>
        </w:numPr>
      </w:pPr>
      <w:r>
        <w:t xml:space="preserve">(matsuda2014pctairekinase3cyclindependent pages 13-14): S. Matsuda, Kyohei Kominato, Shizuyo Koide-Yoshida, K. Miyamoto, Kinuka Isshiki, A. Tsuji, and K. Yuasa. Pctaire kinase 3/cyclin-dependent kinase 18 is activated through association with cyclin a and/or phosphorylation by protein kinase a*. The Journal of Biological Chemistry, 289:18387-18400, May 2014. URL: https://doi.org/10.1074/jbc.m113.542936, doi:10.1074/jbc.m113.542936. This article has 36 citations.</w:t>
      </w:r>
    </w:p>
    <w:p>
      <w:pPr>
        <w:numPr>
          <w:ilvl w:val="0"/>
          <w:numId w:val="1001"/>
        </w:numPr>
      </w:pPr>
      <w:r>
        <w:t xml:space="preserve">(matsuda2014pctairekinase3cyclindependent pages 2-3): S. Matsuda, Kyohei Kominato, Shizuyo Koide-Yoshida, K. Miyamoto, Kinuka Isshiki, A. Tsuji, and K. Yuasa. Pctaire kinase 3/cyclin-dependent kinase 18 is activated through association with cyclin a and/or phosphorylation by protein kinase a*. The Journal of Biological Chemistry, 289:18387-18400, May 2014. URL: https://doi.org/10.1074/jbc.m113.542936, doi:10.1074/jbc.m113.542936. This article has 36 citations.</w:t>
      </w:r>
    </w:p>
    <w:p>
      <w:pPr>
        <w:numPr>
          <w:ilvl w:val="0"/>
          <w:numId w:val="1001"/>
        </w:numPr>
      </w:pPr>
      <w:r>
        <w:t xml:space="preserve">(matsuda2014pctairekinase3cyclindependent pages 4-5): S. Matsuda, Kyohei Kominato, Shizuyo Koide-Yoshida, K. Miyamoto, Kinuka Isshiki, A. Tsuji, and K. Yuasa. Pctaire kinase 3/cyclin-dependent kinase 18 is activated through association with cyclin a and/or phosphorylation by protein kinase a*. The Journal of Biological Chemistry, 289:18387-18400, May 2014. URL: https://doi.org/10.1074/jbc.m113.542936, doi:10.1074/jbc.m113.542936. This article has 36 citations.</w:t>
      </w:r>
    </w:p>
    <w:p>
      <w:pPr>
        <w:numPr>
          <w:ilvl w:val="0"/>
          <w:numId w:val="1001"/>
        </w:numPr>
      </w:pPr>
      <w:r>
        <w:t xml:space="preserve">(pepino2021overviewofpctk3cdk18 pages 13-14): Rebeka de Oliveira Pepino, Fernanda Coelho, Tatiane Aparecida Buzanello Janku, Diandra Pinheiro Alencar, Walter Figueira de Azevedo, and Fernanda Canduri. Overview of pctk3/cdk18: a cyclin-dependent kinase involved in specific functions in post-mitotic cells. Current Medicinal Chemistry, 28:6846-6865, Oct 2021. URL: https://doi.org/10.2174/0929867328666210329122147, doi:10.2174/0929867328666210329122147.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(pepino2021overviewofpctk3cdk18 pages 4-6): Rebeka de Oliveira Pepino, Fernanda Coelho, Tatiane Aparecida Buzanello Janku, Diandra Pinheiro Alencar, Walter Figueira de Azevedo, and Fernanda Canduri. Overview of pctk3/cdk18: a cyclin-dependent kinase involved in specific functions in post-mitotic cells. Current Medicinal Chemistry, 28:6846-6865, Oct 2021. URL: https://doi.org/10.2174/0929867328666210329122147, doi:10.2174/0929867328666210329122147.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(shah2020cdksfamilya pages 4-5): Muzna Shah, Muhammad Fazal Hussain Qureshi, Danish Mohammad, Mahira Lakhani, Tabinda Urooj, and Shamim Mushtaq. Cdks family -a glimpse into the past and present: from cell cycle control to current biological functions. Asian Pacific Journal of Cancer Biology, 5:1-9, Feb 2020. URL: https://doi.org/10.31557/apjcb.2020.5.1.1-9, doi:10.31557/apjcb.2020.5.1.1-9. This article has 7 citations.</w:t>
      </w:r>
    </w:p>
    <w:p>
      <w:pPr>
        <w:numPr>
          <w:ilvl w:val="0"/>
          <w:numId w:val="1001"/>
        </w:numPr>
      </w:pPr>
      <w:r>
        <w:t xml:space="preserve">(unknownauthors2021caracterizacióndecdk1418 pages 32-35): Caracterización de CDK14-18 como dianas terapéuticas en carcinoma hepatocelular</w:t>
      </w:r>
    </w:p>
    <w:p>
      <w:pPr>
        <w:numPr>
          <w:ilvl w:val="0"/>
          <w:numId w:val="1001"/>
        </w:numPr>
      </w:pPr>
      <w:r>
        <w:t xml:space="preserve">(unknownauthors2021caracterizacióndecdk1418 pages 35-38): Caracterización de CDK14-18 como dianas terapéuticas en carcinoma hepatocelular</w:t>
      </w:r>
    </w:p>
    <w:p>
      <w:pPr>
        <w:numPr>
          <w:ilvl w:val="0"/>
          <w:numId w:val="1001"/>
        </w:numPr>
      </w:pPr>
      <w:r>
        <w:t xml:space="preserve">(unknownauthors2022dissectingtherole pages 16-19): Dissecting the role of CDK17 in Epithelial Ovarian Cancer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2025-07-02T17:27:30Z</dcterms:created>
  <dcterms:modified xsi:type="dcterms:W3CDTF">2025-07-02T17:27:30Z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