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MAP3K1 (MEKK1) is a serine/threonine protein kinase classified within the MEKK family of mitogen-activated protein kinase kinase kinases (MAPKKKs) and the STE superfamily (hagemann2001theupsand pages 1-3, pham2013map3k1genomicalterations pages 1-3). According to the kinase motif tree from Johnson et al. 2023, MEKK1 is in the MAP3K group (johnson2023anatlasof pages 4-5). This aligns with the Manning et al. 2002 classification (charlaftis2014themekk1 pages 15-17, suddason2015aringto pages 6-8). Within its family, MEKK1 clusters closely with MEKK2 and MEKK3 (craig2008map3ksascentral pages 1-2). MAP3K1 is highly conserved, with orthologs across species including yeast and mammals (yan1994activationofstressactivated pages 1-1, craig2008map3ksascentral pages 1-2). It is a homolog of</w:t>
      </w:r>
      <w:r>
        <w:t xml:space="preserve"> </w:t>
      </w:r>
      <w:r>
        <w:rPr>
          <w:i/>
          <w:iCs/>
        </w:rPr>
        <w:t xml:space="preserve">Saccharomyces cerevisiae</w:t>
      </w:r>
      <w:r>
        <w:t xml:space="preserve"> </w:t>
      </w:r>
      <w:r>
        <w:t xml:space="preserve">kinases Ste11p and Byr2p (hagemann2001theupsand pages 1-3, suddason2015aringto pages 1-2, yan1994activationofstressactivated pages 1-1). Despite homology, MAP3K1 cannot complement the function of Ste11 in yeast (suddason2015aringto pages 1-2).</w:t>
      </w:r>
    </w:p>
    <w:bookmarkEnd w:id="9"/>
    <w:bookmarkStart w:id="10" w:name="reaction-catalyzed"/>
    <w:p>
      <w:pPr>
        <w:pStyle w:val="Heading2"/>
      </w:pPr>
      <w:r>
        <w:t xml:space="preserve">Reaction Catalyzed</w:t>
      </w:r>
    </w:p>
    <w:p>
      <w:pPr>
        <w:pStyle w:val="FirstParagraph"/>
      </w:pPr>
      <w:r>
        <w:t xml:space="preserve">As a kinase, MAP3K1 catalyzes the ATP-dependent transfer of the gamma-phosphate from ATP to the hydroxyl group of specific serine or threonine residues on substrate proteins (charlaftis2014themekk1 pages 15-17, hagemann2001theupsand pages 5-6, craig2008map3ksascentral pages 1-2). Through its E3 ubiquitin ligase activity, it also catalyzes the transfer of ubiquitin to substrate proteins, mediating both Lys48-linked polyubiquitination for proteasomal degradation and Lys63-linked polyubiquitination for signaling regulation (charlaftis2014themekk1 pages 1-2, suddason2015aringto pages 6-8). The ubiquitination reaction requires an E1 activating enzyme and an E2 conjugating enzyme, such as UBE2N (charlaftis2014themekk1 pages 1-2).</w:t>
      </w:r>
    </w:p>
    <w:bookmarkEnd w:id="10"/>
    <w:bookmarkStart w:id="11" w:name="cofactor-requirements"/>
    <w:p>
      <w:pPr>
        <w:pStyle w:val="Heading2"/>
      </w:pPr>
      <w:r>
        <w:t xml:space="preserve">Cofactor Requirements</w:t>
      </w:r>
    </w:p>
    <w:p>
      <w:pPr>
        <w:pStyle w:val="FirstParagraph"/>
      </w:pPr>
      <w:r>
        <w:t xml:space="preserve">The kinase catalytic activity is ATP-dependent (yan1994activationofstressactivated pages 1-1, charlaftis2014themekk1 pages 15-17). The phosphotransferase reaction is facilitated by Mg²⁺ as a cofactor (suddason2015aringto pages 6-8).</w:t>
      </w:r>
    </w:p>
    <w:bookmarkEnd w:id="11"/>
    <w:bookmarkStart w:id="12" w:name="substrate-specificity"/>
    <w:p>
      <w:pPr>
        <w:pStyle w:val="Heading2"/>
      </w:pPr>
      <w:r>
        <w:t xml:space="preserve">Substrate Specificity</w:t>
      </w:r>
    </w:p>
    <w:p>
      <w:pPr>
        <w:pStyle w:val="FirstParagraph"/>
      </w:pPr>
      <w:r>
        <w:t xml:space="preserve">MAP3K1 recognizes substrate motifs often characterized by a proline-directed context (S/T-P motifs) (charlaftis2014themekk1 pages 15-17, craig2008map3ksascentral pages 1-2). Experimental profiling places MAP3K1 in motif cluster 14, which shows selectivity for amino acid residues at positions P-3 to P+4 surrounding the phosphorylation site (johnson2023anatlasof pages 2-3). Like other MAP3Ks, it displays context-dependent selectivity, and the presence of a DFG+1 alanine residue favors threonine phosphorylation (johnson2023anatlasof pages 2-3).</w:t>
      </w:r>
    </w:p>
    <w:bookmarkEnd w:id="12"/>
    <w:bookmarkStart w:id="13" w:name="structure"/>
    <w:p>
      <w:pPr>
        <w:pStyle w:val="Heading2"/>
      </w:pPr>
      <w:r>
        <w:t xml:space="preserve">Structure</w:t>
      </w:r>
    </w:p>
    <w:p>
      <w:pPr>
        <w:pStyle w:val="FirstParagraph"/>
      </w:pPr>
      <w:r>
        <w:t xml:space="preserve">MAP3K1 is a large, multi-domain protein of ~1500 amino acids (wang2021geneticcontrolof pages 1-2). AlphaFold predictions visualize the spatial arrangement of its domains, with a central kinase domain and flanking regulatory domains (gehi2022intrinsicdisorderin pages 15-17). Its domain organization includes:</w:t>
      </w:r>
      <w:r>
        <w:t xml:space="preserve"> </w:t>
      </w:r>
      <w:r>
        <w:t xml:space="preserve">-</w:t>
      </w:r>
      <w:r>
        <w:t xml:space="preserve"> </w:t>
      </w:r>
      <w:r>
        <w:rPr>
          <w:b/>
          <w:bCs/>
        </w:rPr>
        <w:t xml:space="preserve">C-terminal Kinase Domain (KD)</w:t>
      </w:r>
      <w:r>
        <w:t xml:space="preserve">: Responsible for phosphorylating MAP2Ks (hagemann2001theupsand pages 3-5, wang2021geneticcontrolof pages 1-2). AlphaFold models show this domain contains a C-helix positioned for ATP interaction, a hydrophobic spine that stabilizes the active conformation, and an activation loop whose phosphorylation state modulates activity (gehi2022intrinsicdisorderin pages 15-17, wang2021geneticcontrolof pages 2-4).</w:t>
      </w:r>
      <w:r>
        <w:t xml:space="preserve"> </w:t>
      </w:r>
      <w:r>
        <w:t xml:space="preserve">-</w:t>
      </w:r>
      <w:r>
        <w:t xml:space="preserve"> </w:t>
      </w:r>
      <w:r>
        <w:rPr>
          <w:b/>
          <w:bCs/>
        </w:rPr>
        <w:t xml:space="preserve">N-terminal Regulatory Region</w:t>
      </w:r>
      <w:r>
        <w:t xml:space="preserve">: Contains multiple domains mediating protein-protein interactions and localization, including proline-rich sequences, a Ras-binding domain, and putative pleckstrin-homology (PH) domains (hagemann2001theupsand pages 3-5).</w:t>
      </w:r>
      <w:r>
        <w:t xml:space="preserve"> </w:t>
      </w:r>
      <w:r>
        <w:t xml:space="preserve">-</w:t>
      </w:r>
      <w:r>
        <w:t xml:space="preserve"> </w:t>
      </w:r>
      <w:r>
        <w:rPr>
          <w:b/>
          <w:bCs/>
        </w:rPr>
        <w:t xml:space="preserve">RING/PHD Domain</w:t>
      </w:r>
      <w:r>
        <w:t xml:space="preserve">: A RING finger domain (residues 443-492) containing a Plant Homeodomain (PHD) motif that functions as an E3 ubiquitin ligase (suddason2015aringto pages 1-2, pham2013map3k1genomicalterations pages 3-4, gehi2022intrinsicdisorderin pages 15-17, wang2021geneticcontrolof pages 1-2).</w:t>
      </w:r>
      <w:r>
        <w:t xml:space="preserve"> </w:t>
      </w:r>
      <w:r>
        <w:t xml:space="preserve">-</w:t>
      </w:r>
      <w:r>
        <w:t xml:space="preserve"> </w:t>
      </w:r>
      <w:r>
        <w:rPr>
          <w:b/>
          <w:bCs/>
        </w:rPr>
        <w:t xml:space="preserve">SWIM Domain</w:t>
      </w:r>
      <w:r>
        <w:t xml:space="preserve">: A zinc-chelating domain (residues 338-366) that binds c-Jun, acting as a substrate receptor for ubiquitination (pham2013map3k1genomicalterations pages 3-4, pham2013map3k1genomicalterations pages 7-8, wang2021geneticcontrolof pages 1-2).</w:t>
      </w:r>
      <w:r>
        <w:t xml:space="preserve"> </w:t>
      </w:r>
      <w:r>
        <w:t xml:space="preserve">-</w:t>
      </w:r>
      <w:r>
        <w:t xml:space="preserve"> </w:t>
      </w:r>
      <w:r>
        <w:rPr>
          <w:b/>
          <w:bCs/>
        </w:rPr>
        <w:t xml:space="preserve">Additional Domains</w:t>
      </w:r>
      <w:r>
        <w:t xml:space="preserve">: Includes a DEVD sequence targeted by caspase-3, an N-terminal Guanine Exchange Factor (GEF) domain interacting with RAC/RHOA, and a TOG domain that binds tubulin (wang2021geneticcontrolof pages 1-2).</w:t>
      </w:r>
    </w:p>
    <w:bookmarkEnd w:id="13"/>
    <w:bookmarkStart w:id="14" w:name="regulation"/>
    <w:p>
      <w:pPr>
        <w:pStyle w:val="Heading2"/>
      </w:pPr>
      <w:r>
        <w:t xml:space="preserve">Regulation</w:t>
      </w:r>
    </w:p>
    <w:p>
      <w:pPr>
        <w:pStyle w:val="FirstParagraph"/>
      </w:pPr>
      <w:r>
        <w:t xml:space="preserve">MAP3K1 activity is controlled through multiple mechanisms including post-translational modifications, proteolytic cleavage, and protein-protein interactions.</w:t>
      </w:r>
      <w:r>
        <w:t xml:space="preserve"> </w:t>
      </w:r>
      <w:r>
        <w:t xml:space="preserve">-</w:t>
      </w:r>
      <w:r>
        <w:t xml:space="preserve"> </w:t>
      </w:r>
      <w:r>
        <w:rPr>
          <w:b/>
          <w:bCs/>
        </w:rPr>
        <w:t xml:space="preserve">Phosphorylation</w:t>
      </w:r>
      <w:r>
        <w:t xml:space="preserve">: Catalytic activity requires phosphorylation (hagemann2001theupsand pages 10-11). Upstream kinases include PKC isoforms and c-Abl (hagemann2001theupsand pages 10-11, pham2013map3k1genomicalterations pages 7-8). It also undergoes trans-autophosphorylation following oligomerization (pham2013map3k1genomicalterations pages 1-3). Specific autophosphorylation sites S67 and T1381 are involved in activation (charlaftis2014themekk1 pages 1-2).</w:t>
      </w:r>
      <w:r>
        <w:t xml:space="preserve"> </w:t>
      </w:r>
      <w:r>
        <w:t xml:space="preserve">-</w:t>
      </w:r>
      <w:r>
        <w:t xml:space="preserve"> </w:t>
      </w:r>
      <w:r>
        <w:rPr>
          <w:b/>
          <w:bCs/>
        </w:rPr>
        <w:t xml:space="preserve">Ubiquitination</w:t>
      </w:r>
      <w:r>
        <w:t xml:space="preserve">: The PHD/RING domain mediates auto-ubiquitination, which can inhibit downstream signaling to ERK1/2 and JNK pathways without leading to its own degradation (pham2013map3k1genomicalterations pages 3-4, charlaftis2014themekk1 pages 15-17). The PHD domain facilitates non-degradative, lysine-63-linked polyubiquitination crucial for signaling complex regulation (charlaftis2014themekk1 pages 15-17).</w:t>
      </w:r>
      <w:r>
        <w:t xml:space="preserve"> </w:t>
      </w:r>
      <w:r>
        <w:t xml:space="preserve">-</w:t>
      </w:r>
      <w:r>
        <w:t xml:space="preserve"> </w:t>
      </w:r>
      <w:r>
        <w:rPr>
          <w:b/>
          <w:bCs/>
        </w:rPr>
        <w:t xml:space="preserve">Cleavage</w:t>
      </w:r>
      <w:r>
        <w:t xml:space="preserve">: Caspase-3 cleaves MAP3K1 at a conserved DEVD site (D878 in human) upstream of the kinase domain (hagemann2001theupsand pages 6-7, pham2013map3k1genomicalterations pages 3-4, wang2021geneticcontrolof pages 1-2). This cleavage releases an active C-terminal kinase fragment that promotes apoptosis (pham2013map3k1genomicalterations pages 1-3, wang2021geneticcontrolof pages 1-2).</w:t>
      </w:r>
      <w:r>
        <w:t xml:space="preserve"> </w:t>
      </w:r>
      <w:r>
        <w:t xml:space="preserve">-</w:t>
      </w:r>
      <w:r>
        <w:t xml:space="preserve"> </w:t>
      </w:r>
      <w:r>
        <w:rPr>
          <w:b/>
          <w:bCs/>
        </w:rPr>
        <w:t xml:space="preserve">Other Modifications</w:t>
      </w:r>
      <w:r>
        <w:t xml:space="preserve">: Glutathionylation at C1238 inhibits kinase activity, indicating redox regulation (wang2021geneticcontrolof pages 2-4).</w:t>
      </w:r>
      <w:r>
        <w:t xml:space="preserve"> </w:t>
      </w:r>
      <w:r>
        <w:t xml:space="preserve">-</w:t>
      </w:r>
      <w:r>
        <w:t xml:space="preserve"> </w:t>
      </w:r>
      <w:r>
        <w:rPr>
          <w:b/>
          <w:bCs/>
        </w:rPr>
        <w:t xml:space="preserve">Allosteric/Conformational Regulation</w:t>
      </w:r>
      <w:r>
        <w:t xml:space="preserve">: An intramolecular interaction between the N-terminal regulatory domain and the C-terminal kinase domain can inhibit activity, a mechanism relieved by phosphorylation (hagemann2001theupsand pages 10-11). Binding to small G-proteins (Ras, Rac, Cdc42) also modulates its function (hagemann2001theupsand pages 8-10, pham2013map3k1genomicalterations pages 3-4).</w:t>
      </w:r>
    </w:p>
    <w:bookmarkEnd w:id="14"/>
    <w:bookmarkStart w:id="15" w:name="function"/>
    <w:p>
      <w:pPr>
        <w:pStyle w:val="Heading2"/>
      </w:pPr>
      <w:r>
        <w:t xml:space="preserve">Function</w:t>
      </w:r>
    </w:p>
    <w:p>
      <w:pPr>
        <w:pStyle w:val="FirstParagraph"/>
      </w:pPr>
      <w:r>
        <w:t xml:space="preserve">MAP3K1 functions as both a kinase and a scaffold protein, integrating signals to regulate cell fate decisions such as apoptosis, survival, and migration (hagemann2001theupsand pages 8-10, pham2013map3k1genomicalterations pages 1-3).</w:t>
      </w:r>
      <w:r>
        <w:t xml:space="preserve"> </w:t>
      </w:r>
      <w:r>
        <w:t xml:space="preserve">-</w:t>
      </w:r>
      <w:r>
        <w:t xml:space="preserve"> </w:t>
      </w:r>
      <w:r>
        <w:rPr>
          <w:b/>
          <w:bCs/>
        </w:rPr>
        <w:t xml:space="preserve">Expression Patterns</w:t>
      </w:r>
      <w:r>
        <w:t xml:space="preserve">: In mice, MAP3K1 is highly expressed in the brain, glands, sensory organs (including inner ear cell types), and skin, with lower levels in the heart, liver, ovary, and testis (wang2021geneticcontrolof pages 2-4). It is also expressed in embryonic stem cells, fibroblasts, keratinocytes, cardiac myocytes, and immune cells, including B-cells and T-cells (suddason2015aringto pages 3-4, suddason2015aringto pages 4-5).</w:t>
      </w:r>
      <w:r>
        <w:t xml:space="preserve"> </w:t>
      </w:r>
      <w:r>
        <w:t xml:space="preserve">-</w:t>
      </w:r>
      <w:r>
        <w:t xml:space="preserve"> </w:t>
      </w:r>
      <w:r>
        <w:rPr>
          <w:b/>
          <w:bCs/>
        </w:rPr>
        <w:t xml:space="preserve">Signaling Pathways</w:t>
      </w:r>
      <w:r>
        <w:t xml:space="preserve">: MAP3K1 activates the JNK, p38, ERK, and NF-κB pathways (hagemann2001theupsand pages 6-7, suddason2015aringto pages 1-2). It is activated downstream of cytokine receptors (TNF-α, IL-1, TGF-β), growth factors (EGF), and stress stimuli (hagemann2001theupsand pages 6-7, hagemann2001theupsand pages 8-10, suddason2015aringto pages 1-2). Upstream adaptors include TRAF2, TRAF6, and TRADD (hagemann2001theupsand pages 6-7, hagemann2001theupsand pages 8-10).</w:t>
      </w:r>
      <w:r>
        <w:t xml:space="preserve"> </w:t>
      </w:r>
      <w:r>
        <w:t xml:space="preserve">-</w:t>
      </w:r>
      <w:r>
        <w:t xml:space="preserve"> </w:t>
      </w:r>
      <w:r>
        <w:rPr>
          <w:b/>
          <w:bCs/>
        </w:rPr>
        <w:t xml:space="preserve">Downstream Targets &amp; Interactors</w:t>
      </w:r>
      <w:r>
        <w:t xml:space="preserve">: Kinase substrates include MAP2Ks (MKK4, MKK7, MEK1) and the IKK complex (IKKα/β) (hagemann2001theupsand pages 3-5, hagemann2001theupsand pages 6-7, suddason2015aringto pages 1-2). Ubiquitin ligase substrates include c-Jun, ERK1/2, and TAB1 (pham2013map3k1genomicalterations pages 7-8, charlaftis2014themekk1 pages 15-17). It functions as a scaffold, interacting with kinases (c-Raf, GCK, RIP), adaptors (Grb2, Axin, JSAP1), and cytoskeletal proteins (hagemann2001theupsand pages 8-10, pham2013map3k1genomicalterations pages 3-4).</w:t>
      </w:r>
      <w:r>
        <w:t xml:space="preserve"> </w:t>
      </w:r>
      <w:r>
        <w:t xml:space="preserve">-</w:t>
      </w:r>
      <w:r>
        <w:t xml:space="preserve"> </w:t>
      </w:r>
      <w:r>
        <w:rPr>
          <w:b/>
          <w:bCs/>
        </w:rPr>
        <w:t xml:space="preserve">Biological Roles</w:t>
      </w:r>
      <w:r>
        <w:t xml:space="preserve">: MAP3K1 regulates immune cell development, cardiac tissue protection, testis development, cell migration, and wound healing (suddason2015aringto pages 1-2). The full-length protein generally promotes cell survival and migration, whereas the caspase-cleaved fragment induces apoptosis (pham2013map3k1genomicalterations pages 1-3).</w:t>
      </w:r>
    </w:p>
    <w:bookmarkEnd w:id="15"/>
    <w:bookmarkStart w:id="16" w:name="other-comments"/>
    <w:p>
      <w:pPr>
        <w:pStyle w:val="Heading2"/>
      </w:pPr>
      <w:r>
        <w:t xml:space="preserve">Other Comments</w:t>
      </w:r>
    </w:p>
    <w:p>
      <w:pPr>
        <w:pStyle w:val="FirstParagraph"/>
      </w:pPr>
      <w:r>
        <w:t xml:space="preserve">Genomic alterations of</w:t>
      </w:r>
      <w:r>
        <w:t xml:space="preserve"> </w:t>
      </w:r>
      <w:r>
        <w:rPr>
          <w:i/>
          <w:iCs/>
        </w:rPr>
        <w:t xml:space="preserve">MAP3K1</w:t>
      </w:r>
      <w:r>
        <w:t xml:space="preserve">, including mutations and deletions, are found in various cancers (pham2013map3k1genomicalterations pages 7-8). In uterine corpus endometrioid carcinoma,</w:t>
      </w:r>
      <w:r>
        <w:t xml:space="preserve"> </w:t>
      </w:r>
      <w:r>
        <w:rPr>
          <w:i/>
          <w:iCs/>
        </w:rPr>
        <w:t xml:space="preserve">MAP3K1</w:t>
      </w:r>
      <w:r>
        <w:t xml:space="preserve"> </w:t>
      </w:r>
      <w:r>
        <w:t xml:space="preserve">alterations are associated with a trend toward better survival (pham2013map3k1genomicalterations pages 7-8). Mutations are also frequent in luminal A breast cancer (pham2013map3k1genomicalterations pages 1-3, suddason2015aringto pages 4-5). Depending on the context, MAP3K1 can act as a metastasis suppressor (ovarian, prostate, gastric cancers) or a driver of malignancy (melanoma) (pham2013map3k1genomicalterations pages 7-8). Knockout studies in mice show that it is not absolutely essential for TNF-α-induced JNK/NF-κB activation, pointing to redundant pathways involving other MAP3Ks like MEKK2, MEKK3, or NIK (hagemann2001theupsand pages 6-7). Mice deficient in</w:t>
      </w:r>
      <w:r>
        <w:t xml:space="preserve"> </w:t>
      </w:r>
      <w:r>
        <w:rPr>
          <w:i/>
          <w:iCs/>
        </w:rPr>
        <w:t xml:space="preserve">Map3k1</w:t>
      </w:r>
      <w:r>
        <w:t xml:space="preserve"> </w:t>
      </w:r>
      <w:r>
        <w:t xml:space="preserve">show defective eyelid closure due to impaired epithelial cell migration (hagemann2001theupsand pages 3-5).</w:t>
      </w:r>
    </w:p>
    <w:p>
      <w:pPr>
        <w:pStyle w:val="BodyText"/>
      </w:pPr>
      <w:r>
        <w:t xml:space="preserve">References</w:t>
      </w:r>
    </w:p>
    <w:p>
      <w:pPr>
        <w:numPr>
          <w:ilvl w:val="0"/>
          <w:numId w:val="1001"/>
        </w:numPr>
      </w:pPr>
      <w:r>
        <w:t xml:space="preserve">(hagemann2001theupsand pages 6-7): Carsten Hagemann and Jonathan L. Blank. The ups and downs of mek kinase interactions. Cellular Signalling, 13:863-875, Dec 2001. URL: https://doi.org/10.1016/s0898-6568(01)00220-0, doi:10.1016/s0898-6568(01)00220-0. This article has 386 citations and is from a peer-reviewed journal.</w:t>
      </w:r>
    </w:p>
    <w:p>
      <w:pPr>
        <w:numPr>
          <w:ilvl w:val="0"/>
          <w:numId w:val="1001"/>
        </w:numPr>
      </w:pPr>
      <w:r>
        <w:t xml:space="preserve">(hagemann2001theupsand pages 8-10): Carsten Hagemann and Jonathan L. Blank. The ups and downs of mek kinase interactions. Cellular Signalling, 13:863-875, Dec 2001. URL: https://doi.org/10.1016/s0898-6568(01)00220-0, doi:10.1016/s0898-6568(01)00220-0. This article has 386 citations and is from a peer-reviewed journal.</w:t>
      </w:r>
    </w:p>
    <w:p>
      <w:pPr>
        <w:numPr>
          <w:ilvl w:val="0"/>
          <w:numId w:val="1001"/>
        </w:numPr>
      </w:pPr>
      <w:r>
        <w:t xml:space="preserve">(pham2013map3k1genomicalterations pages 7-8): T. T. Pham, Steven P. Angus, and G. Johnson. Map3k1: genomic alterations in cancer and function in promoting cell survival or apoptosis. Genes &amp; cancer, 4 11-12:419-26, Nov 2013. URL: https://doi.org/10.1177/1947601913513950, doi:10.1177/1947601913513950. This article has 149 citations.</w:t>
      </w:r>
    </w:p>
    <w:p>
      <w:pPr>
        <w:numPr>
          <w:ilvl w:val="0"/>
          <w:numId w:val="1001"/>
        </w:numPr>
      </w:pPr>
      <w:r>
        <w:t xml:space="preserve">(suddason2015aringto pages 1-2): T. Suddason and E. Gallagher. A ring to rule them all? insights into the map3k1 phd motif provide a new mechanistic understanding into the diverse roles of map3k1. Cell Death and Differentiation, 22:540-548, Jan 2015. URL: https://doi.org/10.1038/cdd.2014.239, doi:10.1038/cdd.2014.239. This article has 44 citations and is from a domain leading peer-reviewed journal.</w:t>
      </w:r>
    </w:p>
    <w:p>
      <w:pPr>
        <w:numPr>
          <w:ilvl w:val="0"/>
          <w:numId w:val="1001"/>
        </w:numPr>
      </w:pPr>
      <w:r>
        <w:t xml:space="preserve">(charlaftis2014themekk1 pages 15-17): Nikolaos Charlaftis, Tesha Suddason, Xuefeng Wu, Saba Anwar, Michael Karin, and Ewen Gallagher. The</w:t>
      </w:r>
      <w:r>
        <w:t xml:space="preserve"> </w:t>
      </w:r>
      <w:r>
        <w:t xml:space="preserve">mekk</w:t>
      </w:r>
      <w:r>
        <w:t xml:space="preserve"> </w:t>
      </w:r>
      <w:r>
        <w:t xml:space="preserve">1</w:t>
      </w:r>
      <w:r>
        <w:t xml:space="preserve"> </w:t>
      </w:r>
      <w:r>
        <w:t xml:space="preserve">phd</w:t>
      </w:r>
      <w:r>
        <w:t xml:space="preserve"> </w:t>
      </w:r>
      <w:r>
        <w:t xml:space="preserve">ubiquitinates</w:t>
      </w:r>
      <w:r>
        <w:t xml:space="preserve"> </w:t>
      </w:r>
      <w:r>
        <w:t xml:space="preserve">tab</w:t>
      </w:r>
      <w:r>
        <w:t xml:space="preserve"> </w:t>
      </w:r>
      <w:r>
        <w:t xml:space="preserve">1 to activate</w:t>
      </w:r>
      <w:r>
        <w:t xml:space="preserve"> </w:t>
      </w:r>
      <w:r>
        <w:t xml:space="preserve">mapk</w:t>
      </w:r>
      <w:r>
        <w:t xml:space="preserve"> </w:t>
      </w:r>
      <w:r>
        <w:t xml:space="preserve">s in response to cytokines. The EMBO Journal, 33:2581-2596, Sep 2014. URL: https://doi.org/10.15252/embj.201488351, doi:10.15252/embj.201488351. This article has 52 citations.</w:t>
      </w:r>
    </w:p>
    <w:p>
      <w:pPr>
        <w:numPr>
          <w:ilvl w:val="0"/>
          <w:numId w:val="1001"/>
        </w:numPr>
      </w:pPr>
      <w:r>
        <w:t xml:space="preserve">(gehi2022intrinsicdisorderin pages 15-17): Bhuvaneshwari R. Gehi, Kundlik Gadhave, V. Uversky, and Rajanish Giri. Intrinsic disorder in proteins associated with oxidative stress-induced jnk signaling. Cellular and Molecular Life Sciences, Nov 2022. URL: https://doi.org/10.1007/s00018-022-04230-4, doi:10.1007/s00018-022-04230-4. This article has 9 citations and is from a domain leading peer-reviewed journal.</w:t>
      </w:r>
    </w:p>
    <w:p>
      <w:pPr>
        <w:numPr>
          <w:ilvl w:val="0"/>
          <w:numId w:val="1001"/>
        </w:numPr>
      </w:pPr>
      <w:r>
        <w:t xml:space="preserve">(hagemann2001theupsand pages 10-11): Carsten Hagemann and Jonathan L. Blank. The ups and downs of mek kinase interactions. Cellular Signalling, 13:863-875, Dec 2001. URL: https://doi.org/10.1016/s0898-6568(01)00220-0, doi:10.1016/s0898-6568(01)00220-0. This article has 386 citations and is from a peer-reviewed journal.</w:t>
      </w:r>
    </w:p>
    <w:p>
      <w:pPr>
        <w:numPr>
          <w:ilvl w:val="0"/>
          <w:numId w:val="1001"/>
        </w:numPr>
      </w:pPr>
      <w:r>
        <w:t xml:space="preserve">(hagemann2001theupsand pages 3-5): Carsten Hagemann and Jonathan L. Blank. The ups and downs of mek kinase interactions. Cellular Signalling, 13:863-875, Dec 2001. URL: https://doi.org/10.1016/s0898-6568(01)00220-0, doi:10.1016/s0898-6568(01)00220-0. This article has 386 citations and is from a peer-reviewed journal.</w:t>
      </w:r>
    </w:p>
    <w:p>
      <w:pPr>
        <w:numPr>
          <w:ilvl w:val="0"/>
          <w:numId w:val="1001"/>
        </w:numPr>
      </w:pPr>
      <w:r>
        <w:t xml:space="preserve">(pham2013map3k1genomicalterations pages 1-3): T. T. Pham, Steven P. Angus, and G. Johnson. Map3k1: genomic alterations in cancer and function in promoting cell survival or apoptosis. Genes &amp; cancer, 4 11-12:419-26, Nov 2013. URL: https://doi.org/10.1177/1947601913513950, doi:10.1177/1947601913513950. This article has 149 citations.</w:t>
      </w:r>
    </w:p>
    <w:p>
      <w:pPr>
        <w:numPr>
          <w:ilvl w:val="0"/>
          <w:numId w:val="1001"/>
        </w:numPr>
      </w:pPr>
      <w:r>
        <w:t xml:space="preserve">(pham2013map3k1genomicalterations pages 3-4): T. T. Pham, Steven P. Angus, and G. Johnson. Map3k1: genomic alterations in cancer and function in promoting cell survival or apoptosis. Genes &amp; cancer, 4 11-12:419-26, Nov 2013. URL: https://doi.org/10.1177/1947601913513950, doi:10.1177/1947601913513950. This article has 149 citations.</w:t>
      </w:r>
    </w:p>
    <w:p>
      <w:pPr>
        <w:numPr>
          <w:ilvl w:val="0"/>
          <w:numId w:val="1001"/>
        </w:numPr>
      </w:pPr>
      <w:r>
        <w:t xml:space="preserve">(suddason2015aringto pages 3-4): T. Suddason and E. Gallagher. A ring to rule them all? insights into the map3k1 phd motif provide a new mechanistic understanding into the diverse roles of map3k1. Cell Death and Differentiation, 22:540-548, Jan 2015. URL: https://doi.org/10.1038/cdd.2014.239, doi:10.1038/cdd.2014.239. This article has 44 citations and is from a domain leading peer-reviewed journal.</w:t>
      </w:r>
    </w:p>
    <w:p>
      <w:pPr>
        <w:numPr>
          <w:ilvl w:val="0"/>
          <w:numId w:val="1001"/>
        </w:numPr>
      </w:pPr>
      <w:r>
        <w:t xml:space="preserve">(suddason2015aringto pages 4-5): T. Suddason and E. Gallagher. A ring to rule them all? insights into the map3k1 phd motif provide a new mechanistic understanding into the diverse roles of map3k1. Cell Death and Differentiation, 22:540-548, Jan 2015. URL: https://doi.org/10.1038/cdd.2014.239, doi:10.1038/cdd.2014.239. This article has 44 citations and is from a domain leading peer-reviewed journal.</w:t>
      </w:r>
    </w:p>
    <w:p>
      <w:pPr>
        <w:numPr>
          <w:ilvl w:val="0"/>
          <w:numId w:val="1001"/>
        </w:numPr>
      </w:pPr>
      <w:r>
        <w:t xml:space="preserve">(suddason2015aringto pages 6-8): T. Suddason and E. Gallagher. A ring to rule them all? insights into the map3k1 phd motif provide a new mechanistic understanding into the diverse roles of map3k1. Cell Death and Differentiation, 22:540-548, Jan 2015. URL: https://doi.org/10.1038/cdd.2014.239, doi:10.1038/cdd.2014.239. This article has 44 citations and is from a domain leading peer-reviewed journal.</w:t>
      </w:r>
    </w:p>
    <w:p>
      <w:pPr>
        <w:numPr>
          <w:ilvl w:val="0"/>
          <w:numId w:val="1001"/>
        </w:numPr>
      </w:pPr>
      <w:r>
        <w:t xml:space="preserve">(wang2021geneticcontrolof pages 1-2): Jingjing Wang, E. Kimura, Maureen Mongan, and Ying Xia. Genetic control of map3k1 in eye development and sex differentiation. Cells, Dec 2021. URL: https://doi.org/10.3390/cells11010034, doi:10.3390/cells11010034. This article has 12 citations and is from a peer-reviewed journal.</w:t>
      </w:r>
    </w:p>
    <w:p>
      <w:pPr>
        <w:numPr>
          <w:ilvl w:val="0"/>
          <w:numId w:val="1001"/>
        </w:numPr>
      </w:pPr>
      <w:r>
        <w:t xml:space="preserve">(wang2021geneticcontrolof pages 2-4): Jingjing Wang, E. Kimura, Maureen Mongan, and Ying Xia. Genetic control of map3k1 in eye development and sex differentiation. Cells, Dec 2021. URL: https://doi.org/10.3390/cells11010034, doi:10.3390/cells11010034. This article has 12 citations and is from a peer-reviewed journal.</w:t>
      </w:r>
    </w:p>
    <w:p>
      <w:pPr>
        <w:numPr>
          <w:ilvl w:val="0"/>
          <w:numId w:val="1001"/>
        </w:numPr>
      </w:pPr>
      <w:r>
        <w:t xml:space="preserve">(yan1994activationofstressactivated pages 1-1): M. Yan, Tianang Dai, J. Deak, J. Kyriakis, L. Zon, J. Woodgett, and D. Templeton. Activation of stress-activated protein kinase by mekk1 phosphorylation of its activator sek1. Nature, 372:798-800, Dec 1994. URL: https://doi.org/10.1038/372798a0, doi:10.1038/372798a0. This article has 886 citations and is from a highest quality peer-reviewed journal.</w:t>
      </w:r>
    </w:p>
    <w:p>
      <w:pPr>
        <w:numPr>
          <w:ilvl w:val="0"/>
          <w:numId w:val="1001"/>
        </w:numPr>
      </w:pPr>
      <w:r>
        <w:t xml:space="preserve">(charlaftis2014themekk1 pages 1-2): Nikolaos Charlaftis, Tesha Suddason, Xuefeng Wu, Saba Anwar, Michael Karin, and Ewen Gallagher. The</w:t>
      </w:r>
      <w:r>
        <w:t xml:space="preserve"> </w:t>
      </w:r>
      <w:r>
        <w:t xml:space="preserve">mekk</w:t>
      </w:r>
      <w:r>
        <w:t xml:space="preserve"> </w:t>
      </w:r>
      <w:r>
        <w:t xml:space="preserve">1</w:t>
      </w:r>
      <w:r>
        <w:t xml:space="preserve"> </w:t>
      </w:r>
      <w:r>
        <w:t xml:space="preserve">phd</w:t>
      </w:r>
      <w:r>
        <w:t xml:space="preserve"> </w:t>
      </w:r>
      <w:r>
        <w:t xml:space="preserve">ubiquitinates</w:t>
      </w:r>
      <w:r>
        <w:t xml:space="preserve"> </w:t>
      </w:r>
      <w:r>
        <w:t xml:space="preserve">tab</w:t>
      </w:r>
      <w:r>
        <w:t xml:space="preserve"> </w:t>
      </w:r>
      <w:r>
        <w:t xml:space="preserve">1 to activate</w:t>
      </w:r>
      <w:r>
        <w:t xml:space="preserve"> </w:t>
      </w:r>
      <w:r>
        <w:t xml:space="preserve">mapk</w:t>
      </w:r>
      <w:r>
        <w:t xml:space="preserve"> </w:t>
      </w:r>
      <w:r>
        <w:t xml:space="preserve">s in response to cytokines. The EMBO Journal, 33:2581-2596, Sep 2014. URL: https://doi.org/10.15252/embj.201488351, doi:10.15252/embj.201488351. This article has 52 citations.</w:t>
      </w:r>
    </w:p>
    <w:p>
      <w:pPr>
        <w:numPr>
          <w:ilvl w:val="0"/>
          <w:numId w:val="1001"/>
        </w:numPr>
      </w:pPr>
      <w:r>
        <w:t xml:space="preserve">(craig2008map3ksascentral pages 1-2): Evisabel A. Craig, Mark V. Stevens, Richard R. Vaillancourt, and Todd D. Camenisch. Map3ks as central regulators of cell fate during development. Developmental Dynamics, Nov 2008. URL: https://doi.org/10.1002/dvdy.21750, doi:10.1002/dvdy.21750. This article has 157 citations and is from a peer-reviewed journal.</w:t>
      </w:r>
    </w:p>
    <w:p>
      <w:pPr>
        <w:numPr>
          <w:ilvl w:val="0"/>
          <w:numId w:val="1001"/>
        </w:numPr>
      </w:pPr>
      <w:r>
        <w:t xml:space="preserve">(hagemann2001theupsand pages 1-3): Carsten Hagemann and Jonathan L. Blank. The ups and downs of mek kinase interactions. Cellular Signalling, 13:863-875, Dec 2001. URL: https://doi.org/10.1016/s0898-6568(01)00220-0, doi:10.1016/s0898-6568(01)00220-0. This article has 386 citations and is from a peer-reviewed journal.</w:t>
      </w:r>
    </w:p>
    <w:p>
      <w:pPr>
        <w:numPr>
          <w:ilvl w:val="0"/>
          <w:numId w:val="1001"/>
        </w:numPr>
      </w:pPr>
      <w:r>
        <w:t xml:space="preserve">(hagemann2001theupsand pages 5-6): Carsten Hagemann and Jonathan L. Blank. The ups and downs of mek kinase interactions. Cellular Signalling, 13:863-875, Dec 2001. URL: https://doi.org/10.1016/s0898-6568(01)00220-0, doi:10.1016/s0898-6568(01)00220-0. This article has 386 citations and is from a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