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Classified in the “Other” group of the human kinome table created with the Manning 2002 scheme (sekigawa2010comprehensivescreeningof pages 5-5)</w:t>
      </w:r>
      <w:r>
        <w:br/>
      </w:r>
      <w:r>
        <w:t xml:space="preserve">• Member of new kinase family 4 (NKF4) together with paralogue STK35 (unknownauthors2020anuclearphosphatasekinase pages 108-112)</w:t>
      </w:r>
      <w:r>
        <w:br/>
      </w:r>
      <w:r>
        <w:t xml:space="preserve">• Additional vertebrate paralogue STK35L3 is absent from placental mammals (goyal2009identifyingandcharacterizing pages 1-2)</w:t>
      </w:r>
      <w:r>
        <w:br/>
      </w:r>
      <w:r>
        <w:t xml:space="preserve">• Orthologous genes reported in mouse, rat, zebrafish, frog and chicken based on comparative genomics (goyal2009identifyingandcharacterizing pages 11-13)</w:t>
      </w:r>
      <w:r>
        <w:br/>
      </w:r>
      <w:r>
        <w:t xml:space="preserve">• A putative ancestral gene is present in sea-squirt (Ciona), indicating conservation across chordates (goyal2009identifyingandcharacterizing pages 13-14)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• ATP + protein‐L-Ser/Thr → ADP + phospho-protein-L-Ser/Thr (generic serine/threonine kinase chemistry; experimental confirmation for PDIK1L not yet reported) (unknownauthors2020anuclearphosphatasekinase pages 119-123)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Divalent-metal requirement has not been experimentally examined; no data available (unknownauthors2020anuclearphosphatasekinase pages 119-123)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Consensus phosphorylation motif: unknown; no peer-reviewed substrate-profiling study available as of 2024 (unknownauthors2020anuclearphosphatasekinase pages 127-132)</w:t>
      </w:r>
      <w:r>
        <w:br/>
      </w:r>
      <w:r>
        <w:t xml:space="preserve">• Machine-learning prediction (KolossuS) proposes a motif but remains unpublished in a peer-reviewed journal (jha2025deeplearningcoupledproximity pages 11-12)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Single polypeptide of 341 aa comprising an N-terminal low-complexity segment (~1-60) and a canonical bilobal serine/threonine kinase domain (~65-341) (unknownauthors2020anuclearphosphatasekinase pages 119-123)</w:t>
      </w:r>
      <w:r>
        <w:br/>
      </w:r>
      <w:r>
        <w:t xml:space="preserve">• AlphaFold model AF-Q8N165-F1 shows preserved Gly-rich loop, VAIK Lys, HRD catalytic triad and DFG motif; no crystallographic structure is deposited (unknownauthors2020anuclearphosphatasekinase pages 123-127)</w:t>
      </w:r>
      <w:r>
        <w:br/>
      </w:r>
      <w:r>
        <w:t xml:space="preserve">• Activation segment spans Ser194–Thr221; Ser194 is the DFG+2 residue exposed on the protein surface (unknownauthors2020anuclearphosphatasekinase pages 127-132)</w:t>
      </w:r>
      <w:r>
        <w:br/>
      </w:r>
      <w:r>
        <w:t xml:space="preserve">• Predicted inward positioning of the C-helix completes the Lys-Glu ion pair typical of active kinases (unknownauthors2020anuclearphosphatasekinase pages 123-127)</w:t>
      </w:r>
      <w:r>
        <w:br/>
      </w:r>
      <w:r>
        <w:t xml:space="preserve">• Hydrophobic regulatory spine residues are conserved according to the AlphaFold model (unknownauthors2020anuclearphosphatasekinase pages 123-127)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at Ser194 within the activation loop is inhibitory; S194D mutant abolishes pro-proliferative function in AML cells (unknownauthors2020anuclearphosphatasekinase pages 127-132)</w:t>
      </w:r>
      <w:r>
        <w:br/>
      </w:r>
      <w:r>
        <w:t xml:space="preserve">• Additional activation-loop sites Ser216, Thr217 and Thr221 are phosphorylated in cells; Ser216 is dephosphorylated by SCP4 in vitro (unknownauthors2020anuclearphosphatasekinase pages 132-134)</w:t>
      </w:r>
      <w:r>
        <w:br/>
      </w:r>
      <w:r>
        <w:t xml:space="preserve">• Nuclear phosphatase SCP4 directly dephosphorylates pSer194 and pSer216 with k_cat/K_M values of 12.63 and 45.96 mM⁻¹ min⁻¹, respectively (unknownauthors2020anuclearphosphatasekinase pages 127-132)</w:t>
      </w:r>
      <w:r>
        <w:br/>
      </w:r>
      <w:r>
        <w:t xml:space="preserve">• Forms a stable 1:1 nuclear complex with SCP4 via non-catalytic docking surfaces, positioning the activation loop for dephosphorylation (unknownauthors2020anuclearphosphatasekinase pages 145-149)</w:t>
      </w:r>
      <w:r>
        <w:br/>
      </w:r>
      <w:r>
        <w:t xml:space="preserve">• Loss of SCP4 reduces PDIK1L protein stability and recruits Hsp70 chaperones, suggesting quality-control-linked degradation (unknownauthors2020anuclearphosphatasekinase pages 163-166)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Predominantly nuclear and chromatin-associated in MOLM-13 acute myeloid leukemia (AML) cells (unknownauthors2020anuclearphosphatasekinase pages 163-166)</w:t>
      </w:r>
      <w:r>
        <w:br/>
      </w:r>
      <w:r>
        <w:t xml:space="preserve">• GFP-fusion studies show nuclear localisation in COS-7 cells (guo2003molecularcloningand pages 1-3)</w:t>
      </w:r>
      <w:r>
        <w:br/>
      </w:r>
      <w:r>
        <w:t xml:space="preserve">• mRNA detected in liver, kidney, pancreas, spleen, thymus and prostate, with weaker expression in heart and brain (guo2003molecularcloningand pages 3-6)</w:t>
      </w:r>
      <w:r>
        <w:br/>
      </w:r>
      <w:r>
        <w:t xml:space="preserve">• Expressed in human endothelial, HeLa and HEK-293 cells (goyal2009identifyingandcharacterizing pages 1-2)</w:t>
      </w:r>
      <w:r>
        <w:br/>
      </w:r>
      <w:r>
        <w:t xml:space="preserve">• Core interactors: SCP4 phosphatase (unknownauthors2020anuclearphosphatasekinase pages 108-112), paralogue kinase STK35 (unknownauthors2020anuclearphosphatasekinase pages 119-123) and cytoskeletal adaptor PDLIM1 inferred from sequence homology to CLIK1 (guo2003molecularcloningand pages 1-3)</w:t>
      </w:r>
      <w:r>
        <w:br/>
      </w:r>
      <w:r>
        <w:t xml:space="preserve">• Either PDIK1L or STK35 suffices to rescue proliferation after dual-knockout, indicating redundant function in AML cells (unknownauthors2020anuclearphosphatasekinase pages 119-123)</w:t>
      </w:r>
      <w:r>
        <w:br/>
      </w:r>
      <w:r>
        <w:t xml:space="preserve">• CRISPR knockout of PDIK1L and STK35 together causes G1/G0 arrest and apoptosis in AML cell lines (unknownauthors2020anuclearphosphatasekinase pages 163-166)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SCP4–PDIK1L phosphatase-kinase complex constitutes an AML-biased genetic dependency and potential therapeutic target (polyanskaya2022scp4stk35pdik1lcomplexis pages 3-5)</w:t>
      </w:r>
      <w:r>
        <w:br/>
      </w:r>
      <w:r>
        <w:t xml:space="preserve">• No disease-linked somatic or germline mutations have been reported to date (unknownauthors2020anuclearphosphatasekinase pages 145-149)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(unknownauthors2020anuclearphosphatasekinase pages 108-112):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(unknownauthors2020anuclearphosphatasekinase pages 123-127):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(unknownauthors2020anuclearphosphatasekinase pages 127-132):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(unknownauthors2020anuclearphosphatasekinase pages 132-134):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(unknownauthors2020anuclearphosphatasekinase pages 163-166):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(goyal2009identifyingandcharacterizing pages 1-2): Pankaj Goyal, Antje Behring, Abhishek Kumar, and Wolfgang Siess. Identifying and characterizing a novel protein kinase stk35l1 and deciphering its orthologs and close-homologs in vertebrates. PLoS ONE, 4:e6981, Sep 2009. URL: https://doi.org/10.1371/journal.pone.0006981, doi:10.1371/journal.pone.0006981. This article has 15 citations and is from a peer-reviewed journal.</w:t>
      </w:r>
    </w:p>
    <w:p>
      <w:pPr>
        <w:numPr>
          <w:ilvl w:val="0"/>
          <w:numId w:val="1001"/>
        </w:numPr>
      </w:pPr>
      <w:r>
        <w:t xml:space="preserve">(goyal2009identifyingandcharacterizing pages 11-13): Pankaj Goyal, Antje Behring, Abhishek Kumar, and Wolfgang Siess. Identifying and characterizing a novel protein kinase stk35l1 and deciphering its orthologs and close-homologs in vertebrates. PLoS ONE, 4:e6981, Sep 2009. URL: https://doi.org/10.1371/journal.pone.0006981, doi:10.1371/journal.pone.0006981. This article has 15 citations and is from a peer-reviewed journal.</w:t>
      </w:r>
    </w:p>
    <w:p>
      <w:pPr>
        <w:numPr>
          <w:ilvl w:val="0"/>
          <w:numId w:val="1001"/>
        </w:numPr>
      </w:pPr>
      <w:r>
        <w:t xml:space="preserve">(goyal2009identifyingandcharacterizing pages 13-14): Pankaj Goyal, Antje Behring, Abhishek Kumar, and Wolfgang Siess. Identifying and characterizing a novel protein kinase stk35l1 and deciphering its orthologs and close-homologs in vertebrates. PLoS ONE, 4:e6981, Sep 2009. URL: https://doi.org/10.1371/journal.pone.0006981, doi:10.1371/journal.pone.0006981. This article has 15 citations and is from a peer-reviewed journal.</w:t>
      </w:r>
    </w:p>
    <w:p>
      <w:pPr>
        <w:numPr>
          <w:ilvl w:val="0"/>
          <w:numId w:val="1001"/>
        </w:numPr>
      </w:pPr>
      <w:r>
        <w:t xml:space="preserve">(guo2003molecularcloningand pages 1-3): Lingchen Guo, Chaoneng Ji, Shaohua Gu, Kang Ying, Haipeng Cheng, Xiaoghua Ni, Jianping Liu, Yi Xie, and Yumin Mao. Molecular cloning and characterization of a novel human kinase gene,pdik1l. Journal of Genetics, 82:27-32, Apr 2003. URL: https://doi.org/10.1007/bf02715878, doi:10.1007/bf02715878.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(jha2025deeplearningcoupledproximity pages 11-12): Kanchan Jha, Daichi Shonai, Aditya Parekh, Akiyoshi Uezu, Tomoyuki Fujiyama, Hikari Yamamoto, Pooja Parameswaran, Masashi Yanagisawa, Rohit Singh, and Scott H. Soderling. Deep learning-coupled proximity proteomics to deconvolve kinase signaling in vivo. BioRxiv, Apr 2025. URL: https://doi.org/10.1101/2025.04.27.650849, doi:10.1101/2025.04.27.650849. This article has 0 citations.</w:t>
      </w:r>
    </w:p>
    <w:p>
      <w:pPr>
        <w:numPr>
          <w:ilvl w:val="0"/>
          <w:numId w:val="1001"/>
        </w:numPr>
      </w:pPr>
      <w:r>
        <w:t xml:space="preserve">(polyanskaya2022scp4stk35pdik1lcomplexis pages 3-5): Sofya A. Polyanskaya, R. Moreno, Bin Lu, Ruopeng Feng, Yu Yao, S. Irani, Olaf Klingbeil, Zhaolin Yang, Yiliang Wei, Osama E Demerdash, Lukas A. Benjamin, M. Weiss, Y. Zhang, and C. Vakoc. Scp4-stk35/pdik1l complex is a dual phospho-catalytic signaling dependency in acute myeloid leukemia. Cell reports, 38:110233-110233, Jan 2022. URL: https://doi.org/10.1016/j.celrep.2021.110233, doi:10.1016/j.celrep.2021.110233. This article has 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(sekigawa2010comprehensivescreeningof pages 5-5): Masayuki Sekigawa, Tatsuki Kunoh, Shu-Ichi Wada, Yukio Mukai, Kazuhiko Ohshima, Shinji Ohta, Naoki Goshima, Ryuzo Sasaki, and Tamio Mizukami. Comprehensive screening of human genes with inhibitory effects on yeast growth and validation of a yeast cell-based system for screening chemicals. SLAS Discovery, 15:368-378, Apr 2010. URL: https://doi.org/10.1177/1087057110363822, doi:10.1177/1087057110363822. This article has 18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(unknownauthors2020anuclearphosphatasekinase pages 119-123):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(unknownauthors2020anuclearphosphatasekinase pages 145-149): A Nuclear Phosphatase-Kinase Signaling Complex That Supports Acute Myeloid Leukemia</w:t>
      </w:r>
    </w:p>
    <w:p>
      <w:pPr>
        <w:numPr>
          <w:ilvl w:val="0"/>
          <w:numId w:val="1001"/>
        </w:numPr>
      </w:pPr>
      <w:r>
        <w:t xml:space="preserve">(guo2003molecularcloningand pages 3-6): Lingchen Guo, Chaoneng Ji, Shaohua Gu, Kang Ying, Haipeng Cheng, Xiaoghua Ni, Jianping Liu, Yi Xie, and Yumin Mao. Molecular cloning and characterization of a novel human kinase gene,pdik1l. Journal of Genetics, 82:27-32, Apr 2003. URL: https://doi.org/10.1007/bf02715878, doi:10.1007/bf02715878. This article has 9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2025-07-02T17:26:58Z</dcterms:created>
  <dcterms:modified xsi:type="dcterms:W3CDTF">2025-07-02T17:26:58Z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