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ALPK1 is a member of the atypical alpha-kinase (α-kinase) family, which is classified within the</w:t>
      </w:r>
      <w:r>
        <w:t xml:space="preserve"> </w:t>
      </w:r>
      <w:r>
        <w:t xml:space="preserve">‘Atypical’</w:t>
      </w:r>
      <w:r>
        <w:t xml:space="preserve"> </w:t>
      </w:r>
      <w:r>
        <w:t xml:space="preserve">kinase group of the human kinome (manning2002theproteinkinase pages 1-2, ko2022systematicreviewof pages 1-2). The alpha-kinase family, which includes six members in humans, possesses a catalytic domain with structural homology to myosin heavy chain kinases (MHCKs) from</w:t>
      </w:r>
      <w:r>
        <w:t xml:space="preserve"> </w:t>
      </w:r>
      <w:r>
        <w:rPr>
          <w:i/>
          <w:iCs/>
        </w:rPr>
        <w:t xml:space="preserve">Dictyostelium discoideum</w:t>
      </w:r>
      <w:r>
        <w:t xml:space="preserve"> </w:t>
      </w:r>
      <w:r>
        <w:t xml:space="preserve">but shares little sequence similarity with conventional protein kinases (garciaweber2023invitroalpk1kinase pages 1-5, garciaweber2023invitrokinase pages 1-2). The family is found only in eukaryotes and is considered to be of recent evolutionary origin (garciaweber2023invitroalpk1kinase pages 1-5, middelbeek2010thealphakinasefamily pages 1-2).</w:t>
      </w:r>
    </w:p>
    <w:p>
      <w:pPr>
        <w:pStyle w:val="BodyText"/>
      </w:pPr>
      <w:r>
        <w:t xml:space="preserve">ALPK1 orthologs are conserved across many species (williams2019alpk1missensepathogenic pages 2-3, manning2002theproteinkinase pages 2-3). The residue Thr237, for example, is conserved in numerous mammalian orthologs, including those from</w:t>
      </w:r>
      <w:r>
        <w:t xml:space="preserve"> </w:t>
      </w:r>
      <w:r>
        <w:rPr>
          <w:i/>
          <w:iCs/>
        </w:rPr>
        <w:t xml:space="preserve">Pongo abelii</w:t>
      </w:r>
      <w:r>
        <w:t xml:space="preserve"> </w:t>
      </w:r>
      <w:r>
        <w:t xml:space="preserve">(orangutan),</w:t>
      </w:r>
      <w:r>
        <w:t xml:space="preserve"> </w:t>
      </w:r>
      <w:r>
        <w:rPr>
          <w:i/>
          <w:iCs/>
        </w:rPr>
        <w:t xml:space="preserve">Pan troglodytes</w:t>
      </w:r>
      <w:r>
        <w:t xml:space="preserve"> </w:t>
      </w:r>
      <w:r>
        <w:t xml:space="preserve">(chimpanzee),</w:t>
      </w:r>
      <w:r>
        <w:t xml:space="preserve"> </w:t>
      </w:r>
      <w:r>
        <w:rPr>
          <w:i/>
          <w:iCs/>
        </w:rPr>
        <w:t xml:space="preserve">Macaca mulatta</w:t>
      </w:r>
      <w:r>
        <w:t xml:space="preserve"> </w:t>
      </w:r>
      <w:r>
        <w:t xml:space="preserve">(rhesus macaque),</w:t>
      </w:r>
      <w:r>
        <w:t xml:space="preserve"> </w:t>
      </w:r>
      <w:r>
        <w:rPr>
          <w:i/>
          <w:iCs/>
        </w:rPr>
        <w:t xml:space="preserve">Equus caballus</w:t>
      </w:r>
      <w:r>
        <w:t xml:space="preserve"> </w:t>
      </w:r>
      <w:r>
        <w:t xml:space="preserve">(horse),</w:t>
      </w:r>
      <w:r>
        <w:t xml:space="preserve"> </w:t>
      </w:r>
      <w:r>
        <w:rPr>
          <w:i/>
          <w:iCs/>
        </w:rPr>
        <w:t xml:space="preserve">Canis familiaris</w:t>
      </w:r>
      <w:r>
        <w:t xml:space="preserve"> </w:t>
      </w:r>
      <w:r>
        <w:t xml:space="preserve">(dog),</w:t>
      </w:r>
      <w:r>
        <w:t xml:space="preserve"> </w:t>
      </w:r>
      <w:r>
        <w:rPr>
          <w:i/>
          <w:iCs/>
        </w:rPr>
        <w:t xml:space="preserve">Bos taurus</w:t>
      </w:r>
      <w:r>
        <w:t xml:space="preserve"> </w:t>
      </w:r>
      <w:r>
        <w:t xml:space="preserve">(cow),</w:t>
      </w:r>
      <w:r>
        <w:t xml:space="preserve"> </w:t>
      </w:r>
      <w:r>
        <w:rPr>
          <w:i/>
          <w:iCs/>
        </w:rPr>
        <w:t xml:space="preserve">Mus musculus</w:t>
      </w:r>
      <w:r>
        <w:t xml:space="preserve"> </w:t>
      </w:r>
      <w:r>
        <w:t xml:space="preserve">(mouse), and</w:t>
      </w:r>
      <w:r>
        <w:t xml:space="preserve"> </w:t>
      </w:r>
      <w:r>
        <w:rPr>
          <w:i/>
          <w:iCs/>
        </w:rPr>
        <w:t xml:space="preserve">Rattus norvegicus</w:t>
      </w:r>
      <w:r>
        <w:t xml:space="preserve"> </w:t>
      </w:r>
      <w:r>
        <w:t xml:space="preserve">(rat) (williams2019alpk1missensepathogenic pages 2-3).</w:t>
      </w:r>
    </w:p>
    <w:bookmarkEnd w:id="9"/>
    <w:bookmarkStart w:id="10" w:name="reaction-catalyzed"/>
    <w:p>
      <w:pPr>
        <w:pStyle w:val="Heading2"/>
      </w:pPr>
      <w:r>
        <w:t xml:space="preserve">Reaction Catalyzed</w:t>
      </w:r>
    </w:p>
    <w:p>
      <w:pPr>
        <w:pStyle w:val="FirstParagraph"/>
      </w:pPr>
      <w:r>
        <w:t xml:space="preserve">ATP + a protein → ADP + a phosphoprotein (garciaweber2023invitroalpk1kinase pages 1-5, snelling2024discoveryandfunctional pages 5-6).</w:t>
      </w:r>
    </w:p>
    <w:bookmarkEnd w:id="10"/>
    <w:bookmarkStart w:id="11" w:name="cofactor-requirements"/>
    <w:p>
      <w:pPr>
        <w:pStyle w:val="Heading2"/>
      </w:pPr>
      <w:r>
        <w:t xml:space="preserve">Cofactor Requirements</w:t>
      </w:r>
    </w:p>
    <w:p>
      <w:pPr>
        <w:pStyle w:val="FirstParagraph"/>
      </w:pPr>
      <w:r>
        <w:t xml:space="preserve">Catalytic activity requires the Mg²⁺ cofactor (garciaweber2023invitrokinase pages 11-12, garciaweber2023invitrokinase pages 12-13).</w:t>
      </w:r>
    </w:p>
    <w:bookmarkEnd w:id="11"/>
    <w:bookmarkStart w:id="12" w:name="substrate-specificity"/>
    <w:p>
      <w:pPr>
        <w:pStyle w:val="Heading2"/>
      </w:pPr>
      <w:r>
        <w:t xml:space="preserve">Substrate Specificity</w:t>
      </w:r>
    </w:p>
    <w:p>
      <w:pPr>
        <w:pStyle w:val="FirstParagraph"/>
      </w:pPr>
      <w:r>
        <w:t xml:space="preserve">A consensus substrate specificity motif for ALPK1 was not reported in the atlas of the human serine/threonine kinome by Johnson et al., 2023 (johnson2023anatlasof pages 2-3, johnson2023anatlasof pages 9-10, johnson2023anatlasof pages 12-18).</w:t>
      </w:r>
    </w:p>
    <w:p>
      <w:pPr>
        <w:pStyle w:val="BodyText"/>
      </w:pPr>
      <w:r>
        <w:t xml:space="preserve">ALPK1 is a serine/threonine kinase that phosphorylates substrates on threonine residues (garciaweber2023invitroalpk1kinase pages 1-5). It specifically phosphorylates the adaptor protein TIFA primarily at threonine 9 (T9) and to a lesser extent at T2, T12, and T19 (garciaweber2023invitroalpk1kinase pages 1-5, garciaweber2023invitrokinase pages 1-2). It exhibits substrate selectivity, as demonstrated by its inability to phosphorylate the generic kinase substrate myelin basic protein (MBP) (garciaweber2023invitroalpk1kinase pages 10-13, garciaweber2023invitrokinase pages 4-4). The alpha-kinase family often recognizes and phosphorylates substrates within alpha-helical regions (ko2022systematicreviewof pages 1-2, middelbeek2010thealphakinasefamily pages 2-3).</w:t>
      </w:r>
    </w:p>
    <w:bookmarkEnd w:id="12"/>
    <w:bookmarkStart w:id="13" w:name="structure"/>
    <w:p>
      <w:pPr>
        <w:pStyle w:val="Heading2"/>
      </w:pPr>
      <w:r>
        <w:t xml:space="preserve">Structure</w:t>
      </w:r>
    </w:p>
    <w:p>
      <w:pPr>
        <w:pStyle w:val="FirstParagraph"/>
      </w:pPr>
      <w:r>
        <w:t xml:space="preserve">ALPK1 is a 139 kDa protein composed of an N-terminal alpha-helical domain (NTD), an unstructured linker, and a C-terminal alpha-kinase catalytic domain (garciaweber2023invitroalpk1kinase pages 1-5, garciaweber2023invitrokinase pages 1-2). The NTD (residues 1-473) serves as the allosteric binding site for ADP-heptose (ADPH) (snelling2023alpk1mutantscausing pages 6-6).</w:t>
      </w:r>
    </w:p>
    <w:p>
      <w:pPr>
        <w:pStyle w:val="BodyText"/>
      </w:pPr>
      <w:r>
        <w:t xml:space="preserve">The crystal structure of the human ALPK1 NTD (PDB: 5z2c) shows it contains 18 alpha-helices organized into seven antiparallel pairs that form a right-hand solenoid, creating a concave pocket for ADPH binding (garciaweber2023invitroalpk1kinase pages 1-5, snelling2024discoveryandfunctional pages 6-7). Key residues for ADPH binding in the NTD include Arg150, which forms electrostatic interactions with the phosphate groups, and Thr237, which forms a hydrogen bond with the sugar moiety (snelling2024discoveryandfunctional pages 5-6, snelling2023alpk1mutantscausing pages 6-6). The kinase domain contains Lys1067, a residue critical for ATP binding and catalytic function (snelling2024discoveryandfunctional pages 5-6).</w:t>
      </w:r>
    </w:p>
    <w:p>
      <w:pPr>
        <w:pStyle w:val="BodyText"/>
      </w:pPr>
      <w:r>
        <w:t xml:space="preserve">By homology to other alpha-kinases like ChaK1 and TRPM7, the kinase domain of ALPK1 is inferred to have several unique structural features (drennan2004alphakinasesanalysisof pages 10-13, middelbeek2010thealphakinasefamily pages 7-8). The</w:t>
      </w:r>
      <w:r>
        <w:t xml:space="preserve"> </w:t>
      </w:r>
      <w:r>
        <w:rPr>
          <w:b/>
          <w:bCs/>
        </w:rPr>
        <w:t xml:space="preserve">C-helix</w:t>
      </w:r>
      <w:r>
        <w:t xml:space="preserve"> </w:t>
      </w:r>
      <w:r>
        <w:t xml:space="preserve">is elongated compared to that of conventional kinases, contributing to active site organization and structural stability (drennan2004alphakinasesanalysisof pages 10-13). The</w:t>
      </w:r>
      <w:r>
        <w:t xml:space="preserve"> </w:t>
      </w:r>
      <w:r>
        <w:rPr>
          <w:b/>
          <w:bCs/>
        </w:rPr>
        <w:t xml:space="preserve">activation loop</w:t>
      </w:r>
      <w:r>
        <w:t xml:space="preserve">, corresponding to the catalytic loop, is significantly shortened and described as a kink rather than a loop, though it preserves the orientation of key catalytic residues (drennan2004alphakinasesanalysisof pages 13-16). The</w:t>
      </w:r>
      <w:r>
        <w:t xml:space="preserve"> </w:t>
      </w:r>
      <w:r>
        <w:rPr>
          <w:b/>
          <w:bCs/>
        </w:rPr>
        <w:t xml:space="preserve">hydrophobic spine</w:t>
      </w:r>
      <w:r>
        <w:t xml:space="preserve"> </w:t>
      </w:r>
      <w:r>
        <w:t xml:space="preserve">is composed of conserved hydrophobic residues with some substitutions that differ from conventional kinase motifs, forming a pocket for adenine binding (drennan2004alphakinasesanalysisof pages 13-16).</w:t>
      </w:r>
    </w:p>
    <w:bookmarkEnd w:id="13"/>
    <w:bookmarkStart w:id="14" w:name="regulation"/>
    <w:p>
      <w:pPr>
        <w:pStyle w:val="Heading2"/>
      </w:pPr>
      <w:r>
        <w:t xml:space="preserve">Regulation</w:t>
      </w:r>
    </w:p>
    <w:p>
      <w:pPr>
        <w:pStyle w:val="FirstParagraph"/>
      </w:pPr>
      <w:r>
        <w:t xml:space="preserve">ALPK1 activity is regulated allosterically by the binding of pathogen-associated metabolites to its NTD (garciaweber2023invitroalpk1kinase pages 1-5, garciaweber2023invitroalpk1kinase pages 10-13). The primary activator is ADP-L-glycero-β-D-manno-heptose (ADPH), which upon binding induces a conformational change that exposes the previously occluded catalytic cleft (garciaweber2023invitroalpk1kinase pages 1-5). Other human and mammalian nucleotide sugars, including UDP-α-d-mannose, can also serve as activating ligands (snelling2024discoveryandfunctional pages 5-6, snelling2023alpk1mutantscausing pages 6-6).</w:t>
      </w:r>
    </w:p>
    <w:p>
      <w:pPr>
        <w:pStyle w:val="BodyText"/>
      </w:pPr>
      <w:r>
        <w:t xml:space="preserve">ALPK1 undergoes autophosphorylation as a post-translational modification upon ADPH recognition, which is required for full catalytic activation (garciaweber2023invitroalpk1kinase pages 1-5, garciaweber2023invitroalpk1kinase pages 13-17). This autophosphorylation event is dependent on its own kinase activity and occurs independently of the presence of its substrate, TIFA (garciaweber2023invitroalpk1kinase pages 10-13, garciaweber2023invitrokinase pages 4-4).</w:t>
      </w:r>
    </w:p>
    <w:bookmarkEnd w:id="14"/>
    <w:bookmarkStart w:id="15" w:name="function"/>
    <w:p>
      <w:pPr>
        <w:pStyle w:val="Heading2"/>
      </w:pPr>
      <w:r>
        <w:t xml:space="preserve">Function</w:t>
      </w:r>
    </w:p>
    <w:p>
      <w:pPr>
        <w:pStyle w:val="FirstParagraph"/>
      </w:pPr>
      <w:r>
        <w:t xml:space="preserve">ALPK1 is expressed in multiple human tissues, including the macula retina, retinal pigment epithelium (RPE)/choroid, optic nerve, and spleen (williams2019alpk1missensepathogenic pages 3-4). It is also expressed in primary fibroblasts, ARPE19 retinal epithelial cells, human monocytes, and kidney cells (williams2019alpk1missensepathogenic pages 3-4, ko2022systematicreviewof pages 5-7). Cellularly, ALPK1 protein localizes to centrosomes, spindle poles, and primary cilia, including the basal body of photoreceptor cilia (williams2019alpk1missensepathogenic pages 7-7). Its expression is downregulated in lung and colorectal cancers compared to adjacent normal tissues (liao2016downregulatedandcommonly pages 1-2).</w:t>
      </w:r>
    </w:p>
    <w:p>
      <w:pPr>
        <w:pStyle w:val="BodyText"/>
      </w:pPr>
      <w:r>
        <w:t xml:space="preserve">As an intracellular pathogen recognition receptor (PRR), ALPK1 detects ADP-heptose from Gram-negative bacteria such as</w:t>
      </w:r>
      <w:r>
        <w:t xml:space="preserve"> </w:t>
      </w:r>
      <w:r>
        <w:rPr>
          <w:i/>
          <w:iCs/>
        </w:rPr>
        <w:t xml:space="preserve">Shigella flexneri</w:t>
      </w:r>
      <w:r>
        <w:t xml:space="preserve"> </w:t>
      </w:r>
      <w:r>
        <w:t xml:space="preserve">and</w:t>
      </w:r>
      <w:r>
        <w:t xml:space="preserve"> </w:t>
      </w:r>
      <w:r>
        <w:rPr>
          <w:i/>
          <w:iCs/>
        </w:rPr>
        <w:t xml:space="preserve">Helicobacter pylori</w:t>
      </w:r>
      <w:r>
        <w:t xml:space="preserve"> </w:t>
      </w:r>
      <w:r>
        <w:t xml:space="preserve">(garciaweber2023invitroalpk1kinase pages 1-5, garciaweber2023invitrokinase pages 1-2). Activated ALPK1 phosphorylates the adaptor protein TIFA, which is its primary downstream substrate (garciaweber2023invitroalpk1kinase pages 1-5). Phosphorylated TIFA oligomerizes into a complex called the TIFAsome, which recruits TRAF6 and activates the NF-κB and AP-1 signaling pathways, leading to the expression of pro-inflammatory genes (garciaweber2023invitroalpk1kinase pages 1-5, snelling2024discoveryandfunctional pages 4-5). ALPK1 also phosphorylates non-muscle myosin IIA, which modulates the trafficking of TNF-α during monosodium urate (MSU)-induced inflammation in gout (garciaweber2023invitroalpk1kinase pages 1-5, lee2016alpk1phosphorylatesmyosin pages 4-5).</w:t>
      </w:r>
    </w:p>
    <w:bookmarkEnd w:id="15"/>
    <w:bookmarkStart w:id="16" w:name="other-comments"/>
    <w:p>
      <w:pPr>
        <w:pStyle w:val="Heading2"/>
      </w:pPr>
      <w:r>
        <w:t xml:space="preserve">Other Comments</w:t>
      </w:r>
    </w:p>
    <w:p>
      <w:pPr>
        <w:pStyle w:val="FirstParagraph"/>
      </w:pPr>
      <w:r>
        <w:t xml:space="preserve">Mutations in the</w:t>
      </w:r>
      <w:r>
        <w:t xml:space="preserve"> </w:t>
      </w:r>
      <w:r>
        <w:rPr>
          <w:i/>
          <w:iCs/>
        </w:rPr>
        <w:t xml:space="preserve">ALPK1</w:t>
      </w:r>
      <w:r>
        <w:t xml:space="preserve"> </w:t>
      </w:r>
      <w:r>
        <w:t xml:space="preserve">gene are associated with inflammatory diseases and cancers (garciaweber2023invitroalpk1kinase pages 1-5). These conditions include ROSAH syndrome (Retinal dystrophy, Optic nerve atrophy, Splenomegaly, Anhrosis, and Hellux valgus), spiradenoma, spiradenocarcinoma, gout, recurrent periodic fevers like PFAPA syndrome, and chronic kidney disease (garciaweber2023invitroalpk1kinase pages 1-5, garciaweber2023invitrokinase pages 2-4, williams2019alpk1missensepathogenic pages 2-3, sangiorgi2019raremissensevariants pages 8-8).</w:t>
      </w:r>
    </w:p>
    <w:p>
      <w:pPr>
        <w:pStyle w:val="BodyText"/>
      </w:pPr>
      <w:r>
        <w:t xml:space="preserve">Specific disease-associated mutations and their functional effects include:</w:t>
      </w:r>
      <w:r>
        <w:t xml:space="preserve"> </w:t>
      </w:r>
      <w:r>
        <w:t xml:space="preserve">-</w:t>
      </w:r>
      <w:r>
        <w:t xml:space="preserve"> </w:t>
      </w:r>
      <w:r>
        <w:rPr>
          <w:b/>
          <w:bCs/>
        </w:rPr>
        <w:t xml:space="preserve">T237M</w:t>
      </w:r>
      <w:r>
        <w:t xml:space="preserve">: Associated with ROSAH syndrome, this mutation within the ADPH-binding site results in increased basal kinase activity and constitutive TIFAsome formation (garciaweber2023invitroalpk1kinase pages 1-5, snelling2023alpk1mutantscausing pages 6-6).</w:t>
      </w:r>
      <w:r>
        <w:t xml:space="preserve"> </w:t>
      </w:r>
      <w:r>
        <w:t xml:space="preserve">-</w:t>
      </w:r>
      <w:r>
        <w:t xml:space="preserve"> </w:t>
      </w:r>
      <w:r>
        <w:rPr>
          <w:b/>
          <w:bCs/>
        </w:rPr>
        <w:t xml:space="preserve">V1092A</w:t>
      </w:r>
      <w:r>
        <w:t xml:space="preserve">: Linked to spiradenoma and spiradenocarcinoma, this mutation resides in the kinase domain and leads to enhanced kinase activity upon ADPH stimulation (garciaweber2023invitroalpk1kinase pages 1-5).</w:t>
      </w:r>
      <w:r>
        <w:t xml:space="preserve"> </w:t>
      </w:r>
      <w:r>
        <w:t xml:space="preserve">-</w:t>
      </w:r>
      <w:r>
        <w:t xml:space="preserve"> </w:t>
      </w:r>
      <w:r>
        <w:rPr>
          <w:b/>
          <w:bCs/>
        </w:rPr>
        <w:t xml:space="preserve">S277F</w:t>
      </w:r>
      <w:r>
        <w:t xml:space="preserve">: Identified in ROSAH syndrome, this variant causes constitutive activation of NF-κB/AP-1-dependent transcription, independent of the ADPH ligand (snelling2024discoveryandfunctional pages 4-5).</w:t>
      </w:r>
    </w:p>
    <w:p>
      <w:pPr>
        <w:pStyle w:val="BodyText"/>
      </w:pPr>
      <w:r>
        <w:t xml:space="preserve">References</w:t>
      </w:r>
    </w:p>
    <w:p>
      <w:pPr>
        <w:numPr>
          <w:ilvl w:val="0"/>
          <w:numId w:val="1001"/>
        </w:numPr>
      </w:pPr>
      <w:r>
        <w:t xml:space="preserve">(garciaweber2023invitroalpk1kinase pages 1-5): Diego García-Weber, Anne-Sophie Dangeard, Veronica Teixeira, Martina Hauke, Alexis Carreaux, Christine Josenhans, and Cécile Arrieumerlou.</w:t>
      </w:r>
      <w:r>
        <w:t xml:space="preserve"> </w:t>
      </w:r>
      <w:r>
        <w:t xml:space="preserve">in vitro</w:t>
      </w:r>
      <w:r>
        <w:t xml:space="preserve">alpk1 kinase assay reveals new insights into adp-heptose sensing pathway and kinase activity of disease-associated alpk1 mutants. BioRxiv, Jan 2023. URL: https://doi.org/10.1101/2023.01.04.522711, doi:10.1101/2023.01.04.522711. This article has 1 citations.</w:t>
      </w:r>
    </w:p>
    <w:p>
      <w:pPr>
        <w:numPr>
          <w:ilvl w:val="0"/>
          <w:numId w:val="1001"/>
        </w:numPr>
      </w:pPr>
      <w:r>
        <w:t xml:space="preserve">(garciaweber2023invitroalpk1kinase pages 10-13): Diego García-Weber, Anne-Sophie Dangeard, Veronica Teixeira, Martina Hauke, Alexis Carreaux, Christine Josenhans, and Cécile Arrieumerlou.</w:t>
      </w:r>
      <w:r>
        <w:t xml:space="preserve"> </w:t>
      </w:r>
      <w:r>
        <w:t xml:space="preserve">in vitro</w:t>
      </w:r>
      <w:r>
        <w:t xml:space="preserve">alpk1 kinase assay reveals new insights into adp-heptose sensing pathway and kinase activity of disease-associated alpk1 mutants. BioRxiv, Jan 2023. URL: https://doi.org/10.1101/2023.01.04.522711, doi:10.1101/2023.01.04.522711. This article has 1 citations.</w:t>
      </w:r>
    </w:p>
    <w:p>
      <w:pPr>
        <w:numPr>
          <w:ilvl w:val="0"/>
          <w:numId w:val="1001"/>
        </w:numPr>
      </w:pPr>
      <w:r>
        <w:t xml:space="preserve">(garciaweber2023invitroalpk1kinase pages 13-17): Diego García-Weber, Anne-Sophie Dangeard, Veronica Teixeira, Martina Hauke, Alexis Carreaux, Christine Josenhans, and Cécile Arrieumerlou.</w:t>
      </w:r>
      <w:r>
        <w:t xml:space="preserve"> </w:t>
      </w:r>
      <w:r>
        <w:t xml:space="preserve">in vitro</w:t>
      </w:r>
      <w:r>
        <w:t xml:space="preserve">alpk1 kinase assay reveals new insights into adp-heptose sensing pathway and kinase activity of disease-associated alpk1 mutants. BioRxiv, Jan 2023. URL: https://doi.org/10.1101/2023.01.04.522711, doi:10.1101/2023.01.04.522711. This article has 1 citations.</w:t>
      </w:r>
    </w:p>
    <w:p>
      <w:pPr>
        <w:numPr>
          <w:ilvl w:val="0"/>
          <w:numId w:val="1001"/>
        </w:numPr>
      </w:pPr>
      <w:r>
        <w:t xml:space="preserve">(garciaweber2023invitrokinase pages 1-2): Diego García-Weber, Anne-Sophie Dangeard, Veronica Teixeira, Martina Hauke, Alexis Carreaux, Christine Josenhans, and Cécile Arrieumerlou. In vitro kinase assay reveals adp-heptose-dependent alpk1 autophosphorylation and altered kinase activity of disease-associated alpk1 mutants. Scientific Reports, Apr 2023. URL: https://doi.org/10.1038/s41598-023-33459-7, doi:10.1038/s41598-023-33459-7. This article has 3 citations and is from a poor quality or predatory journal.</w:t>
      </w:r>
    </w:p>
    <w:p>
      <w:pPr>
        <w:numPr>
          <w:ilvl w:val="0"/>
          <w:numId w:val="1001"/>
        </w:numPr>
      </w:pPr>
      <w:r>
        <w:t xml:space="preserve">(garciaweber2023invitrokinase pages 4-4): Diego García-Weber, Anne-Sophie Dangeard, Veronica Teixeira, Martina Hauke, Alexis Carreaux, Christine Josenhans, and Cécile Arrieumerlou. In vitro kinase assay reveals adp-heptose-dependent alpk1 autophosphorylation and altered kinase activity of disease-associated alpk1 mutants. Scientific Reports, Apr 2023. URL: https://doi.org/10.1038/s41598-023-33459-7, doi:10.1038/s41598-023-33459-7. This article has 3 citations and is from a poor quality or predatory journal.</w:t>
      </w:r>
    </w:p>
    <w:p>
      <w:pPr>
        <w:numPr>
          <w:ilvl w:val="0"/>
          <w:numId w:val="1001"/>
        </w:numPr>
      </w:pPr>
      <w:r>
        <w:t xml:space="preserve">(johnson2023anatlasof pages 12-18):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9-10):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(snelling2023alpk1mutantscausing pages 6-6): Tom Snelling, Anton Saalfrank, Nicola T. Wood, and Philip Cohen. Alpk1 mutants causing rosah syndrome or spiradenoma are activated by human nucleotide sugars. Proceedings of the National Academy of Sciences, Dec 2023. URL: https://doi.org/10.1073/pnas.2313148120, doi:10.1073/pnas.2313148120. This article has 9 citations.</w:t>
      </w:r>
    </w:p>
    <w:p>
      <w:pPr>
        <w:numPr>
          <w:ilvl w:val="0"/>
          <w:numId w:val="1001"/>
        </w:numPr>
      </w:pPr>
      <w:r>
        <w:t xml:space="preserve">(snelling2024discoveryandfunctional pages 4-5): Tom Snelling, Leo O. Garnotel, Isabelle Jeru, Maud Tusseau, Laurence Cuisset, Antoinette Perlat, Geoffrey Minard, Thibaut Benquey, Yann Maucourant, Nicola T. Wood, Philip Cohen, and Alban Ziegler. Discovery and functional analysis of a novel alpk1 variant in rosah syndrome. Open Biology, Dec 2024. URL: https://doi.org/10.1098/rsob.240260, doi:10.1098/rsob.240260. This article has 5 citations and is from a peer-reviewed journal.</w:t>
      </w:r>
    </w:p>
    <w:p>
      <w:pPr>
        <w:numPr>
          <w:ilvl w:val="0"/>
          <w:numId w:val="1001"/>
        </w:numPr>
      </w:pPr>
      <w:r>
        <w:t xml:space="preserve">(snelling2024discoveryandfunctional pages 6-7): Tom Snelling, Leo O. Garnotel, Isabelle Jeru, Maud Tusseau, Laurence Cuisset, Antoinette Perlat, Geoffrey Minard, Thibaut Benquey, Yann Maucourant, Nicola T. Wood, Philip Cohen, and Alban Ziegler. Discovery and functional analysis of a novel alpk1 variant in rosah syndrome. Open Biology, Dec 2024. URL: https://doi.org/10.1098/rsob.240260, doi:10.1098/rsob.240260. This article has 5 citations and is from a peer-reviewed journal.</w:t>
      </w:r>
    </w:p>
    <w:p>
      <w:pPr>
        <w:numPr>
          <w:ilvl w:val="0"/>
          <w:numId w:val="1001"/>
        </w:numPr>
      </w:pPr>
      <w:r>
        <w:t xml:space="preserve">(drennan2004alphakinasesanalysisof pages 10-13): Diana Drennan and Alexey G. Ryazanov. Alpha-kinases: analysis of the family and comparison with conventional protein kinases. Progress in Biophysics and Molecular Biology, 85:1-32, May 2004. URL: https://doi.org/10.1016/s0079-6107(03)00060-9, doi:10.1016/s0079-6107(03)00060-9. This article has 183 citations and is from a peer-reviewed journal.</w:t>
      </w:r>
    </w:p>
    <w:p>
      <w:pPr>
        <w:numPr>
          <w:ilvl w:val="0"/>
          <w:numId w:val="1001"/>
        </w:numPr>
      </w:pPr>
      <w:r>
        <w:t xml:space="preserve">(drennan2004alphakinasesanalysisof pages 13-16): Diana Drennan and Alexey G. Ryazanov. Alpha-kinases: analysis of the family and comparison with conventional protein kinases. Progress in Biophysics and Molecular Biology, 85:1-32, May 2004. URL: https://doi.org/10.1016/s0079-6107(03)00060-9, doi:10.1016/s0079-6107(03)00060-9. This article has 183 citations and is from a peer-reviewed journal.</w:t>
      </w:r>
    </w:p>
    <w:p>
      <w:pPr>
        <w:numPr>
          <w:ilvl w:val="0"/>
          <w:numId w:val="1001"/>
        </w:numPr>
      </w:pPr>
      <w:r>
        <w:t xml:space="preserve">(garciaweber2023invitrokinase pages 12-13): Diego García-Weber, Anne-Sophie Dangeard, Veronica Teixeira, Martina Hauke, Alexis Carreaux, Christine Josenhans, and Cécile Arrieumerlou. In vitro kinase assay reveals adp-heptose-dependent alpk1 autophosphorylation and altered kinase activity of disease-associated alpk1 mutants. Scientific Reports, Apr 2023. URL: https://doi.org/10.1038/s41598-023-33459-7, doi:10.1038/s41598-023-33459-7. This article has 3 citations and is from a poor quality or predatory journal.</w:t>
      </w:r>
    </w:p>
    <w:p>
      <w:pPr>
        <w:numPr>
          <w:ilvl w:val="0"/>
          <w:numId w:val="1001"/>
        </w:numPr>
      </w:pPr>
      <w:r>
        <w:t xml:space="preserve">(garciaweber2023invitrokinase pages 2-4): Diego García-Weber, Anne-Sophie Dangeard, Veronica Teixeira, Martina Hauke, Alexis Carreaux, Christine Josenhans, and Cécile Arrieumerlou. In vitro kinase assay reveals adp-heptose-dependent alpk1 autophosphorylation and altered kinase activity of disease-associated alpk1 mutants. Scientific Reports, Apr 2023. URL: https://doi.org/10.1038/s41598-023-33459-7, doi:10.1038/s41598-023-33459-7. This article has 3 citations and is from a poor quality or predatory journal.</w:t>
      </w:r>
    </w:p>
    <w:p>
      <w:pPr>
        <w:numPr>
          <w:ilvl w:val="0"/>
          <w:numId w:val="1001"/>
        </w:numPr>
      </w:pPr>
      <w:r>
        <w:t xml:space="preserve">(manning2002theproteinkinase pages 1-2):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(middelbeek2010thealphakinasefamily pages 2-3): Jeroen Middelbeek, Kristopher Clark, Hanka Venselaar, Martijn A. Huynen, and Frank N. van Leeuwen. The alpha-kinase family: an exceptional branch on the protein kinase tree. Cellular and Molecular Life Sciences, 67:875-890, Dec 2010. URL: https://doi.org/10.1007/s00018-009-0215-z, doi:10.1007/s00018-009-0215-z. This article has 150 citations and is from a domain leading peer-reviewed journal.</w:t>
      </w:r>
    </w:p>
    <w:p>
      <w:pPr>
        <w:numPr>
          <w:ilvl w:val="0"/>
          <w:numId w:val="1001"/>
        </w:numPr>
      </w:pPr>
      <w:r>
        <w:t xml:space="preserve">(middelbeek2010thealphakinasefamily pages 7-8): Jeroen Middelbeek, Kristopher Clark, Hanka Venselaar, Martijn A. Huynen, and Frank N. van Leeuwen. The alpha-kinase family: an exceptional branch on the protein kinase tree. Cellular and Molecular Life Sciences, 67:875-890, Dec 2010. URL: https://doi.org/10.1007/s00018-009-0215-z, doi:10.1007/s00018-009-0215-z. This article has 150 citations and is from a domain leading peer-reviewed journal.</w:t>
      </w:r>
    </w:p>
    <w:p>
      <w:pPr>
        <w:numPr>
          <w:ilvl w:val="0"/>
          <w:numId w:val="1001"/>
        </w:numPr>
      </w:pPr>
      <w:r>
        <w:t xml:space="preserve">(sangiorgi2019raremissensevariants pages 8-8): Eugenio Sangiorgi, Alessia Azzarà, Clelia Molinario, Roberta Pietrobono, Donato Rigante, Elena Verrecchia, Ludovico Luca Sicignano, Maurizio Genuardi, Fiorella Gurrieri, and Raffaele Manna. Rare missense variants in the alpk1 gene may predispose to periodic fever, aphthous stomatitis, pharyngitis and adenitis (pfapa) syndrome. European Journal of Human Genetics, 27:1361-1368, May 2019. URL: https://doi.org/10.1038/s41431-019-0421-6, doi:10.1038/s41431-019-0421-6. This article has 32 citations and is from a domain leading peer-reviewed journal.</w:t>
      </w:r>
    </w:p>
    <w:p>
      <w:pPr>
        <w:numPr>
          <w:ilvl w:val="0"/>
          <w:numId w:val="1001"/>
        </w:numPr>
      </w:pPr>
      <w:r>
        <w:t xml:space="preserve">(snelling2024discoveryandfunctional pages 5-6): Tom Snelling, Leo O. Garnotel, Isabelle Jeru, Maud Tusseau, Laurence Cuisset, Antoinette Perlat, Geoffrey Minard, Thibaut Benquey, Yann Maucourant, Nicola T. Wood, Philip Cohen, and Alban Ziegler. Discovery and functional analysis of a novel alpk1 variant in rosah syndrome. Open Biology, Dec 2024. URL: https://doi.org/10.1098/rsob.240260, doi:10.1098/rsob.240260. This article has 5 citations and is from a peer-reviewed journal.</w:t>
      </w:r>
    </w:p>
    <w:p>
      <w:pPr>
        <w:numPr>
          <w:ilvl w:val="0"/>
          <w:numId w:val="1001"/>
        </w:numPr>
      </w:pPr>
      <w:r>
        <w:t xml:space="preserve">(williams2019alpk1missensepathogenic pages 2-3): Lloyd Williams, Asif Javed, Asif Javed, Amin Sabri, Denise J. Morgan, C. Huff, C. Huff, J. Grigg, J. Grigg, Xiu Ting Heng, A. Khng, I. Hollink, M. Morrison, Leah A. Owen, K. Anderson, Krista I Kinard, Rebecca Greenlees, Danica Novacic, H. Sen, W. Zein, G. Rodgers, A. Vitale, N. Haider, A. Hillmer, P. Ng, Shankaracharya, Anson Cheng, Linda Zheng, M. Gillies, M. V. Slegtenhorst, P. V. Hagen, T. Missotten, G. L. Farley, M. Polo, J. Malatack, J. Curtin, F. Martin, S. Arbuckle, S. Alexander, M. Chircop, S. Davila, K. Digre, R. Jamieson, R. Jamieson, R. Jamieson, and M. DeAngelis. Alpk1 missense pathogenic variant in five families leads to rosah syndrome, an ocular multisystem autosomal dominant disorder. Genetics in Medicine, 21:2103-2115, Apr 2019. URL: https://doi.org/10.1038/s41436-019-0476-3, doi:10.1038/s41436-019-0476-3. This article has 57 citations and is from a highest quality peer-reviewed journal.</w:t>
      </w:r>
    </w:p>
    <w:p>
      <w:pPr>
        <w:numPr>
          <w:ilvl w:val="0"/>
          <w:numId w:val="1001"/>
        </w:numPr>
      </w:pPr>
      <w:r>
        <w:t xml:space="preserve">(williams2019alpk1missensepathogenic pages 3-4): Lloyd Williams, Asif Javed, Asif Javed, Amin Sabri, Denise J. Morgan, C. Huff, C. Huff, J. Grigg, J. Grigg, Xiu Ting Heng, A. Khng, I. Hollink, M. Morrison, Leah A. Owen, K. Anderson, Krista I Kinard, Rebecca Greenlees, Danica Novacic, H. Sen, W. Zein, G. Rodgers, A. Vitale, N. Haider, A. Hillmer, P. Ng, Shankaracharya, Anson Cheng, Linda Zheng, M. Gillies, M. V. Slegtenhorst, P. V. Hagen, T. Missotten, G. L. Farley, M. Polo, J. Malatack, J. Curtin, F. Martin, S. Arbuckle, S. Alexander, M. Chircop, S. Davila, K. Digre, R. Jamieson, R. Jamieson, R. Jamieson, and M. DeAngelis. Alpk1 missense pathogenic variant in five families leads to rosah syndrome, an ocular multisystem autosomal dominant disorder. Genetics in Medicine, 21:2103-2115, Apr 2019. URL: https://doi.org/10.1038/s41436-019-0476-3, doi:10.1038/s41436-019-0476-3. This article has 57 citations and is from a highest quality peer-reviewed journal.</w:t>
      </w:r>
    </w:p>
    <w:p>
      <w:pPr>
        <w:numPr>
          <w:ilvl w:val="0"/>
          <w:numId w:val="1001"/>
        </w:numPr>
      </w:pPr>
      <w:r>
        <w:t xml:space="preserve">(williams2019alpk1missensepathogenic pages 7-7): Lloyd Williams, Asif Javed, Asif Javed, Amin Sabri, Denise J. Morgan, C. Huff, C. Huff, J. Grigg, J. Grigg, Xiu Ting Heng, A. Khng, I. Hollink, M. Morrison, Leah A. Owen, K. Anderson, Krista I Kinard, Rebecca Greenlees, Danica Novacic, H. Sen, W. Zein, G. Rodgers, A. Vitale, N. Haider, A. Hillmer, P. Ng, Shankaracharya, Anson Cheng, Linda Zheng, M. Gillies, M. V. Slegtenhorst, P. V. Hagen, T. Missotten, G. L. Farley, M. Polo, J. Malatack, J. Curtin, F. Martin, S. Arbuckle, S. Alexander, M. Chircop, S. Davila, K. Digre, R. Jamieson, R. Jamieson, R. Jamieson, and M. DeAngelis. Alpk1 missense pathogenic variant in five families leads to rosah syndrome, an ocular multisystem autosomal dominant disorder. Genetics in Medicine, 21:2103-2115, Apr 2019. URL: https://doi.org/10.1038/s41436-019-0476-3, doi:10.1038/s41436-019-0476-3. This article has 57 citations and is from a highest quality peer-reviewed journal.</w:t>
      </w:r>
    </w:p>
    <w:p>
      <w:pPr>
        <w:numPr>
          <w:ilvl w:val="0"/>
          <w:numId w:val="1001"/>
        </w:numPr>
      </w:pPr>
      <w:r>
        <w:t xml:space="preserve">(garciaweber2023invitrokinase pages 11-12): Diego García-Weber, Anne-Sophie Dangeard, Veronica Teixeira, Martina Hauke, Alexis Carreaux, Christine Josenhans, and Cécile Arrieumerlou. In vitro kinase assay reveals adp-heptose-dependent alpk1 autophosphorylation and altered kinase activity of disease-associated alpk1 mutants. Scientific Reports, Apr 2023. URL: https://doi.org/10.1038/s41598-023-33459-7, doi:10.1038/s41598-023-33459-7. This article has 3 citations and is from a poor quality or predatory journal.</w:t>
      </w:r>
    </w:p>
    <w:p>
      <w:pPr>
        <w:numPr>
          <w:ilvl w:val="0"/>
          <w:numId w:val="1001"/>
        </w:numPr>
      </w:pPr>
      <w:r>
        <w:t xml:space="preserve">(ko2022systematicreviewof pages 1-2): Albert Min-Shan Ko, Hung-Pin Tu, and Ying-Chin Ko. Systematic review of the role of alpha-protein kinase 1 in cancer and cancer-related inflammatory diseases. Cancers, 14:4390, Sep 2022. URL: https://doi.org/10.3390/cancers14184390, doi:10.3390/cancers14184390. This article has 10 citations and is from a peer-reviewed journal.</w:t>
      </w:r>
    </w:p>
    <w:p>
      <w:pPr>
        <w:numPr>
          <w:ilvl w:val="0"/>
          <w:numId w:val="1001"/>
        </w:numPr>
      </w:pPr>
      <w:r>
        <w:t xml:space="preserve">(ko2022systematicreviewof pages 5-7): Albert Min-Shan Ko, Hung-Pin Tu, and Ying-Chin Ko. Systematic review of the role of alpha-protein kinase 1 in cancer and cancer-related inflammatory diseases. Cancers, 14:4390, Sep 2022. URL: https://doi.org/10.3390/cancers14184390, doi:10.3390/cancers14184390. This article has 10 citations and is from a peer-reviewed journal.</w:t>
      </w:r>
    </w:p>
    <w:p>
      <w:pPr>
        <w:numPr>
          <w:ilvl w:val="0"/>
          <w:numId w:val="1001"/>
        </w:numPr>
      </w:pPr>
      <w:r>
        <w:t xml:space="preserve">(lee2016alpk1phosphorylatesmyosin pages 4-5): Chi-Pin Lee, Shang-Lun Chiang, Albert Min-Shan Ko, Yu-Fan Liu, Che Ma, Chi-Yu Lu, Chung-Ming Huang, Jan-Gowth Chang, Tzer-Min Kuo, Chia-Lin Chen, Eing-Mei Tsai, and Ying-Chin Ko. Alpk1 phosphorylates myosin iia modulating tnf-α trafficking in gout flares. Scientific Reports, May 2016. URL: https://doi.org/10.1038/srep25740, doi:10.1038/srep25740. This article has 35 citations and is from a poor quality or predatory journal.</w:t>
      </w:r>
    </w:p>
    <w:p>
      <w:pPr>
        <w:numPr>
          <w:ilvl w:val="0"/>
          <w:numId w:val="1001"/>
        </w:numPr>
      </w:pPr>
      <w:r>
        <w:t xml:space="preserve">(liao2016downregulatedandcommonly pages 1-2): Hsien-Feng Liao, Hsien-Hsiung Lee, Ya-Sian Chang, Chia-Li Lin, Ting-Yuan Liu, Yu-Chia Chen, Ju-Chen Yen, Ya-Ting Lee, Chien-Yu Lin, Shih-Hsiung Wu, Y. Ko, and Jan-Gowth Chang. Down-regulated and commonly mutated alpk1 in lung and colorectal cancers. Scientific Reports, Jun 2016. URL: https://doi.org/10.1038/srep27350, doi:10.1038/srep27350. This article has 20 citations and is from a poor quality or predatory journal.</w:t>
      </w:r>
    </w:p>
    <w:p>
      <w:pPr>
        <w:numPr>
          <w:ilvl w:val="0"/>
          <w:numId w:val="1001"/>
        </w:numPr>
      </w:pPr>
      <w:r>
        <w:t xml:space="preserve">(manning2002theproteinkinase pages 2-3):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(middelbeek2010thealphakinasefamily pages 1-2): Jeroen Middelbeek, Kristopher Clark, Hanka Venselaar, Martijn A. Huynen, and Frank N. van Leeuwen. The alpha-kinase family: an exceptional branch on the protein kinase tree. Cellular and Molecular Life Sciences, 67:875-890, Dec 2010. URL: https://doi.org/10.1007/s00018-009-0215-z, doi:10.1007/s00018-009-0215-z. This article has 150 citations and is from a domain leading peer-reviewed journal.</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2025-07-02T20:28:15Z</dcterms:created>
  <dcterms:modified xsi:type="dcterms:W3CDTF">2025-07-02T20:28:15Z</dcterms:modified>
</cp:coreProperties>
</file>

<file path=docProps/custom.xml><?xml version="1.0" encoding="utf-8"?>
<Properties xmlns="http://schemas.openxmlformats.org/officeDocument/2006/custom-properties" xmlns:vt="http://schemas.openxmlformats.org/officeDocument/2006/docPropsVTypes"/>
</file>