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Orthologs reported in Mus musculus (Tssk6), Bos taurus (Tssk6) and a single Drosophila melanogaster TSSK homolog whose deletion causes male sterility that can be partially rescued by human TSSKs (nayyab2025identificationoftssk1 pages 18-19).</w:t>
      </w:r>
      <w:r>
        <w:br/>
      </w:r>
      <w:r>
        <w:t xml:space="preserve">– Bayesian phylogenetic analyses cluster TSSK6 within the testis-specific serine/threonine kinase clade that branches from the AMPK-related subgroup of the CAMK group in the Manning kinome (salicioni2020testisspecificserinekinase pages 30-31, salicioni2020testisspecificserinekinase pages 31-32).</w:t>
      </w:r>
    </w:p>
    <w:p>
      <w:pPr>
        <w:pStyle w:val="BodyText"/>
      </w:pPr>
      <w:r>
        <w:t xml:space="preserve">Reaction Catalyzed</w:t>
      </w:r>
      <w:r>
        <w:br/>
      </w:r>
      <w:r>
        <w:t xml:space="preserve">ATP + [protein] ⇄ ADP + [protein]-O-phospho-L-serine/threonine (salicioni2020testisspecificserinekinase pages 14-14).</w:t>
      </w:r>
    </w:p>
    <w:p>
      <w:pPr>
        <w:pStyle w:val="BodyText"/>
      </w:pPr>
      <w:r>
        <w:t xml:space="preserve">Cofactor Requirements</w:t>
      </w:r>
      <w:r>
        <w:br/>
      </w:r>
      <w:r>
        <w:t xml:space="preserve">Catalytic activity is Mn²⁺-dependent; TSSK1/2 are Mg²⁺-specific, whereas the remaining family members, including TSSK6, require Mn²⁺ (salicioni2020testisspecificserinekinase pages 15-16).</w:t>
      </w:r>
    </w:p>
    <w:p>
      <w:pPr>
        <w:pStyle w:val="BodyText"/>
      </w:pPr>
      <w:r>
        <w:t xml:space="preserve">Substrate Specificity</w:t>
      </w:r>
      <w:r>
        <w:br/>
      </w:r>
      <w:r>
        <w:t xml:space="preserve">– In vitro, TSSK6 phosphorylates the myelin basic protein–derived peptide GKGRGLSLARFAKK (salicioni2020testisspecificserinekinase pages 14-15).</w:t>
      </w:r>
      <w:r>
        <w:br/>
      </w:r>
      <w:r>
        <w:t xml:space="preserve">– Consensus motif resembles the basic residue–rich preference seen in AMPK-related kinases; a distinct Johnson 2023 consensus for TSSK6 has not yet been reported (salicioni2020testisspecificserinekinase pages 30-31).</w:t>
      </w:r>
    </w:p>
    <w:p>
      <w:pPr>
        <w:pStyle w:val="BodyText"/>
      </w:pPr>
      <w:r>
        <w:t xml:space="preserve">Structure</w:t>
      </w:r>
      <w:r>
        <w:br/>
      </w:r>
      <w:r>
        <w:t xml:space="preserve">– Minimal two-segment architecture: N-terminal Ser/Thr kinase domain followed by a short C-terminal tail; overall protein length among the smallest in the human kinome (salicioni2020testisspecificserinekinase pages 16-17, salicioni2020testisspecificserinekinase pages 30-31).</w:t>
      </w:r>
      <w:r>
        <w:br/>
      </w:r>
      <w:r>
        <w:t xml:space="preserve">– Catalytic lysine in β3 strand (VAIK motif), HRD catalytic triad, and DFG magnesium-binding motif are conserved; the activation loop (T-loop) harbors the autophosphorylated threonine required for activity (salicioni2020testisspecificserinekinase pages 14-14).</w:t>
      </w:r>
      <w:r>
        <w:br/>
      </w:r>
      <w:r>
        <w:t xml:space="preserve">– AlphaFold model AF-Q9BXA6-F1 predicts a canonical bilobed kinase fold with an exposed cysteine adjacent to the ATP pocket that can be exploited for covalent inhibitor design (salicioni2020testisspecificserinekinase pages 20-21).</w:t>
      </w:r>
      <w:r>
        <w:br/>
      </w:r>
      <w:r>
        <w:t xml:space="preserve">– Surface patch engaging HSP90/HSP70 and the co-chaperone SIP is located on the C-terminal lobe, stabilizing the active conformation (salicioni2020testisspecificserinekinase pages 16-17).</w:t>
      </w:r>
    </w:p>
    <w:p>
      <w:pPr>
        <w:pStyle w:val="BodyText"/>
      </w:pPr>
      <w:r>
        <w:t xml:space="preserve">Regulation</w:t>
      </w:r>
      <w:r>
        <w:br/>
      </w:r>
      <w:r>
        <w:t xml:space="preserve">Post-translational</w:t>
      </w:r>
      <w:r>
        <w:br/>
      </w:r>
      <w:r>
        <w:t xml:space="preserve">• Autophosphorylation on the T-loop threonine activates the kinase (salicioni2020testisspecificserinekinase pages 14-14).</w:t>
      </w:r>
      <w:r>
        <w:br/>
      </w:r>
      <w:r>
        <w:t xml:space="preserve">• HSP90 binding, facilitated by HSP70 and SIP, protects TSSK6 from ubiquitination and proteasomal degradation; pharmacological HSP90 inhibition abolishes catalytic activation (jha2013heatshockprotein pages 1-2, salicioni2020testisspecificserinekinase pages 16-17).</w:t>
      </w:r>
    </w:p>
    <w:p>
      <w:pPr>
        <w:pStyle w:val="BodyText"/>
      </w:pPr>
      <w:r>
        <w:t xml:space="preserve">Allosteric/Conformational</w:t>
      </w:r>
      <w:r>
        <w:br/>
      </w:r>
      <w:r>
        <w:t xml:space="preserve">• Chaperone-mediated loading of the phosphorylated T-loop into the active site is mandatory; no upstream activating kinase is required (salicioni2020testisspecificserinekinase pages 14-14, salicioni2020testisspecificserinekinase pages 16-17).</w:t>
      </w:r>
    </w:p>
    <w:p>
      <w:pPr>
        <w:pStyle w:val="BodyText"/>
      </w:pPr>
      <w:r>
        <w:t xml:space="preserve">Function</w:t>
      </w:r>
      <w:r>
        <w:br/>
      </w:r>
      <w:r>
        <w:t xml:space="preserve">Expression</w:t>
      </w:r>
      <w:r>
        <w:br/>
      </w:r>
      <w:r>
        <w:t xml:space="preserve">– Strictly testis-specific; highest levels in elongating and elongated spermatids, negligible in mature sperm (salicioni2020testisspecificserinekinase pages 16-17).</w:t>
      </w:r>
    </w:p>
    <w:p>
      <w:pPr>
        <w:pStyle w:val="BodyText"/>
      </w:pPr>
      <w:r>
        <w:t xml:space="preserve">Biological roles</w:t>
      </w:r>
      <w:r>
        <w:br/>
      </w:r>
      <w:r>
        <w:t xml:space="preserve">– Component of sperm flagellar doublet microtubules, implicated in regulation of sperm motility (salicioni2020testisspecificserinekinase pages 30-31).</w:t>
      </w:r>
      <w:r>
        <w:br/>
      </w:r>
      <w:r>
        <w:t xml:space="preserve">– Governs DNA condensation during post-meiotic chromatin remodeling and the histone-to-protamine transition, partly via γH2AX formation (salicioni2020testisspecificserinekinase pages 31-32).</w:t>
      </w:r>
      <w:r>
        <w:br/>
      </w:r>
      <w:r>
        <w:t xml:space="preserve">– Essential for Izumo1 relocalization during the acrosome reaction; Tssk6-null sperm fail to fuse with oocytes despite normal ICSI-mediated activation (salicioni2020testisspecificserinekinase pages 19-20).</w:t>
      </w:r>
      <w:r>
        <w:br/>
      </w:r>
      <w:r>
        <w:t xml:space="preserve">– Tssk6-null male mice exhibit low sperm count, head and flagellar malformations, compromised motility and complete infertility (salicioni2020testisspecificserinekinase pages 19-20).</w:t>
      </w:r>
    </w:p>
    <w:p>
      <w:pPr>
        <w:pStyle w:val="BodyText"/>
      </w:pPr>
      <w:r>
        <w:t xml:space="preserve">Interaction network</w:t>
      </w:r>
      <w:r>
        <w:br/>
      </w:r>
      <w:r>
        <w:t xml:space="preserve">– Directly associates with HSP90, HSP70 and SIP for maturation and stability (salicioni2020testisspecificserinekinase pages 16-17).</w:t>
      </w:r>
      <w:r>
        <w:br/>
      </w:r>
      <w:r>
        <w:t xml:space="preserve">– Functional interplay with Izumo1 during sperm–egg fusion is documented; additional microtubule protein substrates are inferred from flagellar localization (salicioni2020testisspecificserinekinase pages 30-31).</w:t>
      </w:r>
    </w:p>
    <w:p>
      <w:pPr>
        <w:pStyle w:val="BodyText"/>
      </w:pPr>
      <w:r>
        <w:t xml:space="preserve">Inhibitors</w:t>
      </w:r>
      <w:r>
        <w:br/>
      </w:r>
      <w:r>
        <w:t xml:space="preserve">Family-oriented screening campaigns have yielded covalent and non-covalent scaffolds that exploit a conserved cysteine in the ATP pocket, but no TSSK6-selective chemical probe has been disclosed to date (salicioni2020testisspecificserinekinase pages 20-21).</w:t>
      </w:r>
    </w:p>
    <w:p>
      <w:pPr>
        <w:pStyle w:val="BodyText"/>
      </w:pPr>
      <w:r>
        <w:t xml:space="preserve">Other Comments</w:t>
      </w:r>
      <w:r>
        <w:br/>
      </w:r>
      <w:r>
        <w:t xml:space="preserve">– TSSK6 deletion produces infertility in mice by haploinsufficiency, underscoring its critical role in spermatogenesis (salicioni2020testisspecificserinekinase pages 31-32).</w:t>
      </w:r>
      <w:r>
        <w:br/>
      </w:r>
      <w:r>
        <w:t xml:space="preserve">– No human infertility-linked point mutations in TSSK6 have been functionally characterized in the current literature set (salicioni2020testisspecificserinekinase pages 14-14).</w:t>
      </w:r>
    </w:p>
    <w:p>
      <w:pPr>
        <w:pStyle w:val="BodyText"/>
      </w:pPr>
      <w:r>
        <w:t xml:space="preserve">References</w:t>
      </w:r>
    </w:p>
    <w:p>
      <w:pPr>
        <w:numPr>
          <w:ilvl w:val="0"/>
          <w:numId w:val="1001"/>
        </w:numPr>
      </w:pPr>
      <w:r>
        <w:t xml:space="preserve">(salicioni2020testisspecificserinekinase pages 30-31):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14-14):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16-17):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19-20):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20-21):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31-32):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(jha2013heatshockprotein pages 1-2): K. Jha, Alyssa R. Coleman, Lily Wong, A. Salicioni, Elizabeth Howcroft, and G. Johnson. Heat shock protein 90 functions to stabilize and activate the testis-specific serine/threonine kinases, a family of kinases essential for male fertility*. The Journal of Biological Chemistry, 288:16308-16320, Apr 2013. URL: https://doi.org/10.1074/jbc.m112.400978, doi:10.1074/jbc.m112.400978. This article has 50 citations.</w:t>
      </w:r>
    </w:p>
    <w:p>
      <w:pPr>
        <w:numPr>
          <w:ilvl w:val="0"/>
          <w:numId w:val="1001"/>
        </w:numPr>
      </w:pPr>
      <w:r>
        <w:t xml:space="preserve">(nayyab2025identificationoftssk1 pages 18-19):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1"/>
        </w:numPr>
      </w:pPr>
      <w:r>
        <w:t xml:space="preserve">(salicioni2020testisspecificserinekinase pages 14-15):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15-16):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2025-07-02T17:27:08Z</dcterms:created>
  <dcterms:modified xsi:type="dcterms:W3CDTF">2025-07-02T17:27:08Z</dcterms:modified>
</cp:coreProperties>
</file>

<file path=docProps/custom.xml><?xml version="1.0" encoding="utf-8"?>
<Properties xmlns="http://schemas.openxmlformats.org/officeDocument/2006/custom-properties" xmlns:vt="http://schemas.openxmlformats.org/officeDocument/2006/docPropsVTypes"/>
</file>