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NEK6 is a serine/threonine kinase belonging to the NIMA-related kinase (Nek) family, which in humans comprises 11 members (Nek1-11) (bachus2022inmitosisyou pages 3-7, fry2012cellcycleregulation pages 1-3, li2025thenimarelatedkinase pages 1-2). According to the Manning 2002 kinome classification, it is assigned to the CMGC kinase group (moniz2011nekfamilyof pages 5-6, yin2003theserinethreoninekinase pages 4-5). Phylogenetic analysis based on full-length sequences groups NEK6 in clade 1 with Nek4, 7, 8, 9, and 10; analysis of only the kinase domain places it in clade 1 with Nek7 and 10 (bachus2022inmitosisyou pages 3-7). NEK6 and its paralog NEK7 are closely related, sharing over 85% sequence identity in their kinase domains (fry2012cellcycleregulation pages 1-3, li2025thenimarelatedkinase pages 1-2). Orthologs of NEK6 are conserved across eukaryotes, including the fungus</w:t>
      </w:r>
      <w:r>
        <w:t xml:space="preserve"> </w:t>
      </w:r>
      <w:r>
        <w:rPr>
          <w:i/>
          <w:iCs/>
        </w:rPr>
        <w:t xml:space="preserve">Aspergillus nidulans</w:t>
      </w:r>
      <w:r>
        <w:t xml:space="preserve">, yeast, and metazoan species (bachus2022inmitosisyou pages 3-7, moniz2011nekfamilyof pages 5-6, yin2003theserinethreoninekinase pages 4-5).</w:t>
      </w:r>
    </w:p>
    <w:bookmarkEnd w:id="9"/>
    <w:bookmarkStart w:id="10" w:name="reaction-catalyzed"/>
    <w:p>
      <w:pPr>
        <w:pStyle w:val="Heading2"/>
      </w:pPr>
      <w:r>
        <w:t xml:space="preserve">Reaction Catalyzed</w:t>
      </w:r>
    </w:p>
    <w:p>
      <w:pPr>
        <w:pStyle w:val="FirstParagraph"/>
      </w:pPr>
      <w:r>
        <w:t xml:space="preserve">NEK6 is a serine/threonine kinase that catalyzes the transfer of the terminal phosphate group from ATP to serine or threonine residues on protein substrates (bachus2022inmitosisyou pages 3-7, moniz2011nekfamilyof pages 5-6, yin2003theserinethreoninekinase pages 4-5).</w:t>
      </w:r>
      <w:r>
        <w:t xml:space="preserve"> </w:t>
      </w:r>
      <w:r>
        <w:t xml:space="preserve">Protein + ATP → Phosphoprotein + ADP</w:t>
      </w:r>
    </w:p>
    <w:bookmarkEnd w:id="10"/>
    <w:bookmarkStart w:id="11" w:name="cofactor-requirements"/>
    <w:p>
      <w:pPr>
        <w:pStyle w:val="Heading2"/>
      </w:pPr>
      <w:r>
        <w:t xml:space="preserve">Cofactor Requirements</w:t>
      </w:r>
    </w:p>
    <w:p>
      <w:pPr>
        <w:pStyle w:val="FirstParagraph"/>
      </w:pPr>
      <w:r>
        <w:t xml:space="preserve">Like other typical protein kinases, the catalytic activity of NEK6 requires divalent cations, specifically Mg²⁺ or Mn²⁺ (bachus2022inmitosisyou pages 3-7, moniz2011nekfamilyof pages 5-6, yin2003theserinethreoninekinase pages 4-5).</w:t>
      </w:r>
    </w:p>
    <w:bookmarkEnd w:id="11"/>
    <w:bookmarkStart w:id="12" w:name="substrate-specificity"/>
    <w:p>
      <w:pPr>
        <w:pStyle w:val="Heading2"/>
      </w:pPr>
      <w:r>
        <w:t xml:space="preserve">Substrate Specificity</w:t>
      </w:r>
    </w:p>
    <w:p>
      <w:pPr>
        <w:pStyle w:val="FirstParagraph"/>
      </w:pPr>
      <w:r>
        <w:t xml:space="preserve">The substrate specificity for NEK6 was experimentally determined as part of a comprehensive analysis of 303 human serine/threonine kinases using a peptide substrate profiling approach (johnson2023anatlasof pages 3-4, johnson2023anatlasof pages 2-3). This work produced a detailed consensus substrate motif for NEK6 defined by position-specific scoring matrices (PSSMs) that show amino acid preferences at positions -5 to +4 relative to the phosphorylated serine or threonine residue (johnson2023anatlasof pages 6-7, johnson2023anatlasof pages 2-3). NEK6 exhibits a preference for phosphorylating serine or threonine residues adjacent to hydrophobic residues (moniz2011nekfamilyof pages 1-3). Data regarding p70 ribosomal S6 kinase (p70S6K) as a substrate are contradictory; one study reported that NEK6 phosphorylates p70S6K at Thr412 in vitro (belham2001identificationofthe pages 2-4), while subsequent studies found that NEK6 does not phosphorylate p70S6K in vitro or in vivo, and also does not phosphorylate the hydrophobic motif of serum/glucocorticoid-induced protein kinase in vivo (yin2003theserinethreoninekinase pages 1-1, fry2012cellcycleregulation pages 10-10).</w:t>
      </w:r>
    </w:p>
    <w:bookmarkEnd w:id="12"/>
    <w:bookmarkStart w:id="13" w:name="structure"/>
    <w:p>
      <w:pPr>
        <w:pStyle w:val="Heading2"/>
      </w:pPr>
      <w:r>
        <w:t xml:space="preserve">Structure</w:t>
      </w:r>
    </w:p>
    <w:p>
      <w:pPr>
        <w:pStyle w:val="FirstParagraph"/>
      </w:pPr>
      <w:r>
        <w:t xml:space="preserve">NEK6 is a small protein of 302-313 amino acids with a mostly globular and elongated structure (bachus2022inmitosisyou pages 13-14, bachus2022inmitosisyou pages 29-30). Its domain organization consists predominantly of an N-terminal catalytic kinase domain, and it lacks the complex C-terminal regulatory domains or coiled-coil motifs found in other Nek family members (bachus2022inmitosisyou pages 17-18, moniz2011nekfamilyof pages 1-3, li2025thenimarelatedkinase pages 1-2). It has a short, disordered N-terminal domain (bachus2022inmitosisyou pages 29-30, bachus2022inmitosisyou pages 13-14). The kinase domain contains conserved structural features, including a regulatory activation loop, a C-helix, and the His-Arg-Asp (HRD) motif (fry2012cellcycleregulation pages 1-3, bachus2022inmitosisyou pages 29-30). A tyrosine-down motif in the nucleotide-binding lobe acts as an autoinhibitory sequence (moniz2011nekfamilyof pages 1-3). A mutation of the lysine at position 74 in the ATP-binding site to methionine (K74M) abolishes kinase activity (belham2001identificationofthe pages 2-4).</w:t>
      </w:r>
    </w:p>
    <w:bookmarkEnd w:id="13"/>
    <w:bookmarkStart w:id="14" w:name="regulation"/>
    <w:p>
      <w:pPr>
        <w:pStyle w:val="Heading2"/>
      </w:pPr>
      <w:r>
        <w:t xml:space="preserve">Regulation</w:t>
      </w:r>
    </w:p>
    <w:p>
      <w:pPr>
        <w:pStyle w:val="FirstParagraph"/>
      </w:pPr>
      <w:r>
        <w:t xml:space="preserve">NEK6 activity is tightly regulated by phosphorylation and is upregulated during M phase (yin2003theserinethreoninekinase pages 1-1, yin2003theserinethreoninekinase pages 4-5). Activation of NEK6 is dependent on phosphorylation by the upstream kinase NEK9, which targets Ser-206 in the activation loop (moniz2011nekfamilyof pages 5-6, bachus2022inmitosisyou pages 14-15, bachus2022inmitosisyou pages 13-14). The S206A mutant of NEK6 shows impaired kinase activity (meirelles2010characterizationofhnek6 pages 6-10). The upstream kinase NEK9 is activated by CDK1 and Plk1 (bachus2022inmitosisyou pages 14-15, bachus2022inmitosisyou pages 20-21). The interaction between NEK9 and NEK6 can be negatively regulated by the Dynein Light Chain LC8-Type 1 (bachus2022inmitosisyou pages 20-21). In response to DNA damage, the checkpoint kinases Chk1 and Chk2 phosphorylate and inactivate NEK6 (bachus2022inmitosisyou pages 15-17). Recombinant NEK6 also shows phosphorylation at Thr201/202 in the activation loop (meirelles2010characterizationofhnek6 pages 6-10). Due to its lack of a coiled-coil domain, NEK6 activation is mediated by NEK9 rather than by trans-autophosphorylation (bachus2022inmitosisyou pages 14-15).</w:t>
      </w:r>
    </w:p>
    <w:bookmarkEnd w:id="14"/>
    <w:bookmarkStart w:id="15" w:name="function"/>
    <w:p>
      <w:pPr>
        <w:pStyle w:val="Heading2"/>
      </w:pPr>
      <w:r>
        <w:t xml:space="preserve">Function</w:t>
      </w:r>
    </w:p>
    <w:p>
      <w:pPr>
        <w:pStyle w:val="FirstParagraph"/>
      </w:pPr>
      <w:r>
        <w:t xml:space="preserve">NEK6 mRNA is most highly expressed in the liver, with significant expression also found in the brain and kidney (belham2001identificationofthe pages 2-4). Its expression decreases during serum starvation and is restored upon serum addition, linking it to cell cycle control (bachus2022inmitosisyou pages 15-17). NEK6 is a highly connected hub kinase with 91 identified protein partners (meirelles2010characterizationofhnek6 pages 15-19).</w:t>
      </w:r>
    </w:p>
    <w:p>
      <w:pPr>
        <w:pStyle w:val="BodyText"/>
      </w:pPr>
      <w:r>
        <w:t xml:space="preserve">NEK6 is activated by a cascade involving CDK1, Plk1, and NEK9 (bachus2022inmitosisyou pages 14-15, bachus2022inmitosisyou pages 20-21). Downstream substrates of NEK6 include the kinesins Kif11 (at Ser-1033) and Eg5, Hsp72 (at Thr-66), telomere-associated protein TPP1, and the transcription factor Oct1 (bachus2022inmitosisyou pages 14-15, bachus2022inmitosisyou pages 29-30, bachus2022inmitosisyou pages 15-17). It also phosphorylates CIR, PTN, RAD26L, RBBP6, and TRIP4 in vitro (meirelles2010characterizationofhnek6 pages 6-10). Interacting partners include Kif11, Kif20A, Hsp72, peptidyl-prolyl isomerase Pin1, and the Hsp90 cochaperone UNC-45 (bachus2022inmitosisyou pages 14-15, bachus2022inmitosisyou pages 17-18, bachus2022inmitosisyou pages 15-17).</w:t>
      </w:r>
    </w:p>
    <w:p>
      <w:pPr>
        <w:pStyle w:val="BodyText"/>
      </w:pPr>
      <w:r>
        <w:t xml:space="preserve">Functionally, NEK6 is essential for multiple stages of mitotic progression, including mitotic spindle formation, centrosome separation and integrity, chromosome segregation at the metaphase-anaphase transition, and cytokinesis (moniz2011nekfamilyof pages 5-6, yin2003theserinethreoninekinase pages 4-5). Its inhibition or depletion leads to G2/M arrest and apoptosis (yin2003theserinethreoninekinase pages 4-5). Additionally, NEK6 is involved in telomere length regulation, can override DNA damage-induced G2/M arrest and p53-induced senescence, and is linked to the NF-κB signaling pathway (bachus2022inmitosisyou pages 15-17, fry2012cellcycleregulation pages 10-10, meirelles2010characterizationofhnek6 pages 15-19).</w:t>
      </w:r>
    </w:p>
    <w:bookmarkEnd w:id="15"/>
    <w:bookmarkStart w:id="16" w:name="inhibitors"/>
    <w:p>
      <w:pPr>
        <w:pStyle w:val="Heading2"/>
      </w:pPr>
      <w:r>
        <w:t xml:space="preserve">Inhibitors</w:t>
      </w:r>
    </w:p>
    <w:p>
      <w:pPr>
        <w:pStyle w:val="FirstParagraph"/>
      </w:pPr>
      <w:r>
        <w:t xml:space="preserve">Isogranulatimide has been identified as a hit compound that inhibits NEK6 kinase activity. It binds to the ATP-binding site and is more effective against the unphosphorylated S206A mutant form of the kinase (moraes2015kinaseinhibitorprofile pages 12-15).</w:t>
      </w:r>
    </w:p>
    <w:bookmarkEnd w:id="16"/>
    <w:bookmarkStart w:id="17" w:name="other-comments"/>
    <w:p>
      <w:pPr>
        <w:pStyle w:val="Heading2"/>
      </w:pPr>
      <w:r>
        <w:t xml:space="preserve">Other Comments</w:t>
      </w:r>
    </w:p>
    <w:p>
      <w:pPr>
        <w:pStyle w:val="FirstParagraph"/>
      </w:pPr>
      <w:r>
        <w:t xml:space="preserve">Elevated expression of NEK6 is found in various human tumors, and its overexpression is associated with poor prognosis, oncogenesis, metastasis, and drug resistance (moniz2011nekfamilyof pages 5-6, bachus2022inmitosisyou pages 15-17, li2025thenimarelatedkinase pages 1-2). Dysregulation of NEK6 can contribute to oncogenesis by inducing aneuploidy (bachus2022inmitosisyou pages 20-21). Consequently, NEK6 is considered a potential cancer biomarker and therapeutic target (bachus2022inmitosisyou pages 17-18). Tumor samples have been found to contain NEK6 mutations, including Y295C and Y291Y* (moniz2011nekfamilyof pages 5-6). A cancer-specific circular RNA derived from the NEK6 gene, circNek6, has been shown to modulate Wnt signaling pathways (bachus2022inmitosisyou pages 15-17). NEK6 RNA is a target of the tumor-suppressor microRNA miR-141-3p (bachus2022inmitosisyou pages 15-17).</w:t>
      </w:r>
    </w:p>
    <w:p>
      <w:pPr>
        <w:pStyle w:val="BodyText"/>
      </w:pPr>
      <w:r>
        <w:t xml:space="preserve">References</w:t>
      </w:r>
    </w:p>
    <w:p>
      <w:pPr>
        <w:numPr>
          <w:ilvl w:val="0"/>
          <w:numId w:val="1001"/>
        </w:numPr>
      </w:pPr>
      <w:r>
        <w:t xml:space="preserve">(bachus2022inmitosisyou pages 3-7): Scott Bachus, Drayson Graves, Lauren Fulham, N. Akkerman, Caelan Stephanson, Jessica Shieh, and P. Pelka. In mitosis you are not: the nima family of kinases in aspergillus, yeast, and mammals. International Journal of Molecular Sciences, Apr 2022. URL: https://doi.org/10.3390/ijms23074041, doi:10.3390/ijms23074041. This article has 12 citations and is from a peer-reviewed journal.</w:t>
      </w:r>
    </w:p>
    <w:p>
      <w:pPr>
        <w:numPr>
          <w:ilvl w:val="0"/>
          <w:numId w:val="1001"/>
        </w:numPr>
      </w:pPr>
      <w:r>
        <w:t xml:space="preserve">(moniz2011nekfamilyof pages 5-6): Larissa Moniz, Previn Dutt, Nasir Haider, and Vuk Stambolic. Nek family of kinases in cell cycle, checkpoint control and cancer. Cell Division, 6:18-18, Oct 2011. URL: https://doi.org/10.1186/1747-1028-6-18, doi:10.1186/1747-1028-6-18. This article has 150 citations and is from a peer-reviewed journal.</w:t>
      </w:r>
    </w:p>
    <w:p>
      <w:pPr>
        <w:numPr>
          <w:ilvl w:val="0"/>
          <w:numId w:val="1001"/>
        </w:numPr>
      </w:pPr>
      <w:r>
        <w:t xml:space="preserve">(yin2003theserinethreoninekinase pages 4-5): M. Yin, Lihua Shao, D. Voehringer, T. Smeal, and B. Jallal. The serine/threonine kinase nek6 is required for cell cycle progression through mitosis*. Journal of Biological Chemistry, 278:52454-52460, Dec 2003. URL: https://doi.org/10.1074/jbc.m308080200, doi:10.1074/jbc.m308080200. This article has 138 citations and is from a domain leading peer-reviewed journal.</w:t>
      </w:r>
    </w:p>
    <w:p>
      <w:pPr>
        <w:numPr>
          <w:ilvl w:val="0"/>
          <w:numId w:val="1001"/>
        </w:numPr>
      </w:pPr>
      <w:r>
        <w:t xml:space="preserve">(bachus2022inmitosisyou pages 14-15): Scott Bachus, Drayson Graves, Lauren Fulham, N. Akkerman, Caelan Stephanson, Jessica Shieh, and P. Pelka. In mitosis you are not: the nima family of kinases in aspergillus, yeast, and mammals. International Journal of Molecular Sciences, Apr 2022. URL: https://doi.org/10.3390/ijms23074041, doi:10.3390/ijms23074041. This article has 12 citations and is from a peer-reviewed journal.</w:t>
      </w:r>
    </w:p>
    <w:p>
      <w:pPr>
        <w:numPr>
          <w:ilvl w:val="0"/>
          <w:numId w:val="1001"/>
        </w:numPr>
      </w:pPr>
      <w:r>
        <w:t xml:space="preserve">(bachus2022inmitosisyou pages 17-18): Scott Bachus, Drayson Graves, Lauren Fulham, N. Akkerman, Caelan Stephanson, Jessica Shieh, and P. Pelka. In mitosis you are not: the nima family of kinases in aspergillus, yeast, and mammals. International Journal of Molecular Sciences, Apr 2022. URL: https://doi.org/10.3390/ijms23074041, doi:10.3390/ijms23074041. This article has 12 citations and is from a peer-reviewed journal.</w:t>
      </w:r>
    </w:p>
    <w:p>
      <w:pPr>
        <w:numPr>
          <w:ilvl w:val="0"/>
          <w:numId w:val="1001"/>
        </w:numPr>
      </w:pPr>
      <w:r>
        <w:t xml:space="preserve">(bachus2022inmitosisyou pages 20-21): Scott Bachus, Drayson Graves, Lauren Fulham, N. Akkerman, Caelan Stephanson, Jessica Shieh, and P. Pelka. In mitosis you are not: the nima family of kinases in aspergillus, yeast, and mammals. International Journal of Molecular Sciences, Apr 2022. URL: https://doi.org/10.3390/ijms23074041, doi:10.3390/ijms23074041. This article has 12 citations and is from a peer-reviewed journal.</w:t>
      </w:r>
    </w:p>
    <w:p>
      <w:pPr>
        <w:numPr>
          <w:ilvl w:val="0"/>
          <w:numId w:val="1001"/>
        </w:numPr>
      </w:pPr>
      <w:r>
        <w:t xml:space="preserve">(bachus2022inmitosisyou pages 29-30): Scott Bachus, Drayson Graves, Lauren Fulham, N. Akkerman, Caelan Stephanson, Jessica Shieh, and P. Pelka. In mitosis you are not: the nima family of kinases in aspergillus, yeast, and mammals. International Journal of Molecular Sciences, Apr 2022. URL: https://doi.org/10.3390/ijms23074041, doi:10.3390/ijms23074041. This article has 12 citations and is from a peer-reviewed journal.</w:t>
      </w:r>
    </w:p>
    <w:p>
      <w:pPr>
        <w:numPr>
          <w:ilvl w:val="0"/>
          <w:numId w:val="1001"/>
        </w:numPr>
      </w:pPr>
      <w:r>
        <w:t xml:space="preserve">(belham2001identificationofthe pages 2-4): C. Belham, M. Comb, and J. Avruch. Identification of the nima family kinases nek6/7 as regulators of the p70 ribosomal s6 kinase. Current Biology, 11:1155-1167, Aug 2001. URL: https://doi.org/10.1016/s0960-9822(01)00369-4, doi:10.1016/s0960-9822(01)00369-4. This article has 97 citations and is from a highest quality peer-reviewed journal.</w:t>
      </w:r>
    </w:p>
    <w:p>
      <w:pPr>
        <w:numPr>
          <w:ilvl w:val="0"/>
          <w:numId w:val="1001"/>
        </w:numPr>
      </w:pPr>
      <w:r>
        <w:t xml:space="preserve">(fry2012cellcycleregulation pages 10-10): A. Fry, Laura O’Regan, Sarah R. Sabir, and R. Bayliss. Cell cycle regulation by the nek family of protein kinases. Journal of Cell Science, 125:4423-4433, Oct 2012. URL: https://doi.org/10.1242/jcs.111195, doi:10.1242/jcs.111195. This article has 484 citations and is from a domain leading peer-reviewed journal.</w:t>
      </w:r>
    </w:p>
    <w:p>
      <w:pPr>
        <w:numPr>
          <w:ilvl w:val="0"/>
          <w:numId w:val="1001"/>
        </w:numPr>
      </w:pPr>
      <w:r>
        <w:t xml:space="preserve">(moraes2015kinaseinhibitorprofile pages 12-15): Eduardo C. Moraes, G. Meirelles, R. Honorato, Tatiana de Arruda Campos Brasil de Souza, E. E. de Souza, M. Murakami, P. S. L. de Oliveira, and J. Kobarg. Kinase inhibitor profile for human nek1, nek6, and nek7 and analysis of the structural basis for inhibitor specificity. Molecules, 20:1176-1191, Jan 2015. URL: https://doi.org/10.3390/molecules20011176, doi:10.3390/molecules20011176. This article has 31 citations and is from a peer-reviewed journal.</w:t>
      </w:r>
    </w:p>
    <w:p>
      <w:pPr>
        <w:numPr>
          <w:ilvl w:val="0"/>
          <w:numId w:val="1001"/>
        </w:numPr>
      </w:pPr>
      <w:r>
        <w:t xml:space="preserve">(yin2003theserinethreoninekinase pages 1-1): M. Yin, Lihua Shao, D. Voehringer, T. Smeal, and B. Jallal. The serine/threonine kinase nek6 is required for cell cycle progression through mitosis*. Journal of Biological Chemistry, 278:52454-52460, Dec 2003. URL: https://doi.org/10.1074/jbc.m308080200, doi:10.1074/jbc.m308080200. This article has 138 citations and is from a domain leading peer-reviewed journal.</w:t>
      </w:r>
    </w:p>
    <w:p>
      <w:pPr>
        <w:numPr>
          <w:ilvl w:val="0"/>
          <w:numId w:val="1001"/>
        </w:numPr>
      </w:pPr>
      <w:r>
        <w:t xml:space="preserve">(bachus2022inmitosisyou pages 13-14): Scott Bachus, Drayson Graves, Lauren Fulham, N. Akkerman, Caelan Stephanson, Jessica Shieh, and P. Pelka. In mitosis you are not: the nima family of kinases in aspergillus, yeast, and mammals. International Journal of Molecular Sciences, Apr 2022. URL: https://doi.org/10.3390/ijms23074041, doi:10.3390/ijms23074041. This article has 12 citations and is from a peer-reviewed journal.</w:t>
      </w:r>
    </w:p>
    <w:p>
      <w:pPr>
        <w:numPr>
          <w:ilvl w:val="0"/>
          <w:numId w:val="1001"/>
        </w:numPr>
      </w:pPr>
      <w:r>
        <w:t xml:space="preserve">(bachus2022inmitosisyou pages 15-17): Scott Bachus, Drayson Graves, Lauren Fulham, N. Akkerman, Caelan Stephanson, Jessica Shieh, and P. Pelka. In mitosis you are not: the nima family of kinases in aspergillus, yeast, and mammals. International Journal of Molecular Sciences, Apr 2022. URL: https://doi.org/10.3390/ijms23074041, doi:10.3390/ijms23074041. This article has 12 citations and is from a peer-reviewed journal.</w:t>
      </w:r>
    </w:p>
    <w:p>
      <w:pPr>
        <w:numPr>
          <w:ilvl w:val="0"/>
          <w:numId w:val="1001"/>
        </w:numPr>
      </w:pPr>
      <w:r>
        <w:t xml:space="preserve">(fry2012cellcycleregulation pages 1-3): A. Fry, Laura O’Regan, Sarah R. Sabir, and R. Bayliss. Cell cycle regulation by the nek family of protein kinases. Journal of Cell Science, 125:4423-4433, Oct 2012. URL: https://doi.org/10.1242/jcs.111195, doi:10.1242/jcs.111195. This article has 484 citations and is from a domain leading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(li2025thenimarelatedkinase pages 1-2): Haotian Li, Junhan Li, Yue Zhang, Ran Cao, Congcong Guo, and Mingwen Jiao. The nima-related kinase family and cancer. Frontiers in Oncology, Mar 2025. URL: https://doi.org/10.3389/fonc.2025.1556917, doi:10.3389/fonc.2025.1556917. This article has 0 citations and is from a peer-reviewed journal.</w:t>
      </w:r>
    </w:p>
    <w:p>
      <w:pPr>
        <w:numPr>
          <w:ilvl w:val="0"/>
          <w:numId w:val="1001"/>
        </w:numPr>
      </w:pPr>
      <w:r>
        <w:t xml:space="preserve">(meirelles2010characterizationofhnek6 pages 15-19): Gabriela Vaz Meirelles, Daniel Carlos Ferreira Lanza, Júlio César da Silva, Jéssica Santana Bernachi, Adriana Franco Paes Leme, and Jörg Kobarg. Characterization of hnek6 interactome reveals an important role for its short n-terminal domain and colocalization with proteins at the centrosome. Journal of Proteome Research, 9:6298-6316, Oct 2010. URL: https://doi.org/10.1021/pr100562w, doi:10.1021/pr100562w. This article has 55 citations and is from a peer-reviewed journal.</w:t>
      </w:r>
    </w:p>
    <w:p>
      <w:pPr>
        <w:numPr>
          <w:ilvl w:val="0"/>
          <w:numId w:val="1001"/>
        </w:numPr>
      </w:pPr>
      <w:r>
        <w:t xml:space="preserve">(meirelles2010characterizationofhnek6 pages 6-10): Gabriela Vaz Meirelles, Daniel Carlos Ferreira Lanza, Júlio César da Silva, Jéssica Santana Bernachi, Adriana Franco Paes Leme, and Jörg Kobarg. Characterization of hnek6 interactome reveals an important role for its short n-terminal domain and colocalization with proteins at the centrosome. Journal of Proteome Research, 9:6298-6316, Oct 2010. URL: https://doi.org/10.1021/pr100562w, doi:10.1021/pr100562w. This article has 55 citations and is from a peer-reviewed journal.</w:t>
      </w:r>
    </w:p>
    <w:p>
      <w:pPr>
        <w:numPr>
          <w:ilvl w:val="0"/>
          <w:numId w:val="1001"/>
        </w:numPr>
      </w:pPr>
      <w:r>
        <w:t xml:space="preserve">(moniz2011nekfamilyof pages 1-3): Larissa Moniz, Previn Dutt, Nasir Haider, and Vuk Stambolic. Nek family of kinases in cell cycle, checkpoint control and cancer. Cell Division, 6:18-18, Oct 2011. URL: https://doi.org/10.1186/1747-1028-6-18, doi:10.1186/1747-1028-6-18. This article has 150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2025-07-02T20:27:53Z</dcterms:created>
  <dcterms:modified xsi:type="dcterms:W3CDTF">2025-07-02T20:27:53Z</dcterms:modified>
</cp:coreProperties>
</file>

<file path=docProps/custom.xml><?xml version="1.0" encoding="utf-8"?>
<Properties xmlns="http://schemas.openxmlformats.org/officeDocument/2006/custom-properties" xmlns:vt="http://schemas.openxmlformats.org/officeDocument/2006/docPropsVTypes"/>
</file>