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Orthologous choline/ethanolamine kinase sequences with significant similarity to ETNK2 are present in Arabidopsis thaliana, Escherichia coli, Saccharomyces cerevisiae, Caenorhabditis elegans, Drosophila melanogaster and Homo sapiens (lai2016evolutionaryancestryof pages 9-11).</w:t>
      </w:r>
      <w:r>
        <w:br/>
      </w:r>
      <w:r>
        <w:t xml:space="preserve">Sequence and three-dimensional structural analyses place ETNK2 within the choline/ethanolamine kinase (ChK) branch that is evolutionarily proximate to canonical eukaryotic protein kinases (lai2016evolutionaryancestryof pages 3-5, lai2015investigationsofthe pages 95-103).</w:t>
      </w:r>
      <w:r>
        <w:br/>
      </w:r>
      <w:r>
        <w:t xml:space="preserve">In the extended human kinome classification, ETNK2 is annotated as an atypical Protein Kinase-Like (PKL) enzyme of the eukaryotic-Like Kinase (eLK) subgroup and is absent from the original Manning kinome tree (moret2020aresourcefor pages 7-10).</w:t>
      </w:r>
    </w:p>
    <w:bookmarkEnd w:id="9"/>
    <w:bookmarkStart w:id="10" w:name="reaction-catalyzed"/>
    <w:p>
      <w:pPr>
        <w:pStyle w:val="Heading2"/>
      </w:pPr>
      <w:r>
        <w:t xml:space="preserve">Reaction Catalyzed</w:t>
      </w:r>
    </w:p>
    <w:p>
      <w:pPr>
        <w:pStyle w:val="FirstParagraph"/>
      </w:pPr>
      <w:r>
        <w:t xml:space="preserve">ATP + ethanolamine ⇌ ADP + phosphoethanolamine + H⁺ (lai2016evolutionaryancestryof pages 3-5).</w:t>
      </w:r>
    </w:p>
    <w:bookmarkEnd w:id="10"/>
    <w:bookmarkStart w:id="11" w:name="cofactor-requirements"/>
    <w:p>
      <w:pPr>
        <w:pStyle w:val="Heading2"/>
      </w:pPr>
      <w:r>
        <w:t xml:space="preserve">Cofactor Requirements</w:t>
      </w:r>
    </w:p>
    <w:p>
      <w:pPr>
        <w:pStyle w:val="FirstParagraph"/>
      </w:pPr>
      <w:r>
        <w:t xml:space="preserve">In vitro assays of a human ethanolamine-specific kinase were performed in the presence of 10 mM Mg²⁺, indicating a requirement for a divalent cation cofactor (lykidis2001overexpressionofa pages 3-3).</w:t>
      </w:r>
    </w:p>
    <w:bookmarkEnd w:id="11"/>
    <w:bookmarkStart w:id="12" w:name="substrate-specificity"/>
    <w:p>
      <w:pPr>
        <w:pStyle w:val="Heading2"/>
      </w:pPr>
      <w:r>
        <w:t xml:space="preserve">Substrate Specificity</w:t>
      </w:r>
    </w:p>
    <w:p>
      <w:pPr>
        <w:pStyle w:val="FirstParagraph"/>
      </w:pPr>
      <w:r>
        <w:t xml:space="preserve">ETNK2 is highly specific for ethanolamine and shows no detectable choline kinase activity (lai2016evolutionaryancestryof pages 3-5).</w:t>
      </w:r>
      <w:r>
        <w:br/>
      </w:r>
      <w:r>
        <w:t xml:space="preserve">Because the enzyme acts on a small-molecule substrate rather than peptide substrates, no protein consensus phosphorylation motif has been defined (lai2016evolutionaryancestryof pages 3-5).</w:t>
      </w:r>
    </w:p>
    <w:bookmarkEnd w:id="12"/>
    <w:bookmarkStart w:id="13" w:name="structure"/>
    <w:p>
      <w:pPr>
        <w:pStyle w:val="Heading2"/>
      </w:pPr>
      <w:r>
        <w:t xml:space="preserve">Structure</w:t>
      </w:r>
    </w:p>
    <w:p>
      <w:pPr>
        <w:pStyle w:val="FirstParagraph"/>
      </w:pPr>
      <w:r>
        <w:t xml:space="preserve">ETNK2 is a single catalytic domain protein that adopts the canonical bilobed kinase fold, with an N-terminal β-sheet lobe and a C-terminal α-helical lobe (lai2016evolutionaryancestryof pages 3-5, lai2015investigationsofthe pages 103-109).</w:t>
      </w:r>
      <w:r>
        <w:br/>
      </w:r>
      <w:r>
        <w:t xml:space="preserve">Structural superposition with human choline kinase (PDB 2IG7) and protein kinase A (PDB 3DND) demonstrates conservation of key catalytic motifs, including the glycine-rich loop, the LxxLH catalytic loop signature, and the magnesium-binding DFG motif (lai2016evolutionaryancestryof pages 9-11).</w:t>
      </w:r>
      <w:r>
        <w:br/>
      </w:r>
      <w:r>
        <w:t xml:space="preserve">No accessory regulatory domains have been reported; the activation-segment equivalent is present but lacks a described regulatory phosphorylation site (lai2016evolutionaryancestryof pages 3-5).</w:t>
      </w:r>
    </w:p>
    <w:bookmarkEnd w:id="13"/>
    <w:bookmarkStart w:id="14" w:name="regulation"/>
    <w:p>
      <w:pPr>
        <w:pStyle w:val="Heading2"/>
      </w:pPr>
      <w:r>
        <w:t xml:space="preserve">Regulation</w:t>
      </w:r>
    </w:p>
    <w:p>
      <w:pPr>
        <w:pStyle w:val="FirstParagraph"/>
      </w:pPr>
      <w:r>
        <w:t xml:space="preserve">No experimentally validated post-translational modifications or allosteric regulators have been reported for ETNK2 in the referenced literature (moret2020aresourcefor pages 57-59).</w:t>
      </w:r>
      <w:r>
        <w:br/>
      </w:r>
      <w:r>
        <w:t xml:space="preserve">Epigenetic control via promoter methylation has been suggested as a mechanism modulating gene expression (zheng2022theetnk2gene pages 1-2).</w:t>
      </w:r>
    </w:p>
    <w:bookmarkEnd w:id="14"/>
    <w:bookmarkStart w:id="15" w:name="function"/>
    <w:p>
      <w:pPr>
        <w:pStyle w:val="Heading2"/>
      </w:pPr>
      <w:r>
        <w:t xml:space="preserve">Function</w:t>
      </w:r>
    </w:p>
    <w:p>
      <w:pPr>
        <w:pStyle w:val="FirstParagraph"/>
      </w:pPr>
      <w:r>
        <w:t xml:space="preserve">ETNK2 catalyzes the first committed step of the ethanolamine branch of the Kennedy pathway, supplying phosphoethanolamine for de novo phosphatidylethanolamine synthesis (lai2016evolutionaryancestryof pages 14-15, zheng2022theetnk2gene pages 1-2).</w:t>
      </w:r>
      <w:r>
        <w:br/>
      </w:r>
      <w:r>
        <w:t xml:space="preserve">High mRNA and protein expression is observed in liver and reproductive tissues and in multiple cancer cell lines profiled in the CCLE panel (zheng2022theetnk2gene pages 1-2, moret2020aresourcefor pages 57-59).</w:t>
      </w:r>
      <w:r>
        <w:br/>
      </w:r>
      <w:r>
        <w:t xml:space="preserve">ETNK2 is over-expressed in papillary thyroid carcinoma, hepatocellular carcinoma, gastric cancer, lung adenocarcinoma and squamous cell carcinoma (zheng2022theetnk2gene pages 1-2).</w:t>
      </w:r>
      <w:r>
        <w:br/>
      </w:r>
      <w:r>
        <w:t xml:space="preserve">Knockdown in papillary thyroid carcinoma cells reduces proliferation, migration and invasion, induces G1/S arrest and apoptosis, and decreases YAP, TAZ and N-cadherin while increasing E-cadherin, implicating ETNK2 in HIPPO and EMT pathway activation (zheng2022theetnk2gene pages 5-8, zheng2022theetnk2gene pages 8-9).</w:t>
      </w:r>
      <w:r>
        <w:br/>
      </w:r>
      <w:r>
        <w:t xml:space="preserve">Within lipid metabolism, ETNK2 functions upstream of CDP-ethanolamine synthase (PCYT2) and downstream enzymes such as EPT1 in phosphatidylethanolamine production (zheng2022theetnk2gene pages 5-8, lai2016evolutionaryancestryof pages 14-15).</w:t>
      </w:r>
    </w:p>
    <w:bookmarkEnd w:id="15"/>
    <w:bookmarkStart w:id="16" w:name="inhibitors"/>
    <w:p>
      <w:pPr>
        <w:pStyle w:val="Heading2"/>
      </w:pPr>
      <w:r>
        <w:t xml:space="preserve">Inhibitors</w:t>
      </w:r>
    </w:p>
    <w:p>
      <w:pPr>
        <w:pStyle w:val="FirstParagraph"/>
      </w:pPr>
      <w:r>
        <w:t xml:space="preserve">None reported in the cited literature.</w:t>
      </w:r>
    </w:p>
    <w:bookmarkEnd w:id="16"/>
    <w:bookmarkStart w:id="17" w:name="other-comments"/>
    <w:p>
      <w:pPr>
        <w:pStyle w:val="Heading2"/>
      </w:pPr>
      <w:r>
        <w:t xml:space="preserve">Other Comments</w:t>
      </w:r>
    </w:p>
    <w:p>
      <w:pPr>
        <w:pStyle w:val="FirstParagraph"/>
      </w:pPr>
      <w:r>
        <w:t xml:space="preserve">ETNK2 shows frequent focal amplification in breast cancer and other tumours, highlighting potential oncogenic relevance (unknownauthors2022datadrivencomputational pages 30-34).</w:t>
      </w:r>
      <w:r>
        <w:br/>
      </w:r>
      <w:r>
        <w:t xml:space="preserve">In hepatocellular carcinoma, higher ETNK2 expression correlates with better differentiation and improved survival, suggesting prognostic utility (zheng2022theetnk2gene pages 1-2).</w:t>
      </w:r>
      <w:r>
        <w:br/>
      </w:r>
      <w:r>
        <w:t xml:space="preserve">The gene is required for normal haemostasis and placental development, underscoring its physiological significance (zheng2022theetnk2gene pages 1-2).</w:t>
      </w:r>
    </w:p>
    <w:p>
      <w:pPr>
        <w:pStyle w:val="BodyText"/>
      </w:pPr>
      <w:r>
        <w:t xml:space="preserve">References</w:t>
      </w:r>
    </w:p>
    <w:p>
      <w:pPr>
        <w:numPr>
          <w:ilvl w:val="0"/>
          <w:numId w:val="1001"/>
        </w:numPr>
      </w:pPr>
      <w:r>
        <w:t xml:space="preserve">(lai2016evolutionaryancestryof pages 3-5): Shenshen Lai, Javad Safaei, and Steven Pelech. Evolutionary ancestry of eukaryotic protein kinases and choline kinases. Journal of Biological Chemistry, 291:5199-5205, Mar 2016. URL: https://doi.org/10.1074/jbc.m115.691428, doi:10.1074/jbc.m115.691428. This article has 16 citations and is from a domain leading peer-reviewed journal.</w:t>
      </w:r>
    </w:p>
    <w:p>
      <w:pPr>
        <w:numPr>
          <w:ilvl w:val="0"/>
          <w:numId w:val="1001"/>
        </w:numPr>
      </w:pPr>
      <w:r>
        <w:t xml:space="preserve">(moret2020aresourcefor pages 57-59):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29 citations.</w:t>
      </w:r>
    </w:p>
    <w:p>
      <w:pPr>
        <w:numPr>
          <w:ilvl w:val="0"/>
          <w:numId w:val="1001"/>
        </w:numPr>
      </w:pPr>
      <w:r>
        <w:t xml:space="preserve">(zheng2022theetnk2gene pages 1-2): Danni Zheng, Lingli Jin, Buran Chen, Yufeng Qi, Adheesh Bhandari, Jialiang Wen, Bangyi Lin, Xiaohua Zhang, and Wei Zhang. The etnk2 gene promotes progression of papillary thyroid carcinoma through the hippo pathway. Journal of Cancer, 13:508-516, Jan 2022. URL: https://doi.org/10.7150/jca.65587, doi:10.7150/jca.65587. This article has 4 citations and is from a peer-reviewed journal.</w:t>
      </w:r>
    </w:p>
    <w:p>
      <w:pPr>
        <w:numPr>
          <w:ilvl w:val="0"/>
          <w:numId w:val="1001"/>
        </w:numPr>
      </w:pPr>
      <w:r>
        <w:t xml:space="preserve">(lai2015investigationsofthe pages 103-109): Shenshen Lai. Investigations of the origin, regulation, and substrate specificities of protein kinases in the human kinome. Unknown journal, 2015. URL: https://doi.org/10.14288/1.0167195, doi:10.14288/1.0167195. This article has 0 citations.</w:t>
      </w:r>
    </w:p>
    <w:p>
      <w:pPr>
        <w:numPr>
          <w:ilvl w:val="0"/>
          <w:numId w:val="1001"/>
        </w:numPr>
      </w:pPr>
      <w:r>
        <w:t xml:space="preserve">(lai2015investigationsofthe pages 95-103): Shenshen Lai. Investigations of the origin, regulation, and substrate specificities of protein kinases in the human kinome. Unknown journal, 2015. URL: https://doi.org/10.14288/1.0167195, doi:10.14288/1.0167195. This article has 0 citations.</w:t>
      </w:r>
    </w:p>
    <w:p>
      <w:pPr>
        <w:numPr>
          <w:ilvl w:val="0"/>
          <w:numId w:val="1001"/>
        </w:numPr>
      </w:pPr>
      <w:r>
        <w:t xml:space="preserve">(moret2020aresourcefor pages 7-10):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29 citations.</w:t>
      </w:r>
    </w:p>
    <w:p>
      <w:pPr>
        <w:numPr>
          <w:ilvl w:val="0"/>
          <w:numId w:val="1001"/>
        </w:numPr>
      </w:pPr>
      <w:r>
        <w:t xml:space="preserve">(unknownauthors2022datadrivencomputational pages 30-34): Data Driven Computational Discovery of Novel Small Molecule Cancer Therapeutics</w:t>
      </w:r>
    </w:p>
    <w:p>
      <w:pPr>
        <w:numPr>
          <w:ilvl w:val="0"/>
          <w:numId w:val="1001"/>
        </w:numPr>
      </w:pPr>
      <w:r>
        <w:t xml:space="preserve">(zheng2022theetnk2gene pages 5-8): Danni Zheng, Lingli Jin, Buran Chen, Yufeng Qi, Adheesh Bhandari, Jialiang Wen, Bangyi Lin, Xiaohua Zhang, and Wei Zhang. The etnk2 gene promotes progression of papillary thyroid carcinoma through the hippo pathway. Journal of Cancer, 13:508-516, Jan 2022. URL: https://doi.org/10.7150/jca.65587, doi:10.7150/jca.65587. This article has 4 citations and is from a peer-reviewed journal.</w:t>
      </w:r>
    </w:p>
    <w:p>
      <w:pPr>
        <w:numPr>
          <w:ilvl w:val="0"/>
          <w:numId w:val="1001"/>
        </w:numPr>
      </w:pPr>
      <w:r>
        <w:t xml:space="preserve">(zheng2022theetnk2gene pages 8-9): Danni Zheng, Lingli Jin, Buran Chen, Yufeng Qi, Adheesh Bhandari, Jialiang Wen, Bangyi Lin, Xiaohua Zhang, and Wei Zhang. The etnk2 gene promotes progression of papillary thyroid carcinoma through the hippo pathway. Journal of Cancer, 13:508-516, Jan 2022. URL: https://doi.org/10.7150/jca.65587, doi:10.7150/jca.65587. This article has 4 citations and is from a peer-reviewed journal.</w:t>
      </w:r>
    </w:p>
    <w:p>
      <w:pPr>
        <w:numPr>
          <w:ilvl w:val="0"/>
          <w:numId w:val="1001"/>
        </w:numPr>
      </w:pPr>
      <w:r>
        <w:t xml:space="preserve">(lai2016evolutionaryancestryof pages 14-15): Shenshen Lai, Javad Safaei, and Steven Pelech. Evolutionary ancestry of eukaryotic protein kinases and choline kinases. Journal of Biological Chemistry, 291:5199-5205, Mar 2016. URL: https://doi.org/10.1074/jbc.m115.691428, doi:10.1074/jbc.m115.691428. This article has 16 citations and is from a domain leading peer-reviewed journal.</w:t>
      </w:r>
    </w:p>
    <w:p>
      <w:pPr>
        <w:numPr>
          <w:ilvl w:val="0"/>
          <w:numId w:val="1001"/>
        </w:numPr>
      </w:pPr>
      <w:r>
        <w:t xml:space="preserve">(lai2016evolutionaryancestryof pages 9-11): Shenshen Lai, Javad Safaei, and Steven Pelech. Evolutionary ancestry of eukaryotic protein kinases and choline kinases. Journal of Biological Chemistry, 291:5199-5205, Mar 2016. URL: https://doi.org/10.1074/jbc.m115.691428, doi:10.1074/jbc.m115.691428. This article has 16 citations and is from a domain leading peer-reviewed journal.</w:t>
      </w:r>
    </w:p>
    <w:p>
      <w:pPr>
        <w:numPr>
          <w:ilvl w:val="0"/>
          <w:numId w:val="1001"/>
        </w:numPr>
      </w:pPr>
      <w:r>
        <w:t xml:space="preserve">(lykidis2001overexpressionofa pages 3-3): Athanasios Lykidis, Jina Wang, Mohammad A. Karim, and Suzanne Jackowski. Overexpression of a mammalian ethanolamine-specific kinase accelerates the cdp-ethanolamine pathway*. The Journal of Biological Chemistry, 276:2174-2179, Jan 2001. URL: https://doi.org/10.1074/jbc.m008794200, doi:10.1074/jbc.m008794200. This article has 128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2025-07-02T17:27:21Z</dcterms:created>
  <dcterms:modified xsi:type="dcterms:W3CDTF">2025-07-02T17:27:21Z</dcterms:modified>
</cp:coreProperties>
</file>

<file path=docProps/custom.xml><?xml version="1.0" encoding="utf-8"?>
<Properties xmlns="http://schemas.openxmlformats.org/officeDocument/2006/custom-properties" xmlns:vt="http://schemas.openxmlformats.org/officeDocument/2006/docPropsVTypes"/>
</file>