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color w:val="0000ff"/>
          <w:sz w:val="20"/>
          <w:szCs w:val="20"/>
        </w:rPr>
      </w:pPr>
      <w:hyperlink r:id="rId6">
        <w:r w:rsidDel="00000000" w:rsidR="00000000" w:rsidRPr="00000000">
          <w:rPr>
            <w:color w:val="1155cc"/>
            <w:sz w:val="20"/>
            <w:szCs w:val="20"/>
            <w:u w:val="single"/>
            <w:rtl w:val="0"/>
          </w:rPr>
          <w:t xml:space="preserve">https://dasl.datadescription.com/datafile/flights-on-time-2016/</w:t>
        </w:r>
      </w:hyperlink>
      <w:r w:rsidDel="00000000" w:rsidR="00000000" w:rsidRPr="00000000">
        <w:rPr>
          <w:rtl w:val="0"/>
        </w:rPr>
      </w:r>
    </w:p>
    <w:p w:rsidR="00000000" w:rsidDel="00000000" w:rsidP="00000000" w:rsidRDefault="00000000" w:rsidRPr="00000000" w14:paraId="00000002">
      <w:pPr>
        <w:ind w:left="720" w:firstLine="0"/>
        <w:rPr>
          <w:color w:val="0000ff"/>
          <w:sz w:val="20"/>
          <w:szCs w:val="20"/>
        </w:rPr>
      </w:pPr>
      <w:r w:rsidDel="00000000" w:rsidR="00000000" w:rsidRPr="00000000">
        <w:rPr>
          <w:rtl w:val="0"/>
        </w:rPr>
      </w:r>
    </w:p>
    <w:p w:rsidR="00000000" w:rsidDel="00000000" w:rsidP="00000000" w:rsidRDefault="00000000" w:rsidRPr="00000000" w14:paraId="00000003">
      <w:pPr>
        <w:ind w:left="720" w:firstLine="0"/>
        <w:rPr>
          <w:color w:val="0000ff"/>
          <w:sz w:val="20"/>
          <w:szCs w:val="20"/>
        </w:rPr>
      </w:pPr>
      <w:hyperlink r:id="rId7">
        <w:r w:rsidDel="00000000" w:rsidR="00000000" w:rsidRPr="00000000">
          <w:rPr>
            <w:color w:val="1155cc"/>
            <w:sz w:val="20"/>
            <w:szCs w:val="20"/>
            <w:u w:val="single"/>
            <w:rtl w:val="0"/>
          </w:rPr>
          <w:t xml:space="preserve">https://drive.google.com/open?id=1KrOU3T9T4AbOxDJzEqmfI4ZcarKZLI7i58sKzby5A5E</w:t>
        </w:r>
      </w:hyperlink>
      <w:r w:rsidDel="00000000" w:rsidR="00000000" w:rsidRPr="00000000">
        <w:rPr>
          <w:rtl w:val="0"/>
        </w:rPr>
      </w:r>
    </w:p>
    <w:p w:rsidR="00000000" w:rsidDel="00000000" w:rsidP="00000000" w:rsidRDefault="00000000" w:rsidRPr="00000000" w14:paraId="00000004">
      <w:pPr>
        <w:ind w:left="720" w:firstLine="0"/>
        <w:rPr>
          <w:color w:val="0000ff"/>
          <w:sz w:val="20"/>
          <w:szCs w:val="20"/>
        </w:rPr>
      </w:pPr>
      <w:r w:rsidDel="00000000" w:rsidR="00000000" w:rsidRPr="00000000">
        <w:rPr>
          <w:rtl w:val="0"/>
        </w:rPr>
      </w:r>
    </w:p>
    <w:p w:rsidR="00000000" w:rsidDel="00000000" w:rsidP="00000000" w:rsidRDefault="00000000" w:rsidRPr="00000000" w14:paraId="00000005">
      <w:pPr>
        <w:ind w:left="720" w:firstLine="0"/>
        <w:rPr>
          <w:color w:val="0000ff"/>
          <w:sz w:val="20"/>
          <w:szCs w:val="20"/>
        </w:rPr>
      </w:pPr>
      <w:hyperlink r:id="rId8">
        <w:r w:rsidDel="00000000" w:rsidR="00000000" w:rsidRPr="00000000">
          <w:rPr>
            <w:color w:val="1155cc"/>
            <w:sz w:val="20"/>
            <w:szCs w:val="20"/>
            <w:u w:val="single"/>
            <w:rtl w:val="0"/>
          </w:rPr>
          <w:t xml:space="preserve">https://www.transtats.bts.gov/HomeDrillChart.asp?URL_SelectYear=2016&amp;URL_SelectMonth=6&amp;URL_Time=1&amp;URL_Selection=1</w:t>
        </w:r>
      </w:hyperlink>
      <w:r w:rsidDel="00000000" w:rsidR="00000000" w:rsidRPr="00000000">
        <w:rPr>
          <w:rtl w:val="0"/>
        </w:rPr>
      </w:r>
    </w:p>
    <w:p w:rsidR="00000000" w:rsidDel="00000000" w:rsidP="00000000" w:rsidRDefault="00000000" w:rsidRPr="00000000" w14:paraId="00000006">
      <w:pPr>
        <w:ind w:left="720" w:firstLine="0"/>
        <w:rPr>
          <w:color w:val="0000ff"/>
          <w:sz w:val="20"/>
          <w:szCs w:val="20"/>
        </w:rPr>
      </w:pP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rtl w:val="0"/>
        </w:rPr>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Let's brainstorm with the new dataset:</w:t>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proc means data=webwork.flights mean skew std cv skew stderr;</w:t>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var cancelled_pct;</w:t>
      </w:r>
    </w:p>
    <w:p w:rsidR="00000000" w:rsidDel="00000000" w:rsidP="00000000" w:rsidRDefault="00000000" w:rsidRPr="00000000" w14:paraId="0000000B">
      <w:pPr>
        <w:ind w:left="720" w:firstLine="0"/>
        <w:rPr>
          <w:sz w:val="20"/>
          <w:szCs w:val="20"/>
        </w:rPr>
      </w:pPr>
      <w:r w:rsidDel="00000000" w:rsidR="00000000" w:rsidRPr="00000000">
        <w:rPr>
          <w:sz w:val="20"/>
          <w:szCs w:val="20"/>
          <w:rtl w:val="0"/>
        </w:rPr>
        <w:t xml:space="preserve">class month;</w:t>
      </w:r>
    </w:p>
    <w:p w:rsidR="00000000" w:rsidDel="00000000" w:rsidP="00000000" w:rsidRDefault="00000000" w:rsidRPr="00000000" w14:paraId="0000000C">
      <w:pPr>
        <w:ind w:left="720" w:firstLine="0"/>
        <w:rPr>
          <w:sz w:val="20"/>
          <w:szCs w:val="20"/>
        </w:rPr>
      </w:pPr>
      <w:r w:rsidDel="00000000" w:rsidR="00000000" w:rsidRPr="00000000">
        <w:rPr>
          <w:sz w:val="20"/>
          <w:szCs w:val="20"/>
          <w:rtl w:val="0"/>
        </w:rPr>
        <w:t xml:space="preserve">Run;</w:t>
      </w:r>
    </w:p>
    <w:p w:rsidR="00000000" w:rsidDel="00000000" w:rsidP="00000000" w:rsidRDefault="00000000" w:rsidRPr="00000000" w14:paraId="0000000D">
      <w:pPr>
        <w:ind w:left="720" w:firstLine="0"/>
        <w:rPr>
          <w:sz w:val="20"/>
          <w:szCs w:val="20"/>
        </w:rPr>
      </w:pPr>
      <w:r w:rsidDel="00000000" w:rsidR="00000000" w:rsidRPr="00000000">
        <w:rPr>
          <w:rtl w:val="0"/>
        </w:rPr>
      </w:r>
    </w:p>
    <w:p w:rsidR="00000000" w:rsidDel="00000000" w:rsidP="00000000" w:rsidRDefault="00000000" w:rsidRPr="00000000" w14:paraId="0000000E">
      <w:pPr>
        <w:ind w:left="720" w:firstLine="0"/>
        <w:rPr>
          <w:sz w:val="20"/>
          <w:szCs w:val="20"/>
        </w:rPr>
      </w:pPr>
      <w:r w:rsidDel="00000000" w:rsidR="00000000" w:rsidRPr="00000000">
        <w:rPr>
          <w:sz w:val="20"/>
          <w:szCs w:val="20"/>
          <w:rtl w:val="0"/>
        </w:rPr>
        <w:t xml:space="preserve">Look at the CV of the last month, september. By confirmation with the calendar there are several celebrations in the US which </w:t>
      </w:r>
    </w:p>
    <w:p w:rsidR="00000000" w:rsidDel="00000000" w:rsidP="00000000" w:rsidRDefault="00000000" w:rsidRPr="00000000" w14:paraId="0000000F">
      <w:pPr>
        <w:ind w:left="720" w:firstLine="0"/>
        <w:rPr>
          <w:sz w:val="20"/>
          <w:szCs w:val="20"/>
        </w:rPr>
      </w:pPr>
      <w:r w:rsidDel="00000000" w:rsidR="00000000" w:rsidRPr="00000000">
        <w:rPr>
          <w:rtl w:val="0"/>
        </w:rPr>
      </w:r>
    </w:p>
    <w:p w:rsidR="00000000" w:rsidDel="00000000" w:rsidP="00000000" w:rsidRDefault="00000000" w:rsidRPr="00000000" w14:paraId="00000010">
      <w:pPr>
        <w:ind w:left="720" w:firstLine="0"/>
        <w:rPr>
          <w:sz w:val="20"/>
          <w:szCs w:val="20"/>
        </w:rPr>
      </w:pPr>
      <w:r w:rsidDel="00000000" w:rsidR="00000000" w:rsidRPr="00000000">
        <w:rPr>
          <w:sz w:val="20"/>
          <w:szCs w:val="20"/>
          <w:rtl w:val="0"/>
        </w:rPr>
        <w:t xml:space="preserve">I am not understanding what the columns year means.</w:t>
      </w:r>
    </w:p>
    <w:p w:rsidR="00000000" w:rsidDel="00000000" w:rsidP="00000000" w:rsidRDefault="00000000" w:rsidRPr="00000000" w14:paraId="00000011">
      <w:pPr>
        <w:ind w:left="720" w:firstLine="0"/>
        <w:rPr>
          <w:sz w:val="20"/>
          <w:szCs w:val="20"/>
        </w:rPr>
      </w:pPr>
      <w:r w:rsidDel="00000000" w:rsidR="00000000" w:rsidRPr="00000000">
        <w:rPr>
          <w:rtl w:val="0"/>
        </w:rPr>
      </w:r>
    </w:p>
    <w:p w:rsidR="00000000" w:rsidDel="00000000" w:rsidP="00000000" w:rsidRDefault="00000000" w:rsidRPr="00000000" w14:paraId="00000012">
      <w:pPr>
        <w:rPr>
          <w:sz w:val="20"/>
          <w:szCs w:val="20"/>
          <w:u w:val="single"/>
        </w:rPr>
      </w:pPr>
      <w:r w:rsidDel="00000000" w:rsidR="00000000" w:rsidRPr="00000000">
        <w:rPr>
          <w:sz w:val="20"/>
          <w:szCs w:val="20"/>
          <w:u w:val="single"/>
          <w:rtl w:val="0"/>
        </w:rPr>
        <w:t xml:space="preserve">What to include in Handout for Presentation</w:t>
      </w:r>
    </w:p>
    <w:p w:rsidR="00000000" w:rsidDel="00000000" w:rsidP="00000000" w:rsidRDefault="00000000" w:rsidRPr="00000000" w14:paraId="00000013">
      <w:pPr>
        <w:numPr>
          <w:ilvl w:val="0"/>
          <w:numId w:val="1"/>
        </w:numPr>
        <w:ind w:left="720" w:hanging="360"/>
        <w:rPr>
          <w:sz w:val="20"/>
          <w:szCs w:val="20"/>
        </w:rPr>
      </w:pPr>
      <w:r w:rsidDel="00000000" w:rsidR="00000000" w:rsidRPr="00000000">
        <w:rPr>
          <w:sz w:val="20"/>
          <w:szCs w:val="20"/>
          <w:rtl w:val="0"/>
        </w:rPr>
        <w:t xml:space="preserve">Summarize purpose</w:t>
      </w:r>
    </w:p>
    <w:p w:rsidR="00000000" w:rsidDel="00000000" w:rsidP="00000000" w:rsidRDefault="00000000" w:rsidRPr="00000000" w14:paraId="00000014">
      <w:pPr>
        <w:numPr>
          <w:ilvl w:val="0"/>
          <w:numId w:val="1"/>
        </w:numPr>
        <w:ind w:left="720" w:hanging="360"/>
        <w:rPr>
          <w:sz w:val="20"/>
          <w:szCs w:val="20"/>
          <w:u w:val="none"/>
        </w:rPr>
      </w:pPr>
      <w:r w:rsidDel="00000000" w:rsidR="00000000" w:rsidRPr="00000000">
        <w:rPr>
          <w:sz w:val="20"/>
          <w:szCs w:val="20"/>
          <w:rtl w:val="0"/>
        </w:rPr>
        <w:t xml:space="preserve">Variables used</w:t>
      </w:r>
    </w:p>
    <w:p w:rsidR="00000000" w:rsidDel="00000000" w:rsidP="00000000" w:rsidRDefault="00000000" w:rsidRPr="00000000" w14:paraId="00000015">
      <w:pPr>
        <w:numPr>
          <w:ilvl w:val="0"/>
          <w:numId w:val="1"/>
        </w:numPr>
        <w:ind w:left="720" w:hanging="360"/>
        <w:rPr>
          <w:sz w:val="20"/>
          <w:szCs w:val="20"/>
          <w:u w:val="none"/>
        </w:rPr>
      </w:pPr>
      <w:r w:rsidDel="00000000" w:rsidR="00000000" w:rsidRPr="00000000">
        <w:rPr>
          <w:sz w:val="20"/>
          <w:szCs w:val="20"/>
          <w:rtl w:val="0"/>
        </w:rPr>
        <w:t xml:space="preserve">Statistical analysis</w:t>
      </w:r>
    </w:p>
    <w:p w:rsidR="00000000" w:rsidDel="00000000" w:rsidP="00000000" w:rsidRDefault="00000000" w:rsidRPr="00000000" w14:paraId="00000016">
      <w:pPr>
        <w:numPr>
          <w:ilvl w:val="0"/>
          <w:numId w:val="1"/>
        </w:numPr>
        <w:ind w:left="720" w:hanging="360"/>
        <w:rPr>
          <w:sz w:val="20"/>
          <w:szCs w:val="20"/>
          <w:u w:val="none"/>
        </w:rPr>
      </w:pPr>
      <w:r w:rsidDel="00000000" w:rsidR="00000000" w:rsidRPr="00000000">
        <w:rPr>
          <w:sz w:val="20"/>
          <w:szCs w:val="20"/>
          <w:rtl w:val="0"/>
        </w:rPr>
        <w:t xml:space="preserve">Conclusion summary</w:t>
      </w:r>
      <w:r w:rsidDel="00000000" w:rsidR="00000000" w:rsidRPr="00000000">
        <w:rPr>
          <w:rtl w:val="0"/>
        </w:rPr>
      </w:r>
    </w:p>
    <w:p w:rsidR="00000000" w:rsidDel="00000000" w:rsidP="00000000" w:rsidRDefault="00000000" w:rsidRPr="00000000" w14:paraId="00000017">
      <w:pPr>
        <w:ind w:left="0" w:firstLine="0"/>
        <w:rPr>
          <w:sz w:val="20"/>
          <w:szCs w:val="20"/>
          <w:u w:val="single"/>
        </w:rPr>
      </w:pP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sz w:val="20"/>
          <w:szCs w:val="20"/>
          <w:u w:val="single"/>
          <w:rtl w:val="0"/>
        </w:rPr>
        <w:t xml:space="preserve">Outline for Paper - APA format</w:t>
      </w:r>
      <w:r w:rsidDel="00000000" w:rsidR="00000000" w:rsidRPr="00000000">
        <w:rPr>
          <w:sz w:val="20"/>
          <w:szCs w:val="20"/>
          <w:rtl w:val="0"/>
        </w:rPr>
        <w:t xml:space="preserve"> </w:t>
      </w:r>
    </w:p>
    <w:p w:rsidR="00000000" w:rsidDel="00000000" w:rsidP="00000000" w:rsidRDefault="00000000" w:rsidRPr="00000000" w14:paraId="00000019">
      <w:pPr>
        <w:ind w:left="0" w:firstLine="0"/>
        <w:rPr>
          <w:sz w:val="20"/>
          <w:szCs w:val="20"/>
        </w:rPr>
      </w:pPr>
      <w:r w:rsidDel="00000000" w:rsidR="00000000" w:rsidRPr="00000000">
        <w:rPr>
          <w:rtl w:val="0"/>
        </w:rPr>
      </w:r>
    </w:p>
    <w:p w:rsidR="00000000" w:rsidDel="00000000" w:rsidP="00000000" w:rsidRDefault="00000000" w:rsidRPr="00000000" w14:paraId="0000001A">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(no more than 200, often less than 100 words)</w:t>
      </w:r>
    </w:p>
    <w:p w:rsidR="00000000" w:rsidDel="00000000" w:rsidP="00000000" w:rsidRDefault="00000000" w:rsidRPr="00000000" w14:paraId="0000001B">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subject of research, scope of research, identification of type of methodology used, conclusions</w:t>
      </w:r>
    </w:p>
    <w:p w:rsidR="00000000" w:rsidDel="00000000" w:rsidP="00000000" w:rsidRDefault="00000000" w:rsidRPr="00000000" w14:paraId="0000001C">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objective</w:t>
      </w:r>
    </w:p>
    <w:p w:rsidR="00000000" w:rsidDel="00000000" w:rsidP="00000000" w:rsidRDefault="00000000" w:rsidRPr="00000000" w14:paraId="0000001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and Purpose (at least 5 references)</w:t>
      </w:r>
    </w:p>
    <w:p w:rsidR="00000000" w:rsidDel="00000000" w:rsidP="00000000" w:rsidRDefault="00000000" w:rsidRPr="00000000" w14:paraId="0000001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w:t>
      </w:r>
    </w:p>
    <w:p w:rsidR="00000000" w:rsidDel="00000000" w:rsidP="00000000" w:rsidRDefault="00000000" w:rsidRPr="00000000" w14:paraId="0000001F">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delay is a serious and widespread problem in the United States. Increasing flight delays place a significant strain on the US air travel system and cost airlines, passengers, and society at many billions of dollars each year” (Zou et al., 2010, 1)</w:t>
      </w:r>
    </w:p>
    <w:p w:rsidR="00000000" w:rsidDel="00000000" w:rsidP="00000000" w:rsidRDefault="00000000" w:rsidRPr="00000000" w14:paraId="00000020">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into Marketing</w:t>
      </w:r>
    </w:p>
    <w:p w:rsidR="00000000" w:rsidDel="00000000" w:rsidP="00000000" w:rsidRDefault="00000000" w:rsidRPr="00000000" w14:paraId="00000021">
      <w:pPr>
        <w:numPr>
          <w:ilvl w:val="3"/>
          <w:numId w:val="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an airline, travelers also look for timelines and assurance. The 2016 Travel Report from American Customer Satisfaction Index listed on-time arrival as one of the major elements of the customer experience that determine satisfaction” (Dyer, 2016)</w:t>
      </w:r>
    </w:p>
    <w:p w:rsidR="00000000" w:rsidDel="00000000" w:rsidP="00000000" w:rsidRDefault="00000000" w:rsidRPr="00000000" w14:paraId="00000022">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on-time performance commitments</w:t>
      </w:r>
    </w:p>
    <w:p w:rsidR="00000000" w:rsidDel="00000000" w:rsidP="00000000" w:rsidRDefault="00000000" w:rsidRPr="00000000" w14:paraId="00000023">
      <w:pPr>
        <w:numPr>
          <w:ilvl w:val="3"/>
          <w:numId w:val="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“Airlines often use on-time performance ranking to offer service level agreements to corporations that greatly influence purchasing decisions” (Dyer, 2016)</w:t>
      </w:r>
    </w:p>
    <w:p w:rsidR="00000000" w:rsidDel="00000000" w:rsidP="00000000" w:rsidRDefault="00000000" w:rsidRPr="00000000" w14:paraId="00000024">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on-time performance from a third party is important</w:t>
      </w:r>
    </w:p>
    <w:p w:rsidR="00000000" w:rsidDel="00000000" w:rsidP="00000000" w:rsidRDefault="00000000" w:rsidRPr="00000000" w14:paraId="00000025">
      <w:pPr>
        <w:numPr>
          <w:ilvl w:val="3"/>
          <w:numId w:val="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skepticism from when an airline releases analyses, data about own operations</w:t>
      </w:r>
    </w:p>
    <w:p w:rsidR="00000000" w:rsidDel="00000000" w:rsidP="00000000" w:rsidRDefault="00000000" w:rsidRPr="00000000" w14:paraId="00000026">
      <w:pPr>
        <w:numPr>
          <w:ilvl w:val="3"/>
          <w:numId w:val="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credibility</w:t>
      </w:r>
    </w:p>
    <w:p w:rsidR="00000000" w:rsidDel="00000000" w:rsidP="00000000" w:rsidRDefault="00000000" w:rsidRPr="00000000" w14:paraId="00000027">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we each should find at least 1 other study</w:t>
      </w:r>
    </w:p>
    <w:p w:rsidR="00000000" w:rsidDel="00000000" w:rsidP="00000000" w:rsidRDefault="00000000" w:rsidRPr="00000000" w14:paraId="00000028">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Zou et al., 2010</w:t>
      </w:r>
    </w:p>
    <w:p w:rsidR="00000000" w:rsidDel="00000000" w:rsidP="00000000" w:rsidRDefault="00000000" w:rsidRPr="00000000" w14:paraId="00000029">
      <w:pPr>
        <w:numPr>
          <w:ilvl w:val="3"/>
          <w:numId w:val="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studies have attempted to estimate total economic impact of delays</w:t>
      </w:r>
    </w:p>
    <w:p w:rsidR="00000000" w:rsidDel="00000000" w:rsidP="00000000" w:rsidRDefault="00000000" w:rsidRPr="00000000" w14:paraId="0000002A">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report analyzes cost components</w:t>
      </w:r>
    </w:p>
    <w:p w:rsidR="00000000" w:rsidDel="00000000" w:rsidP="00000000" w:rsidRDefault="00000000" w:rsidRPr="00000000" w14:paraId="0000002B">
      <w:pPr>
        <w:numPr>
          <w:ilvl w:val="5"/>
          <w:numId w:val="2"/>
        </w:numPr>
        <w:ind w:left="50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to airlines, cost to passengers, cost of lost demand, indirect impact of delay on US economy</w:t>
      </w:r>
    </w:p>
    <w:p w:rsidR="00000000" w:rsidDel="00000000" w:rsidP="00000000" w:rsidRDefault="00000000" w:rsidRPr="00000000" w14:paraId="0000002C">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delay based Tanslog cost functions models</w:t>
      </w:r>
    </w:p>
    <w:p w:rsidR="00000000" w:rsidDel="00000000" w:rsidP="00000000" w:rsidRDefault="00000000" w:rsidRPr="00000000" w14:paraId="0000002D">
      <w:pPr>
        <w:numPr>
          <w:ilvl w:val="4"/>
          <w:numId w:val="2"/>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particular interest to this study are the delay variables, the estimates of which support our hypothesis that excessive flight time affects airline costs” (Zou et al., 2010)</w:t>
      </w:r>
    </w:p>
    <w:p w:rsidR="00000000" w:rsidDel="00000000" w:rsidP="00000000" w:rsidRDefault="00000000" w:rsidRPr="00000000" w14:paraId="0000002E">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Capacity Induced Schedule Delay: Airlines tend to generate “peaked schedules”, capacity constraints may force flights to move to a less congested time of day.  Generalized linear regression used to “handle auto-correlation in the residuals with different moving average lag periods” (Zou et al., 2010,45)</w:t>
      </w:r>
    </w:p>
    <w:p w:rsidR="00000000" w:rsidDel="00000000" w:rsidP="00000000" w:rsidRDefault="00000000" w:rsidRPr="00000000" w14:paraId="0000002F">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of Demand Lost Due to Delays: Found that “there could be differences between the average flight delay and average delay experienced by each passenger on the route. Nonetheless high correlations exist between the two variable” (Zou et al., 49)</w:t>
      </w:r>
    </w:p>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Collection Techniques, methodology, design</w:t>
      </w:r>
    </w:p>
    <w:p w:rsidR="00000000" w:rsidDel="00000000" w:rsidP="00000000" w:rsidRDefault="00000000" w:rsidRPr="00000000" w14:paraId="00000031">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process</w:t>
      </w:r>
    </w:p>
    <w:p w:rsidR="00000000" w:rsidDel="00000000" w:rsidP="00000000" w:rsidRDefault="00000000" w:rsidRPr="00000000" w14:paraId="00000032">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and when you acquired data</w:t>
      </w:r>
    </w:p>
    <w:p w:rsidR="00000000" w:rsidDel="00000000" w:rsidP="00000000" w:rsidRDefault="00000000" w:rsidRPr="00000000" w14:paraId="00000033">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sample and information about variables of interest</w:t>
      </w:r>
    </w:p>
    <w:p w:rsidR="00000000" w:rsidDel="00000000" w:rsidP="00000000" w:rsidRDefault="00000000" w:rsidRPr="00000000" w14:paraId="00000034">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margin of error for percentages quoted in report based on sample sizes used</w:t>
      </w:r>
    </w:p>
    <w:p w:rsidR="00000000" w:rsidDel="00000000" w:rsidP="00000000" w:rsidRDefault="00000000" w:rsidRPr="00000000" w14:paraId="00000035">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design (if applicable, power of the test)</w:t>
      </w:r>
    </w:p>
    <w:p w:rsidR="00000000" w:rsidDel="00000000" w:rsidP="00000000" w:rsidRDefault="00000000" w:rsidRPr="00000000" w14:paraId="00000036">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of research</w:t>
      </w:r>
    </w:p>
    <w:p w:rsidR="00000000" w:rsidDel="00000000" w:rsidP="00000000" w:rsidRDefault="00000000" w:rsidRPr="00000000" w14:paraId="00000037">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of research hypotheses</w:t>
      </w:r>
    </w:p>
    <w:p w:rsidR="00000000" w:rsidDel="00000000" w:rsidP="00000000" w:rsidRDefault="00000000" w:rsidRPr="00000000" w14:paraId="00000038">
      <w:pPr>
        <w:numPr>
          <w:ilvl w:val="3"/>
          <w:numId w:val="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determine what tests and methodology that will be needed</w:t>
      </w:r>
    </w:p>
    <w:p w:rsidR="00000000" w:rsidDel="00000000" w:rsidP="00000000" w:rsidRDefault="00000000" w:rsidRPr="00000000" w14:paraId="00000039">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of research hypotheses can be included as part of purpose (or after descriptive statistics as part of body of your report)</w:t>
      </w:r>
    </w:p>
    <w:p w:rsidR="00000000" w:rsidDel="00000000" w:rsidP="00000000" w:rsidRDefault="00000000" w:rsidRPr="00000000" w14:paraId="0000003A">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variables, responses, responses and codebook of variables in analysis</w:t>
      </w:r>
    </w:p>
    <w:p w:rsidR="00000000" w:rsidDel="00000000" w:rsidP="00000000" w:rsidRDefault="00000000" w:rsidRPr="00000000" w14:paraId="0000003B">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Routines in SAS</w:t>
      </w:r>
    </w:p>
    <w:p w:rsidR="00000000" w:rsidDel="00000000" w:rsidP="00000000" w:rsidRDefault="00000000" w:rsidRPr="00000000" w14:paraId="0000003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03D">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Tabular and numeric descriptive statistical techniques</w:t>
      </w:r>
    </w:p>
    <w:p w:rsidR="00000000" w:rsidDel="00000000" w:rsidP="00000000" w:rsidRDefault="00000000" w:rsidRPr="00000000" w14:paraId="0000003E">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by tables or graphs</w:t>
      </w:r>
    </w:p>
    <w:p w:rsidR="00000000" w:rsidDel="00000000" w:rsidP="00000000" w:rsidRDefault="00000000" w:rsidRPr="00000000" w14:paraId="0000003F">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descriptive findings</w:t>
      </w:r>
    </w:p>
    <w:p w:rsidR="00000000" w:rsidDel="00000000" w:rsidP="00000000" w:rsidRDefault="00000000" w:rsidRPr="00000000" w14:paraId="00000040">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margin of error for all percentages quoted</w:t>
      </w:r>
    </w:p>
    <w:p w:rsidR="00000000" w:rsidDel="00000000" w:rsidP="00000000" w:rsidRDefault="00000000" w:rsidRPr="00000000" w14:paraId="00000041">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Summarizes inferential procedures (regression/correlation/t test/analysis of variance)</w:t>
      </w:r>
    </w:p>
    <w:p w:rsidR="00000000" w:rsidDel="00000000" w:rsidP="00000000" w:rsidRDefault="00000000" w:rsidRPr="00000000" w14:paraId="00000042">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 to research hypotheses previously stated</w:t>
      </w:r>
    </w:p>
    <w:p w:rsidR="00000000" w:rsidDel="00000000" w:rsidP="00000000" w:rsidRDefault="00000000" w:rsidRPr="00000000" w14:paraId="00000043">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for using certain procedures</w:t>
      </w:r>
    </w:p>
    <w:p w:rsidR="00000000" w:rsidDel="00000000" w:rsidP="00000000" w:rsidRDefault="00000000" w:rsidRPr="00000000" w14:paraId="00000044">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hypotheses, assumptions, test statistic, p value and conclusion</w:t>
      </w:r>
    </w:p>
    <w:p w:rsidR="00000000" w:rsidDel="00000000" w:rsidP="00000000" w:rsidRDefault="00000000" w:rsidRPr="00000000" w14:paraId="00000045">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by tables/ graphs</w:t>
      </w:r>
    </w:p>
    <w:p w:rsidR="00000000" w:rsidDel="00000000" w:rsidP="00000000" w:rsidRDefault="00000000" w:rsidRPr="00000000" w14:paraId="0000004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Summary/Conclusion and Recommendation</w:t>
      </w:r>
    </w:p>
    <w:p w:rsidR="00000000" w:rsidDel="00000000" w:rsidP="00000000" w:rsidRDefault="00000000" w:rsidRPr="00000000" w14:paraId="00000047">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findings</w:t>
      </w:r>
    </w:p>
    <w:p w:rsidR="00000000" w:rsidDel="00000000" w:rsidP="00000000" w:rsidRDefault="00000000" w:rsidRPr="00000000" w14:paraId="00000048">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then outcomes and decisions based on research</w:t>
      </w:r>
    </w:p>
    <w:p w:rsidR="00000000" w:rsidDel="00000000" w:rsidP="00000000" w:rsidRDefault="00000000" w:rsidRPr="00000000" w14:paraId="00000049">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are suggestions for how to proceed based on conclusion</w:t>
      </w:r>
    </w:p>
    <w:p w:rsidR="00000000" w:rsidDel="00000000" w:rsidP="00000000" w:rsidRDefault="00000000" w:rsidRPr="00000000" w14:paraId="0000004A">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limitations</w:t>
      </w:r>
    </w:p>
    <w:p w:rsidR="00000000" w:rsidDel="00000000" w:rsidP="00000000" w:rsidRDefault="00000000" w:rsidRPr="00000000" w14:paraId="0000004B">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they compare with research hypotheses</w:t>
      </w:r>
    </w:p>
    <w:p w:rsidR="00000000" w:rsidDel="00000000" w:rsidP="00000000" w:rsidRDefault="00000000" w:rsidRPr="00000000" w14:paraId="0000004C">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other variables would you have tried to include in study</w:t>
      </w:r>
    </w:p>
    <w:p w:rsidR="00000000" w:rsidDel="00000000" w:rsidP="00000000" w:rsidRDefault="00000000" w:rsidRPr="00000000" w14:paraId="0000004D">
      <w:pPr>
        <w:numPr>
          <w:ilvl w:val="2"/>
          <w:numId w:val="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there variables you would not use in further studies</w:t>
      </w:r>
    </w:p>
    <w:p w:rsidR="00000000" w:rsidDel="00000000" w:rsidP="00000000" w:rsidRDefault="00000000" w:rsidRPr="00000000" w14:paraId="0000004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for future research</w:t>
      </w:r>
    </w:p>
    <w:p w:rsidR="00000000" w:rsidDel="00000000" w:rsidP="00000000" w:rsidRDefault="00000000" w:rsidRPr="00000000" w14:paraId="0000004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50">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Zou, B., &amp; Hansen, M. (2010). Flight delay impact on airfare and flight frequency: A comprehensive assessment. </w:t>
      </w:r>
      <w:r w:rsidDel="00000000" w:rsidR="00000000" w:rsidRPr="00000000">
        <w:rPr>
          <w:rFonts w:ascii="Times New Roman" w:cs="Times New Roman" w:eastAsia="Times New Roman" w:hAnsi="Times New Roman"/>
          <w:i w:val="1"/>
          <w:color w:val="333333"/>
          <w:sz w:val="24"/>
          <w:szCs w:val="24"/>
          <w:rtl w:val="0"/>
        </w:rPr>
        <w:t xml:space="preserve">Transportation Research Part E: Logistics and Transportation Review,</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69</w:t>
      </w:r>
      <w:r w:rsidDel="00000000" w:rsidR="00000000" w:rsidRPr="00000000">
        <w:rPr>
          <w:rFonts w:ascii="Times New Roman" w:cs="Times New Roman" w:eastAsia="Times New Roman" w:hAnsi="Times New Roman"/>
          <w:color w:val="333333"/>
          <w:sz w:val="24"/>
          <w:szCs w:val="24"/>
          <w:rtl w:val="0"/>
        </w:rPr>
        <w:t xml:space="preserve">, 1-94. doi:10.1016/j.tre.2014.05.016</w:t>
      </w:r>
    </w:p>
    <w:p w:rsidR="00000000" w:rsidDel="00000000" w:rsidP="00000000" w:rsidRDefault="00000000" w:rsidRPr="00000000" w14:paraId="00000051">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Dyer, K. (2016, December 15). Why is on time performance important to airlines. Retrieved March 5, 2019, from https://www.flightstats.com/company/why-is-on-time-performance-important-to-airlines/</w:t>
      </w:r>
    </w:p>
    <w:p w:rsidR="00000000" w:rsidDel="00000000" w:rsidP="00000000" w:rsidRDefault="00000000" w:rsidRPr="00000000" w14:paraId="00000052">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U. S. Department of Transportation (2016). Flights on time 2016. Retrieved March 1, 2019,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https://dasl.datadescription.com/datafile/flights-on-time-2016/</w:t>
        </w:r>
      </w:hyperlink>
      <w:r w:rsidDel="00000000" w:rsidR="00000000" w:rsidRPr="00000000">
        <w:rPr>
          <w:rtl w:val="0"/>
        </w:rPr>
      </w:r>
    </w:p>
    <w:p w:rsidR="00000000" w:rsidDel="00000000" w:rsidP="00000000" w:rsidRDefault="00000000" w:rsidRPr="00000000" w14:paraId="00000053">
      <w:pPr>
        <w:numPr>
          <w:ilvl w:val="0"/>
          <w:numId w:val="2"/>
        </w:numPr>
        <w:ind w:left="1440" w:hanging="360"/>
        <w:rPr>
          <w:sz w:val="20"/>
          <w:szCs w:val="20"/>
          <w:u w:val="none"/>
        </w:rPr>
      </w:pPr>
      <w:r w:rsidDel="00000000" w:rsidR="00000000" w:rsidRPr="00000000">
        <w:rPr>
          <w:sz w:val="20"/>
          <w:szCs w:val="20"/>
          <w:rtl w:val="0"/>
        </w:rPr>
        <w:t xml:space="preserve">Appendix </w:t>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u w:val="single"/>
        </w:rPr>
      </w:pPr>
      <w:r w:rsidDel="00000000" w:rsidR="00000000" w:rsidRPr="00000000">
        <w:rPr>
          <w:sz w:val="20"/>
          <w:szCs w:val="20"/>
          <w:u w:val="single"/>
          <w:rtl w:val="0"/>
        </w:rPr>
        <w:t xml:space="preserve">*****************************************************************************************************************</w:t>
      </w:r>
    </w:p>
    <w:p w:rsidR="00000000" w:rsidDel="00000000" w:rsidP="00000000" w:rsidRDefault="00000000" w:rsidRPr="00000000" w14:paraId="00000056">
      <w:pPr>
        <w:rPr>
          <w:sz w:val="20"/>
          <w:szCs w:val="20"/>
          <w:u w:val="single"/>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0"/>
          <w:szCs w:val="20"/>
          <w:rtl w:val="0"/>
        </w:rPr>
        <w:t xml:space="preserve">Reference Source and some research</w:t>
      </w:r>
    </w:p>
    <w:p w:rsidR="00000000" w:rsidDel="00000000" w:rsidP="00000000" w:rsidRDefault="00000000" w:rsidRPr="00000000" w14:paraId="00000058">
      <w:pPr>
        <w:rPr>
          <w:sz w:val="20"/>
          <w:szCs w:val="20"/>
          <w:u w:val="single"/>
        </w:rPr>
      </w:pPr>
      <w:hyperlink r:id="rId10">
        <w:r w:rsidDel="00000000" w:rsidR="00000000" w:rsidRPr="00000000">
          <w:rPr>
            <w:color w:val="1155cc"/>
            <w:sz w:val="20"/>
            <w:szCs w:val="20"/>
            <w:u w:val="single"/>
            <w:rtl w:val="0"/>
          </w:rPr>
          <w:t xml:space="preserve">https://ntrs.nasa.gov/archive/nasa/casi.ntrs.nasa.gov/20070038363.pdf</w:t>
        </w:r>
      </w:hyperlink>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sz w:val="20"/>
          <w:szCs w:val="20"/>
          <w:rtl w:val="0"/>
        </w:rPr>
        <w:t xml:space="preserve">Feature extraction techniques attempt to aggregate the predictors in some way in order to extract the common information contained in them that is most useful for model building. Typical methods include Factor Analysis and Principal Components Analysis, Multidimensional Scaling, Partial Least Squares methods, and others. </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hyperlink r:id="rId11">
        <w:r w:rsidDel="00000000" w:rsidR="00000000" w:rsidRPr="00000000">
          <w:rPr>
            <w:color w:val="1155cc"/>
            <w:sz w:val="20"/>
            <w:szCs w:val="20"/>
            <w:rtl w:val="0"/>
          </w:rPr>
          <w:t xml:space="preserve">https://support.sas.com/documentation/cdl/en/statug/63347/HTML/default/viewer.htm#statug_factor_sect028.htm</w:t>
        </w:r>
      </w:hyperlink>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sz w:val="20"/>
          <w:szCs w:val="20"/>
          <w:rtl w:val="0"/>
        </w:rPr>
        <w:t xml:space="preserve">Advanced techniques used to find relationships between multiple variables to discover the variance.</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tl w:val="0"/>
        </w:rPr>
        <w:t xml:space="preserve">Example:</w:t>
      </w:r>
    </w:p>
    <w:p w:rsidR="00000000" w:rsidDel="00000000" w:rsidP="00000000" w:rsidRDefault="00000000" w:rsidRPr="00000000" w14:paraId="00000061">
      <w:pPr>
        <w:rPr>
          <w:color w:val="0000ff"/>
          <w:sz w:val="20"/>
          <w:szCs w:val="20"/>
        </w:rPr>
      </w:pPr>
      <w:r w:rsidDel="00000000" w:rsidR="00000000" w:rsidRPr="00000000">
        <w:rPr>
          <w:color w:val="0000ff"/>
          <w:sz w:val="20"/>
          <w:szCs w:val="20"/>
          <w:rtl w:val="0"/>
        </w:rPr>
        <w:t xml:space="preserve">proc princomp data=new plots=(Matrix PatternProfile);</w:t>
      </w:r>
    </w:p>
    <w:p w:rsidR="00000000" w:rsidDel="00000000" w:rsidP="00000000" w:rsidRDefault="00000000" w:rsidRPr="00000000" w14:paraId="00000062">
      <w:pPr>
        <w:rPr>
          <w:color w:val="0000ff"/>
          <w:sz w:val="20"/>
          <w:szCs w:val="20"/>
        </w:rPr>
      </w:pPr>
      <w:r w:rsidDel="00000000" w:rsidR="00000000" w:rsidRPr="00000000">
        <w:rPr>
          <w:color w:val="0000ff"/>
          <w:sz w:val="20"/>
          <w:szCs w:val="20"/>
          <w:rtl w:val="0"/>
        </w:rPr>
        <w:t xml:space="preserve">title 'PCA';</w:t>
      </w:r>
    </w:p>
    <w:p w:rsidR="00000000" w:rsidDel="00000000" w:rsidP="00000000" w:rsidRDefault="00000000" w:rsidRPr="00000000" w14:paraId="00000063">
      <w:pPr>
        <w:rPr>
          <w:color w:val="0000ff"/>
          <w:sz w:val="20"/>
          <w:szCs w:val="20"/>
        </w:rPr>
      </w:pPr>
      <w:r w:rsidDel="00000000" w:rsidR="00000000" w:rsidRPr="00000000">
        <w:rPr>
          <w:color w:val="0000ff"/>
          <w:sz w:val="20"/>
          <w:szCs w:val="20"/>
          <w:rtl w:val="0"/>
        </w:rPr>
        <w:t xml:space="preserve">run;</w:t>
      </w:r>
    </w:p>
    <w:p w:rsidR="00000000" w:rsidDel="00000000" w:rsidP="00000000" w:rsidRDefault="00000000" w:rsidRPr="00000000" w14:paraId="00000064">
      <w:pPr>
        <w:rPr>
          <w:color w:val="0000ff"/>
          <w:sz w:val="20"/>
          <w:szCs w:val="20"/>
        </w:rPr>
      </w:pPr>
      <w:r w:rsidDel="00000000" w:rsidR="00000000" w:rsidRPr="00000000">
        <w:rPr>
          <w:rtl w:val="0"/>
        </w:rPr>
      </w:r>
    </w:p>
    <w:p w:rsidR="00000000" w:rsidDel="00000000" w:rsidP="00000000" w:rsidRDefault="00000000" w:rsidRPr="00000000" w14:paraId="00000065">
      <w:pPr>
        <w:rPr>
          <w:color w:val="0000ff"/>
          <w:sz w:val="20"/>
          <w:szCs w:val="20"/>
        </w:rPr>
      </w:pPr>
      <w:r w:rsidDel="00000000" w:rsidR="00000000" w:rsidRPr="00000000">
        <w:rPr>
          <w:color w:val="0000ff"/>
          <w:sz w:val="20"/>
          <w:szCs w:val="20"/>
        </w:rPr>
        <w:drawing>
          <wp:inline distB="114300" distT="114300" distL="114300" distR="114300">
            <wp:extent cx="5943600" cy="22606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0000ff"/>
          <w:sz w:val="25"/>
          <w:szCs w:val="25"/>
          <w:highlight w:val="white"/>
        </w:rPr>
      </w:pPr>
      <w:r w:rsidDel="00000000" w:rsidR="00000000" w:rsidRPr="00000000">
        <w:rPr>
          <w:color w:val="0000ff"/>
          <w:sz w:val="25"/>
          <w:szCs w:val="25"/>
          <w:highlight w:val="white"/>
          <w:rtl w:val="0"/>
        </w:rPr>
        <w:t xml:space="preserve">PROC PRINCOMP displays the scoring coefficients as eigenvectors, which are shown in.  PROC PRINCOMP creates components that have variances equal to the eigenvalues.</w:t>
      </w:r>
    </w:p>
    <w:p w:rsidR="00000000" w:rsidDel="00000000" w:rsidP="00000000" w:rsidRDefault="00000000" w:rsidRPr="00000000" w14:paraId="00000067">
      <w:pPr>
        <w:rPr>
          <w:sz w:val="20"/>
          <w:szCs w:val="20"/>
        </w:rPr>
      </w:pPr>
      <w:r w:rsidDel="00000000" w:rsidR="00000000" w:rsidRPr="00000000">
        <w:rPr>
          <w:sz w:val="20"/>
          <w:szCs w:val="20"/>
        </w:rPr>
        <w:drawing>
          <wp:inline distB="114300" distT="114300" distL="114300" distR="114300">
            <wp:extent cx="5943600" cy="36576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Pr>
        <w:drawing>
          <wp:inline distB="114300" distT="114300" distL="114300" distR="114300">
            <wp:extent cx="5943600" cy="28575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Pr>
        <w:drawing>
          <wp:inline distB="114300" distT="114300" distL="114300" distR="114300">
            <wp:extent cx="5943600" cy="55626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sz w:val="20"/>
          <w:szCs w:val="20"/>
        </w:rPr>
        <w:drawing>
          <wp:inline distB="114300" distT="114300" distL="114300" distR="114300">
            <wp:extent cx="5943600" cy="43942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sz w:val="20"/>
          <w:szCs w:val="20"/>
          <w:rtl w:val="0"/>
        </w:rPr>
        <w:t xml:space="preserve">####################################################################################</w:t>
      </w:r>
    </w:p>
    <w:p w:rsidR="00000000" w:rsidDel="00000000" w:rsidP="00000000" w:rsidRDefault="00000000" w:rsidRPr="00000000" w14:paraId="00000072">
      <w:pPr>
        <w:rPr>
          <w:sz w:val="20"/>
          <w:szCs w:val="20"/>
        </w:rPr>
      </w:pPr>
      <w:r w:rsidDel="00000000" w:rsidR="00000000" w:rsidRPr="00000000">
        <w:rPr>
          <w:sz w:val="20"/>
          <w:szCs w:val="20"/>
          <w:rtl w:val="0"/>
        </w:rPr>
        <w:t xml:space="preserve">Analysis of Variance on Arrival delays using GLM</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Find what is the difference between Arrival delays each in older years  before 2005 compare to later years After 2005</w:t>
      </w:r>
    </w:p>
    <w:p w:rsidR="00000000" w:rsidDel="00000000" w:rsidP="00000000" w:rsidRDefault="00000000" w:rsidRPr="00000000" w14:paraId="00000075">
      <w:pPr>
        <w:rPr>
          <w:sz w:val="20"/>
          <w:szCs w:val="20"/>
        </w:rPr>
      </w:pPr>
      <w:r w:rsidDel="00000000" w:rsidR="00000000" w:rsidRPr="00000000">
        <w:rPr>
          <w:sz w:val="20"/>
          <w:szCs w:val="20"/>
          <w:rtl w:val="0"/>
        </w:rPr>
        <w:t xml:space="preserve">First we will run the glm on variable Arrival Delays , then if we find the difference in distributions we</w:t>
      </w:r>
    </w:p>
    <w:p w:rsidR="00000000" w:rsidDel="00000000" w:rsidP="00000000" w:rsidRDefault="00000000" w:rsidRPr="00000000" w14:paraId="00000076">
      <w:pPr>
        <w:rPr>
          <w:sz w:val="20"/>
          <w:szCs w:val="20"/>
        </w:rPr>
      </w:pPr>
      <w:r w:rsidDel="00000000" w:rsidR="00000000" w:rsidRPr="00000000">
        <w:rPr>
          <w:sz w:val="20"/>
          <w:szCs w:val="20"/>
          <w:rtl w:val="0"/>
        </w:rPr>
        <w:t xml:space="preserve">Will run the glm on Flight Operations to find out if Difference in distributions of flight operations in older</w:t>
      </w:r>
    </w:p>
    <w:p w:rsidR="00000000" w:rsidDel="00000000" w:rsidP="00000000" w:rsidRDefault="00000000" w:rsidRPr="00000000" w14:paraId="00000077">
      <w:pPr>
        <w:rPr>
          <w:sz w:val="20"/>
          <w:szCs w:val="20"/>
        </w:rPr>
      </w:pPr>
      <w:r w:rsidDel="00000000" w:rsidR="00000000" w:rsidRPr="00000000">
        <w:rPr>
          <w:sz w:val="20"/>
          <w:szCs w:val="20"/>
          <w:rtl w:val="0"/>
        </w:rPr>
        <w:t xml:space="preserve">Years was significantly different compared to new years.Than if they are significantly different we will</w:t>
      </w:r>
    </w:p>
    <w:p w:rsidR="00000000" w:rsidDel="00000000" w:rsidP="00000000" w:rsidRDefault="00000000" w:rsidRPr="00000000" w14:paraId="00000078">
      <w:pPr>
        <w:rPr>
          <w:sz w:val="20"/>
          <w:szCs w:val="20"/>
        </w:rPr>
      </w:pPr>
      <w:r w:rsidDel="00000000" w:rsidR="00000000" w:rsidRPr="00000000">
        <w:rPr>
          <w:sz w:val="20"/>
          <w:szCs w:val="20"/>
          <w:rtl w:val="0"/>
        </w:rPr>
        <w:t xml:space="preserve">Run the GLM on Delay pct to make the final decision.</w:t>
      </w:r>
    </w:p>
    <w:p w:rsidR="00000000" w:rsidDel="00000000" w:rsidP="00000000" w:rsidRDefault="00000000" w:rsidRPr="00000000" w14:paraId="00000079">
      <w:pPr>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proc glm data=new ORDER = DATA ;</w:t>
      </w:r>
    </w:p>
    <w:p w:rsidR="00000000" w:rsidDel="00000000" w:rsidP="00000000" w:rsidRDefault="00000000" w:rsidRPr="00000000" w14:paraId="0000007C">
      <w:pPr>
        <w:rPr>
          <w:sz w:val="20"/>
          <w:szCs w:val="20"/>
        </w:rPr>
      </w:pPr>
      <w:r w:rsidDel="00000000" w:rsidR="00000000" w:rsidRPr="00000000">
        <w:rPr>
          <w:sz w:val="20"/>
          <w:szCs w:val="20"/>
          <w:rtl w:val="0"/>
        </w:rPr>
        <w:t xml:space="preserve">title 'Arrival_Delays By season Month MULTIPLE COMPARISONS ON Month | Year';</w:t>
      </w:r>
    </w:p>
    <w:p w:rsidR="00000000" w:rsidDel="00000000" w:rsidP="00000000" w:rsidRDefault="00000000" w:rsidRPr="00000000" w14:paraId="0000007D">
      <w:pPr>
        <w:rPr>
          <w:sz w:val="20"/>
          <w:szCs w:val="20"/>
        </w:rPr>
      </w:pPr>
      <w:r w:rsidDel="00000000" w:rsidR="00000000" w:rsidRPr="00000000">
        <w:rPr>
          <w:sz w:val="20"/>
          <w:szCs w:val="20"/>
          <w:rtl w:val="0"/>
        </w:rPr>
        <w:t xml:space="preserve">class year_group Month;</w:t>
      </w:r>
    </w:p>
    <w:p w:rsidR="00000000" w:rsidDel="00000000" w:rsidP="00000000" w:rsidRDefault="00000000" w:rsidRPr="00000000" w14:paraId="0000007E">
      <w:pPr>
        <w:rPr>
          <w:sz w:val="20"/>
          <w:szCs w:val="20"/>
        </w:rPr>
      </w:pPr>
      <w:r w:rsidDel="00000000" w:rsidR="00000000" w:rsidRPr="00000000">
        <w:rPr>
          <w:sz w:val="20"/>
          <w:szCs w:val="20"/>
          <w:rtl w:val="0"/>
        </w:rPr>
        <w:t xml:space="preserve">model Arrival_Delays=year_group | Month;</w:t>
      </w:r>
    </w:p>
    <w:p w:rsidR="00000000" w:rsidDel="00000000" w:rsidP="00000000" w:rsidRDefault="00000000" w:rsidRPr="00000000" w14:paraId="0000007F">
      <w:pPr>
        <w:rPr>
          <w:sz w:val="20"/>
          <w:szCs w:val="20"/>
        </w:rPr>
      </w:pPr>
      <w:r w:rsidDel="00000000" w:rsidR="00000000" w:rsidRPr="00000000">
        <w:rPr>
          <w:sz w:val="20"/>
          <w:szCs w:val="20"/>
          <w:rtl w:val="0"/>
        </w:rPr>
        <w:t xml:space="preserve">means year_group | Month / snk;</w:t>
      </w:r>
    </w:p>
    <w:p w:rsidR="00000000" w:rsidDel="00000000" w:rsidP="00000000" w:rsidRDefault="00000000" w:rsidRPr="00000000" w14:paraId="00000080">
      <w:pPr>
        <w:rPr>
          <w:sz w:val="20"/>
          <w:szCs w:val="20"/>
        </w:rPr>
      </w:pPr>
      <w:r w:rsidDel="00000000" w:rsidR="00000000" w:rsidRPr="00000000">
        <w:rPr>
          <w:sz w:val="20"/>
          <w:szCs w:val="20"/>
          <w:rtl w:val="0"/>
        </w:rPr>
        <w:t xml:space="preserve">run;</w:t>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sz w:val="20"/>
          <w:szCs w:val="20"/>
        </w:rPr>
        <w:drawing>
          <wp:inline distB="114300" distT="114300" distL="114300" distR="114300">
            <wp:extent cx="5943600" cy="39624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F-Value =5.99 p-value &lt; 0.001</w:t>
      </w:r>
    </w:p>
    <w:p w:rsidR="00000000" w:rsidDel="00000000" w:rsidP="00000000" w:rsidRDefault="00000000" w:rsidRPr="00000000" w14:paraId="00000084">
      <w:pPr>
        <w:rPr>
          <w:sz w:val="20"/>
          <w:szCs w:val="20"/>
        </w:rPr>
      </w:pPr>
      <w:r w:rsidDel="00000000" w:rsidR="00000000" w:rsidRPr="00000000">
        <w:rPr>
          <w:sz w:val="20"/>
          <w:szCs w:val="20"/>
          <w:rtl w:val="0"/>
        </w:rPr>
        <w:t xml:space="preserve">This p value shows how well the model displays the variation about the grand mean.</w:t>
      </w:r>
    </w:p>
    <w:p w:rsidR="00000000" w:rsidDel="00000000" w:rsidP="00000000" w:rsidRDefault="00000000" w:rsidRPr="00000000" w14:paraId="00000085">
      <w:pPr>
        <w:rPr>
          <w:sz w:val="20"/>
          <w:szCs w:val="20"/>
        </w:rPr>
      </w:pPr>
      <w:r w:rsidDel="00000000" w:rsidR="00000000" w:rsidRPr="00000000">
        <w:rPr>
          <w:sz w:val="20"/>
          <w:szCs w:val="20"/>
        </w:rPr>
        <w:drawing>
          <wp:inline distB="114300" distT="114300" distL="114300" distR="114300">
            <wp:extent cx="5943600" cy="58801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tl w:val="0"/>
        </w:rPr>
        <w:t xml:space="preserve">Ho -&gt; The difference of  Arrival delays distributions in older years compare to later years are not significant</w:t>
      </w:r>
    </w:p>
    <w:p w:rsidR="00000000" w:rsidDel="00000000" w:rsidP="00000000" w:rsidRDefault="00000000" w:rsidRPr="00000000" w14:paraId="00000088">
      <w:pPr>
        <w:rPr>
          <w:sz w:val="20"/>
          <w:szCs w:val="20"/>
        </w:rPr>
      </w:pPr>
      <w:r w:rsidDel="00000000" w:rsidR="00000000" w:rsidRPr="00000000">
        <w:rPr>
          <w:sz w:val="20"/>
          <w:szCs w:val="20"/>
          <w:rtl w:val="0"/>
        </w:rPr>
        <w:t xml:space="preserve">Ha -&gt; The difference of  Arrival delays distributions in older years compare to later years are significant</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tl w:val="0"/>
        </w:rPr>
        <w:t xml:space="preserve">Ho -&gt; The difference of  Arrival delays distributions for each month are not significantly different.</w:t>
      </w:r>
    </w:p>
    <w:p w:rsidR="00000000" w:rsidDel="00000000" w:rsidP="00000000" w:rsidRDefault="00000000" w:rsidRPr="00000000" w14:paraId="0000008B">
      <w:pPr>
        <w:rPr>
          <w:sz w:val="20"/>
          <w:szCs w:val="20"/>
        </w:rPr>
      </w:pPr>
      <w:r w:rsidDel="00000000" w:rsidR="00000000" w:rsidRPr="00000000">
        <w:rPr>
          <w:sz w:val="20"/>
          <w:szCs w:val="20"/>
          <w:rtl w:val="0"/>
        </w:rPr>
        <w:t xml:space="preserve">Ha -&gt; The difference of  Arrival delays distributions for each month are  significantly different.</w:t>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Ho -&gt; The difference of  Arrival delays distributions for month and year group interactions are not significantly different.</w:t>
      </w:r>
    </w:p>
    <w:p w:rsidR="00000000" w:rsidDel="00000000" w:rsidP="00000000" w:rsidRDefault="00000000" w:rsidRPr="00000000" w14:paraId="0000008E">
      <w:pPr>
        <w:rPr>
          <w:sz w:val="20"/>
          <w:szCs w:val="20"/>
        </w:rPr>
      </w:pPr>
      <w:r w:rsidDel="00000000" w:rsidR="00000000" w:rsidRPr="00000000">
        <w:rPr>
          <w:sz w:val="20"/>
          <w:szCs w:val="20"/>
          <w:rtl w:val="0"/>
        </w:rPr>
        <w:t xml:space="preserve">Ha -&gt; The difference of  Arrival delays distributions for month and year group interactions different.</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For year group:  F value = 16.73 p-value=0.0001 &lt; alpha=0.05</w:t>
      </w:r>
    </w:p>
    <w:p w:rsidR="00000000" w:rsidDel="00000000" w:rsidP="00000000" w:rsidRDefault="00000000" w:rsidRPr="00000000" w14:paraId="00000092">
      <w:pPr>
        <w:rPr>
          <w:sz w:val="20"/>
          <w:szCs w:val="20"/>
        </w:rPr>
      </w:pPr>
      <w:r w:rsidDel="00000000" w:rsidR="00000000" w:rsidRPr="00000000">
        <w:rPr>
          <w:sz w:val="20"/>
          <w:szCs w:val="20"/>
          <w:rtl w:val="0"/>
        </w:rPr>
        <w:t xml:space="preserve">For month group  F value=10.27 p-value=0.0001 &lt; alpha=0.05</w:t>
      </w:r>
    </w:p>
    <w:p w:rsidR="00000000" w:rsidDel="00000000" w:rsidP="00000000" w:rsidRDefault="00000000" w:rsidRPr="00000000" w14:paraId="00000093">
      <w:pPr>
        <w:rPr>
          <w:sz w:val="20"/>
          <w:szCs w:val="20"/>
        </w:rPr>
      </w:pPr>
      <w:r w:rsidDel="00000000" w:rsidR="00000000" w:rsidRPr="00000000">
        <w:rPr>
          <w:sz w:val="20"/>
          <w:szCs w:val="20"/>
          <w:rtl w:val="0"/>
        </w:rPr>
        <w:t xml:space="preserve">For </w:t>
      </w:r>
      <w:r w:rsidDel="00000000" w:rsidR="00000000" w:rsidRPr="00000000">
        <w:rPr>
          <w:sz w:val="20"/>
          <w:szCs w:val="20"/>
          <w:shd w:fill="edf2f9" w:val="clear"/>
          <w:rtl w:val="0"/>
        </w:rPr>
        <w:t xml:space="preserve">year_group*Month interaction F value=0.73 p-value=0.7061.alpha=0.05</w:t>
      </w: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Reject Ho for both years and month</w:t>
      </w:r>
    </w:p>
    <w:p w:rsidR="00000000" w:rsidDel="00000000" w:rsidP="00000000" w:rsidRDefault="00000000" w:rsidRPr="00000000" w14:paraId="00000095">
      <w:pPr>
        <w:rPr>
          <w:sz w:val="20"/>
          <w:szCs w:val="20"/>
        </w:rPr>
      </w:pPr>
      <w:r w:rsidDel="00000000" w:rsidR="00000000" w:rsidRPr="00000000">
        <w:rPr>
          <w:sz w:val="20"/>
          <w:szCs w:val="20"/>
          <w:rtl w:val="0"/>
        </w:rPr>
        <w:t xml:space="preserve">Fail to reject for  year group and month interactions</w:t>
      </w:r>
    </w:p>
    <w:p w:rsidR="00000000" w:rsidDel="00000000" w:rsidP="00000000" w:rsidRDefault="00000000" w:rsidRPr="00000000" w14:paraId="00000096">
      <w:pPr>
        <w:rPr>
          <w:sz w:val="20"/>
          <w:szCs w:val="20"/>
        </w:rPr>
      </w:pPr>
      <w:r w:rsidDel="00000000" w:rsidR="00000000" w:rsidRPr="00000000">
        <w:rPr>
          <w:sz w:val="20"/>
          <w:szCs w:val="20"/>
          <w:rtl w:val="0"/>
        </w:rPr>
        <w:t xml:space="preserve">Conclusion :</w:t>
      </w:r>
    </w:p>
    <w:p w:rsidR="00000000" w:rsidDel="00000000" w:rsidP="00000000" w:rsidRDefault="00000000" w:rsidRPr="00000000" w14:paraId="00000097">
      <w:pPr>
        <w:rPr>
          <w:sz w:val="20"/>
          <w:szCs w:val="20"/>
        </w:rPr>
      </w:pPr>
      <w:r w:rsidDel="00000000" w:rsidR="00000000" w:rsidRPr="00000000">
        <w:rPr>
          <w:sz w:val="20"/>
          <w:szCs w:val="20"/>
          <w:rtl w:val="0"/>
        </w:rPr>
        <w:t xml:space="preserve">At significance level alpha=0.05 the distributions of Arrival delays for each month are significantly different. </w:t>
      </w:r>
    </w:p>
    <w:p w:rsidR="00000000" w:rsidDel="00000000" w:rsidP="00000000" w:rsidRDefault="00000000" w:rsidRPr="00000000" w14:paraId="00000098">
      <w:pPr>
        <w:rPr>
          <w:sz w:val="20"/>
          <w:szCs w:val="20"/>
        </w:rPr>
      </w:pPr>
      <w:r w:rsidDel="00000000" w:rsidR="00000000" w:rsidRPr="00000000">
        <w:rPr>
          <w:sz w:val="20"/>
          <w:szCs w:val="20"/>
          <w:rtl w:val="0"/>
        </w:rPr>
        <w:t xml:space="preserve">At significance level alpha=0.05 the distributions of Arrival delays for older years compare to later years are significantly different. </w:t>
      </w:r>
    </w:p>
    <w:p w:rsidR="00000000" w:rsidDel="00000000" w:rsidP="00000000" w:rsidRDefault="00000000" w:rsidRPr="00000000" w14:paraId="00000099">
      <w:pPr>
        <w:rPr>
          <w:sz w:val="20"/>
          <w:szCs w:val="20"/>
        </w:rPr>
      </w:pPr>
      <w:r w:rsidDel="00000000" w:rsidR="00000000" w:rsidRPr="00000000">
        <w:rPr>
          <w:sz w:val="20"/>
          <w:szCs w:val="20"/>
          <w:rtl w:val="0"/>
        </w:rPr>
        <w:t xml:space="preserve">At significance level alpha=0.05 the distributions of Arrival delays for year group and month interactions are significantly different. </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sz w:val="20"/>
          <w:szCs w:val="20"/>
        </w:rPr>
        <w:drawing>
          <wp:inline distB="114300" distT="114300" distL="114300" distR="114300">
            <wp:extent cx="4876800" cy="31242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76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Pr>
        <w:drawing>
          <wp:inline distB="114300" distT="114300" distL="114300" distR="114300">
            <wp:extent cx="5943600" cy="43688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sz w:val="20"/>
          <w:szCs w:val="20"/>
          <w:rtl w:val="0"/>
        </w:rPr>
        <w:t xml:space="preserve">But now we have to compare the flight operations. If the flight operations distributions are the same</w:t>
      </w:r>
    </w:p>
    <w:p w:rsidR="00000000" w:rsidDel="00000000" w:rsidP="00000000" w:rsidRDefault="00000000" w:rsidRPr="00000000" w14:paraId="000000A2">
      <w:pPr>
        <w:rPr>
          <w:sz w:val="20"/>
          <w:szCs w:val="20"/>
        </w:rPr>
      </w:pPr>
      <w:r w:rsidDel="00000000" w:rsidR="00000000" w:rsidRPr="00000000">
        <w:rPr>
          <w:sz w:val="20"/>
          <w:szCs w:val="20"/>
          <w:rtl w:val="0"/>
        </w:rPr>
        <w:t xml:space="preserve">in older years compare to  later years then there is a significant difference between Arrival Delays.</w:t>
      </w:r>
    </w:p>
    <w:p w:rsidR="00000000" w:rsidDel="00000000" w:rsidP="00000000" w:rsidRDefault="00000000" w:rsidRPr="00000000" w14:paraId="000000A3">
      <w:pPr>
        <w:rPr>
          <w:sz w:val="20"/>
          <w:szCs w:val="20"/>
        </w:rPr>
      </w:pPr>
      <w:r w:rsidDel="00000000" w:rsidR="00000000" w:rsidRPr="00000000">
        <w:rPr>
          <w:sz w:val="20"/>
          <w:szCs w:val="20"/>
          <w:rtl w:val="0"/>
        </w:rPr>
        <w:t xml:space="preserve">I other case we have compare Delay pct.</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Flight Operations</w:t>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proc glm data=new ORDER = DATA ;</w:t>
      </w:r>
    </w:p>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title 'Flight_Operations By season Month MULTIPLE COMPARISONS ON Month | Year';</w:t>
      </w:r>
    </w:p>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class year_group Month;</w:t>
      </w:r>
    </w:p>
    <w:p w:rsidR="00000000" w:rsidDel="00000000" w:rsidP="00000000" w:rsidRDefault="00000000" w:rsidRPr="00000000" w14:paraId="000000AA">
      <w:pPr>
        <w:rPr>
          <w:b w:val="1"/>
          <w:sz w:val="20"/>
          <w:szCs w:val="20"/>
        </w:rPr>
      </w:pPr>
      <w:r w:rsidDel="00000000" w:rsidR="00000000" w:rsidRPr="00000000">
        <w:rPr>
          <w:b w:val="1"/>
          <w:sz w:val="20"/>
          <w:szCs w:val="20"/>
          <w:rtl w:val="0"/>
        </w:rPr>
        <w:t xml:space="preserve">model Flight_Operations=year_group | Month;</w:t>
      </w:r>
    </w:p>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means year_group | Month / snk;</w:t>
      </w:r>
    </w:p>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run;</w:t>
      </w:r>
    </w:p>
    <w:p w:rsidR="00000000" w:rsidDel="00000000" w:rsidP="00000000" w:rsidRDefault="00000000" w:rsidRPr="00000000" w14:paraId="000000AD">
      <w:pPr>
        <w:rPr>
          <w:b w:val="1"/>
          <w:sz w:val="20"/>
          <w:szCs w:val="20"/>
        </w:rPr>
      </w:pPr>
      <w:r w:rsidDel="00000000" w:rsidR="00000000" w:rsidRPr="00000000">
        <w:rPr>
          <w:b w:val="1"/>
          <w:sz w:val="20"/>
          <w:szCs w:val="20"/>
        </w:rPr>
        <w:drawing>
          <wp:inline distB="114300" distT="114300" distL="114300" distR="114300">
            <wp:extent cx="5943600" cy="54229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b w:val="1"/>
          <w:sz w:val="20"/>
          <w:szCs w:val="20"/>
          <w:rtl w:val="0"/>
        </w:rPr>
        <w:t xml:space="preserve">We can see that  for flight operations distributions are significantly different for both</w:t>
      </w:r>
    </w:p>
    <w:p w:rsidR="00000000" w:rsidDel="00000000" w:rsidP="00000000" w:rsidRDefault="00000000" w:rsidRPr="00000000" w14:paraId="000000B0">
      <w:pPr>
        <w:rPr>
          <w:b w:val="1"/>
          <w:sz w:val="20"/>
          <w:szCs w:val="20"/>
        </w:rPr>
      </w:pPr>
      <w:r w:rsidDel="00000000" w:rsidR="00000000" w:rsidRPr="00000000">
        <w:rPr>
          <w:b w:val="1"/>
          <w:sz w:val="20"/>
          <w:szCs w:val="20"/>
          <w:rtl w:val="0"/>
        </w:rPr>
        <w:t xml:space="preserve">Groups month and the years but not significant for their interactions.</w:t>
      </w:r>
    </w:p>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The plot shows the in laters years the flight operations are higher that in older years.</w:t>
      </w:r>
    </w:p>
    <w:p w:rsidR="00000000" w:rsidDel="00000000" w:rsidP="00000000" w:rsidRDefault="00000000" w:rsidRPr="00000000" w14:paraId="000000B2">
      <w:pPr>
        <w:rPr>
          <w:b w:val="1"/>
          <w:sz w:val="20"/>
          <w:szCs w:val="20"/>
        </w:rPr>
      </w:pPr>
      <w:r w:rsidDel="00000000" w:rsidR="00000000" w:rsidRPr="00000000">
        <w:rPr>
          <w:b w:val="1"/>
          <w:sz w:val="20"/>
          <w:szCs w:val="20"/>
        </w:rPr>
        <w:drawing>
          <wp:inline distB="114300" distT="114300" distL="114300" distR="114300">
            <wp:extent cx="4667250" cy="37719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67250" cy="3771900"/>
                    </a:xfrm>
                    <a:prstGeom prst="rect"/>
                    <a:ln/>
                  </pic:spPr>
                </pic:pic>
              </a:graphicData>
            </a:graphic>
          </wp:inline>
        </w:drawing>
      </w:r>
      <w:r w:rsidDel="00000000" w:rsidR="00000000" w:rsidRPr="00000000">
        <w:rPr>
          <w:b w:val="1"/>
          <w:sz w:val="20"/>
          <w:szCs w:val="20"/>
        </w:rPr>
        <w:drawing>
          <wp:inline distB="114300" distT="114300" distL="114300" distR="114300">
            <wp:extent cx="5943600" cy="2806700"/>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Delay pct</w:t>
      </w:r>
    </w:p>
    <w:p w:rsidR="00000000" w:rsidDel="00000000" w:rsidP="00000000" w:rsidRDefault="00000000" w:rsidRPr="00000000" w14:paraId="000000B5">
      <w:pPr>
        <w:rPr>
          <w:sz w:val="20"/>
          <w:szCs w:val="20"/>
        </w:rPr>
      </w:pPr>
      <w:r w:rsidDel="00000000" w:rsidR="00000000" w:rsidRPr="00000000">
        <w:rPr>
          <w:sz w:val="20"/>
          <w:szCs w:val="20"/>
          <w:rtl w:val="0"/>
        </w:rPr>
        <w:t xml:space="preserve">proc glm data=new ORDER = DATA ;</w:t>
      </w:r>
    </w:p>
    <w:p w:rsidR="00000000" w:rsidDel="00000000" w:rsidP="00000000" w:rsidRDefault="00000000" w:rsidRPr="00000000" w14:paraId="000000B6">
      <w:pPr>
        <w:rPr>
          <w:sz w:val="20"/>
          <w:szCs w:val="20"/>
        </w:rPr>
      </w:pPr>
      <w:r w:rsidDel="00000000" w:rsidR="00000000" w:rsidRPr="00000000">
        <w:rPr>
          <w:sz w:val="20"/>
          <w:szCs w:val="20"/>
          <w:rtl w:val="0"/>
        </w:rPr>
        <w:t xml:space="preserve">title 'Delay pct By season Month MULTIPLE COMPARISONS ON Month | Year';</w:t>
      </w:r>
    </w:p>
    <w:p w:rsidR="00000000" w:rsidDel="00000000" w:rsidP="00000000" w:rsidRDefault="00000000" w:rsidRPr="00000000" w14:paraId="000000B7">
      <w:pPr>
        <w:rPr>
          <w:sz w:val="20"/>
          <w:szCs w:val="20"/>
        </w:rPr>
      </w:pPr>
      <w:r w:rsidDel="00000000" w:rsidR="00000000" w:rsidRPr="00000000">
        <w:rPr>
          <w:sz w:val="20"/>
          <w:szCs w:val="20"/>
          <w:rtl w:val="0"/>
        </w:rPr>
        <w:t xml:space="preserve">class year_group Month;</w:t>
      </w:r>
    </w:p>
    <w:p w:rsidR="00000000" w:rsidDel="00000000" w:rsidP="00000000" w:rsidRDefault="00000000" w:rsidRPr="00000000" w14:paraId="000000B8">
      <w:pPr>
        <w:rPr>
          <w:sz w:val="20"/>
          <w:szCs w:val="20"/>
        </w:rPr>
      </w:pPr>
      <w:r w:rsidDel="00000000" w:rsidR="00000000" w:rsidRPr="00000000">
        <w:rPr>
          <w:sz w:val="20"/>
          <w:szCs w:val="20"/>
          <w:rtl w:val="0"/>
        </w:rPr>
        <w:t xml:space="preserve">model Delayed_pct=year_group | Month;</w:t>
      </w:r>
    </w:p>
    <w:p w:rsidR="00000000" w:rsidDel="00000000" w:rsidP="00000000" w:rsidRDefault="00000000" w:rsidRPr="00000000" w14:paraId="000000B9">
      <w:pPr>
        <w:rPr>
          <w:sz w:val="20"/>
          <w:szCs w:val="20"/>
        </w:rPr>
      </w:pPr>
      <w:r w:rsidDel="00000000" w:rsidR="00000000" w:rsidRPr="00000000">
        <w:rPr>
          <w:sz w:val="20"/>
          <w:szCs w:val="20"/>
          <w:rtl w:val="0"/>
        </w:rPr>
        <w:t xml:space="preserve">means year_group | Month / snk;</w:t>
      </w:r>
    </w:p>
    <w:p w:rsidR="00000000" w:rsidDel="00000000" w:rsidP="00000000" w:rsidRDefault="00000000" w:rsidRPr="00000000" w14:paraId="000000BA">
      <w:pPr>
        <w:rPr>
          <w:sz w:val="20"/>
          <w:szCs w:val="20"/>
        </w:rPr>
      </w:pPr>
      <w:r w:rsidDel="00000000" w:rsidR="00000000" w:rsidRPr="00000000">
        <w:rPr>
          <w:sz w:val="20"/>
          <w:szCs w:val="20"/>
          <w:rtl w:val="0"/>
        </w:rPr>
        <w:t xml:space="preserve">Run;</w:t>
      </w:r>
    </w:p>
    <w:p w:rsidR="00000000" w:rsidDel="00000000" w:rsidP="00000000" w:rsidRDefault="00000000" w:rsidRPr="00000000" w14:paraId="000000BB">
      <w:pPr>
        <w:rPr>
          <w:sz w:val="20"/>
          <w:szCs w:val="20"/>
        </w:rPr>
      </w:pPr>
      <w:r w:rsidDel="00000000" w:rsidR="00000000" w:rsidRPr="00000000">
        <w:rPr>
          <w:sz w:val="20"/>
          <w:szCs w:val="20"/>
        </w:rPr>
        <w:drawing>
          <wp:inline distB="114300" distT="114300" distL="114300" distR="114300">
            <wp:extent cx="5943600" cy="57785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Ho -&gt; The difference in distributions for Delay pct in older years compare to later years are not significant</w:t>
      </w:r>
    </w:p>
    <w:p w:rsidR="00000000" w:rsidDel="00000000" w:rsidP="00000000" w:rsidRDefault="00000000" w:rsidRPr="00000000" w14:paraId="000000BF">
      <w:pPr>
        <w:rPr>
          <w:sz w:val="20"/>
          <w:szCs w:val="20"/>
        </w:rPr>
      </w:pPr>
      <w:r w:rsidDel="00000000" w:rsidR="00000000" w:rsidRPr="00000000">
        <w:rPr>
          <w:sz w:val="20"/>
          <w:szCs w:val="20"/>
          <w:rtl w:val="0"/>
        </w:rPr>
        <w:t xml:space="preserve">Ha -&gt; The difference in distributions for Depay pct in  older years compare to later years are  significant</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Ho -&gt; The difference in distributions for Delay pct  for each month are not significant</w:t>
      </w:r>
    </w:p>
    <w:p w:rsidR="00000000" w:rsidDel="00000000" w:rsidP="00000000" w:rsidRDefault="00000000" w:rsidRPr="00000000" w14:paraId="000000C2">
      <w:pPr>
        <w:rPr>
          <w:sz w:val="20"/>
          <w:szCs w:val="20"/>
        </w:rPr>
      </w:pPr>
      <w:r w:rsidDel="00000000" w:rsidR="00000000" w:rsidRPr="00000000">
        <w:rPr>
          <w:sz w:val="20"/>
          <w:szCs w:val="20"/>
          <w:rtl w:val="0"/>
        </w:rPr>
        <w:t xml:space="preserve">Ha -&gt; The difference in distributions for Delay pct  for each month are significant</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Ho -&gt; The difference in distributions for Delay pct  for interactions of month and year group  are not significant</w:t>
      </w:r>
    </w:p>
    <w:p w:rsidR="00000000" w:rsidDel="00000000" w:rsidP="00000000" w:rsidRDefault="00000000" w:rsidRPr="00000000" w14:paraId="000000C5">
      <w:pPr>
        <w:rPr>
          <w:sz w:val="20"/>
          <w:szCs w:val="20"/>
        </w:rPr>
      </w:pPr>
      <w:r w:rsidDel="00000000" w:rsidR="00000000" w:rsidRPr="00000000">
        <w:rPr>
          <w:sz w:val="20"/>
          <w:szCs w:val="20"/>
          <w:rtl w:val="0"/>
        </w:rPr>
        <w:t xml:space="preserve">Ha -&gt; The difference in distributions for Delay pct  for interactions of month and year group  are not significant</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tl w:val="0"/>
        </w:rPr>
        <w:t xml:space="preserve">For year group:  F value = 0.22 p-value=0.6413 &lt; alpha=0.05</w:t>
      </w:r>
    </w:p>
    <w:p w:rsidR="00000000" w:rsidDel="00000000" w:rsidP="00000000" w:rsidRDefault="00000000" w:rsidRPr="00000000" w14:paraId="000000C8">
      <w:pPr>
        <w:rPr>
          <w:sz w:val="20"/>
          <w:szCs w:val="20"/>
        </w:rPr>
      </w:pPr>
      <w:r w:rsidDel="00000000" w:rsidR="00000000" w:rsidRPr="00000000">
        <w:rPr>
          <w:sz w:val="20"/>
          <w:szCs w:val="20"/>
          <w:rtl w:val="0"/>
        </w:rPr>
        <w:t xml:space="preserve">For month group  F value=15.45 p-value=0.0001 &lt; alpha=0.05</w:t>
      </w:r>
    </w:p>
    <w:p w:rsidR="00000000" w:rsidDel="00000000" w:rsidP="00000000" w:rsidRDefault="00000000" w:rsidRPr="00000000" w14:paraId="000000C9">
      <w:pPr>
        <w:rPr>
          <w:color w:val="112277"/>
          <w:sz w:val="20"/>
          <w:szCs w:val="20"/>
          <w:shd w:fill="edf2f9" w:val="clear"/>
        </w:rPr>
      </w:pPr>
      <w:r w:rsidDel="00000000" w:rsidR="00000000" w:rsidRPr="00000000">
        <w:rPr>
          <w:sz w:val="20"/>
          <w:szCs w:val="20"/>
          <w:rtl w:val="0"/>
        </w:rPr>
        <w:t xml:space="preserve">For </w:t>
      </w:r>
      <w:r w:rsidDel="00000000" w:rsidR="00000000" w:rsidRPr="00000000">
        <w:rPr>
          <w:color w:val="112277"/>
          <w:sz w:val="20"/>
          <w:szCs w:val="20"/>
          <w:shd w:fill="edf2f9" w:val="clear"/>
          <w:rtl w:val="0"/>
        </w:rPr>
        <w:t xml:space="preserve">year_group*Month interaction F value=0.85  p-value=0.5929.alpha=0.05</w:t>
      </w:r>
    </w:p>
    <w:p w:rsidR="00000000" w:rsidDel="00000000" w:rsidP="00000000" w:rsidRDefault="00000000" w:rsidRPr="00000000" w14:paraId="000000CA">
      <w:pPr>
        <w:rPr>
          <w:color w:val="112277"/>
          <w:sz w:val="20"/>
          <w:szCs w:val="20"/>
          <w:shd w:fill="edf2f9" w:val="clear"/>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sz w:val="20"/>
          <w:szCs w:val="20"/>
          <w:rtl w:val="0"/>
        </w:rPr>
        <w:t xml:space="preserve">Reject Ho for month group</w:t>
      </w:r>
    </w:p>
    <w:p w:rsidR="00000000" w:rsidDel="00000000" w:rsidP="00000000" w:rsidRDefault="00000000" w:rsidRPr="00000000" w14:paraId="000000CC">
      <w:pPr>
        <w:rPr>
          <w:sz w:val="20"/>
          <w:szCs w:val="20"/>
        </w:rPr>
      </w:pPr>
      <w:r w:rsidDel="00000000" w:rsidR="00000000" w:rsidRPr="00000000">
        <w:rPr>
          <w:sz w:val="20"/>
          <w:szCs w:val="20"/>
          <w:rtl w:val="0"/>
        </w:rPr>
        <w:t xml:space="preserve">Fail to reject for year and interactions</w:t>
      </w:r>
    </w:p>
    <w:p w:rsidR="00000000" w:rsidDel="00000000" w:rsidP="00000000" w:rsidRDefault="00000000" w:rsidRPr="00000000" w14:paraId="000000CD">
      <w:pPr>
        <w:rPr>
          <w:sz w:val="20"/>
          <w:szCs w:val="20"/>
        </w:rPr>
      </w:pPr>
      <w:r w:rsidDel="00000000" w:rsidR="00000000" w:rsidRPr="00000000">
        <w:rPr>
          <w:sz w:val="20"/>
          <w:szCs w:val="20"/>
          <w:rtl w:val="0"/>
        </w:rPr>
        <w:t xml:space="preserve">Fail to reject for  year group  and month interactions </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Conclusion :</w:t>
      </w:r>
    </w:p>
    <w:p w:rsidR="00000000" w:rsidDel="00000000" w:rsidP="00000000" w:rsidRDefault="00000000" w:rsidRPr="00000000" w14:paraId="000000D0">
      <w:pPr>
        <w:rPr>
          <w:sz w:val="20"/>
          <w:szCs w:val="20"/>
        </w:rPr>
      </w:pPr>
      <w:r w:rsidDel="00000000" w:rsidR="00000000" w:rsidRPr="00000000">
        <w:rPr>
          <w:sz w:val="20"/>
          <w:szCs w:val="20"/>
          <w:rtl w:val="0"/>
        </w:rPr>
        <w:t xml:space="preserve">At significance level alpha=0.05 the difference in distributions of Delay pct at least for one month are different for one of other.</w:t>
      </w:r>
    </w:p>
    <w:p w:rsidR="00000000" w:rsidDel="00000000" w:rsidP="00000000" w:rsidRDefault="00000000" w:rsidRPr="00000000" w14:paraId="000000D1">
      <w:pPr>
        <w:rPr>
          <w:sz w:val="20"/>
          <w:szCs w:val="20"/>
        </w:rPr>
      </w:pPr>
      <w:r w:rsidDel="00000000" w:rsidR="00000000" w:rsidRPr="00000000">
        <w:rPr>
          <w:sz w:val="20"/>
          <w:szCs w:val="20"/>
          <w:rtl w:val="0"/>
        </w:rPr>
        <w:t xml:space="preserve">At significance level alpha=0.05 the difference in distributions of year group in older years compare to later years are not significant.</w:t>
      </w:r>
    </w:p>
    <w:p w:rsidR="00000000" w:rsidDel="00000000" w:rsidP="00000000" w:rsidRDefault="00000000" w:rsidRPr="00000000" w14:paraId="000000D2">
      <w:pPr>
        <w:rPr>
          <w:sz w:val="20"/>
          <w:szCs w:val="20"/>
        </w:rPr>
      </w:pPr>
      <w:r w:rsidDel="00000000" w:rsidR="00000000" w:rsidRPr="00000000">
        <w:rPr>
          <w:sz w:val="20"/>
          <w:szCs w:val="20"/>
          <w:rtl w:val="0"/>
        </w:rPr>
        <w:t xml:space="preserve">At significance level alpha=0.05  the difference in distributions of year group and month interactions  are not significant.</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sl.datadescription.com/datafile/flights-on-time-2016/" TargetMode="Externa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asl.datadescription.com/datafile/flights-on-time-2016/" TargetMode="External"/><Relationship Id="rId7" Type="http://schemas.openxmlformats.org/officeDocument/2006/relationships/hyperlink" Target="https://drive.google.com/open?id=1KrOU3T9T4AbOxDJzEqmfI4ZcarKZLI7i58sKzby5A5E" TargetMode="External"/><Relationship Id="rId8" Type="http://schemas.openxmlformats.org/officeDocument/2006/relationships/hyperlink" Target="https://www.transtats.bts.gov/HomeDrillChart.asp?URL_SelectYear=2016&amp;URL_SelectMonth=6&amp;URL_Time=1&amp;URL_Selection=1" TargetMode="External"/><Relationship Id="rId11" Type="http://schemas.openxmlformats.org/officeDocument/2006/relationships/hyperlink" Target="https://support.sas.com/documentation/cdl/en/statug/63347/HTML/default/viewer.htm#statug_factor_sect028.htm" TargetMode="External"/><Relationship Id="rId10" Type="http://schemas.openxmlformats.org/officeDocument/2006/relationships/hyperlink" Target="https://ntrs.nasa.gov/archive/nasa/casi.ntrs.nasa.gov/20070038363.pdf" TargetMode="External"/><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