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Teamwork Reflection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completion of our final project not only marked the end of an academic chapter but also initiated a deep reflection on teamwork dynamics. Engaging in this specific challenge not only reinforced the knowledge gained in class but also provided a unique understanding of how the essential principles outlined in Larson and LaFasto's 'Teamwork' book play out in real-world scenarios.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It was particularly interesting to observe how certain principles resonated with our experience, influencing our collaboration and contributing to the achievement of shared goals. As I delve deeper into this reflection, I highlight some of the principles that, from my perspective, stood out prominently during our project. It is through these concrete experiences that I have gained a fuller understanding of how fundamental teamwork theories translate into tangible actions and meaningful outcomes. Some of the principles that I observed applied in practice during the development of our project were: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left="0" w:firstLine="0"/>
        <w:jc w:val="both"/>
        <w:rPr>
          <w:b w:val="1"/>
        </w:rPr>
      </w:pPr>
      <w:r w:rsidDel="00000000" w:rsidR="00000000" w:rsidRPr="00000000">
        <w:rPr>
          <w:b w:val="1"/>
          <w:rtl w:val="0"/>
        </w:rPr>
        <w:t xml:space="preserve">C</w:t>
      </w:r>
      <w:r w:rsidDel="00000000" w:rsidR="00000000" w:rsidRPr="00000000">
        <w:rPr>
          <w:b w:val="1"/>
          <w:rtl w:val="0"/>
        </w:rPr>
        <w:t xml:space="preserve">ollaborate climate</w:t>
      </w:r>
    </w:p>
    <w:p w:rsidR="00000000" w:rsidDel="00000000" w:rsidP="00000000" w:rsidRDefault="00000000" w:rsidRPr="00000000" w14:paraId="00000008">
      <w:pPr>
        <w:ind w:left="0" w:firstLine="0"/>
        <w:jc w:val="both"/>
        <w:rPr>
          <w:b w:val="1"/>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The establishment of a collaborative climate within our team emerged as a pivotal principle that significantly influenced the success of our project. The cohesion resulting from our team's prior collaboration under different circumstances facilitated seamless workflow and opinion exchange. The familiarity and trust developed from past collaborations created a natural and encouraging environment for idea sharing. This collaborative climate not only streamlined communication but also played a crucial role in enhancing overall team effectiveness.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Standards of Excellence</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This principle proved instrumental in the success of our project. Guided by the principles outlined in the 'Teamwork' book, we consistently pursued high standards in every aspect of our collaborative efforts. This commitment to excellence was evident in the way we approached tasks, made decisions, and interacted as a team. Whether in refining our Flask-based web application or ensuring the accuracy of podcast analytics, the adherence to these standards not only enhanced the quality of our work but also fostered a culture of continuous improvement. This commitment contributed significantly to the overall success of our project, shaping it into a demonstration of our dedication to delivering impactful and high-quality 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Principled Leadership</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principle was evident in our project, particularly under Daniela's guidance. Her leadership went beyond strategic decision-making, encompassing an inspiring and motivating role that cultivated an environment conducive to innovation and outstanding performance. Daniela not only strengthened team cohesion but also fostered a dynamic atmosphere, emphasizing the significance of integrity and ethics in teamwork, contributing significantly to the project's success.</w:t>
      </w:r>
    </w:p>
    <w:p w:rsidR="00000000" w:rsidDel="00000000" w:rsidP="00000000" w:rsidRDefault="00000000" w:rsidRPr="00000000" w14:paraId="00000012">
      <w:pPr>
        <w:jc w:val="both"/>
        <w:rPr/>
      </w:pPr>
      <w:r w:rsidDel="00000000" w:rsidR="00000000" w:rsidRPr="00000000">
        <w:rPr>
          <w:b w:val="1"/>
          <w:rtl w:val="0"/>
        </w:rPr>
        <w:t xml:space="preserve">Peer evaluation</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Daniela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attributes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Highly organized and methodical</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Prioritizes high-quality results</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Commits to thorough understanding before pursuing outcomes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Shaila's meticulous organization and methodical approach significantly contribute to the team's efficiency. Her dedication to achieving high-quality results is evident in every aspect of her work, ensuring that the team consistently delivers impactful outcomes. Moreover, Shaila stands out for her commitment to thoroughly understanding concepts before diving into tasks, enriching the depth and comprehension of the team's collective efforts. Her attention to detail and focus on quality are key strengths that greatly benefit the overall success of our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attributes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Strong leadership skills</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Optimistic</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Technical proficiency and problem-solving prowess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Daniela showcases strong leadership skills by providing clear guidance and fostering a positive working environment. Her infectious optimism contributes to maintaining high team morale.In addition to her leadership qualities, she stands out for her technical proficiency, often seeking and implementing effective solutions to challenges faced during the project. This combination of leadership and technical prowess contributes significantly to the overall success of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Areas for improvement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Seek a balance between perfection and time constraints.</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Consider being less demanding on herself</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 mindful of diverse working paces among team members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Shaila's pursuit of excellence is commendable, striking a balance between perfection and time constraints could optimize project efficiency. Shaila's self-demanding nature, while fostering high standards, might benefit from a more forgiving perspective. Additionally, being aware of varying working paces among team members and adjusting expectations accordingly would contribute to a more harmonious and collaborative team dynamic.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Areas for improvement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Balance idealism with practical considerations</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Enhance focus for improved efficiency</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Boost confidence and decisiveness by overcoming self-doub.</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Daniela's idealistic ideas can be inspiring, aligning them with practical constraints, such as time and resources, occasionally proves challenging. It might be beneficial for Daniela to balance idealism with a pragmatic approach to ensure feasibility. Additionally, being mindful of potential distractions and focusing on attention to detail could enhance overall efficiency. Lastly, addressing moments of self-doubt and insecurity would contribute to boosting Daniela's confidence and decision-making capabilities within the team.</w:t>
            </w:r>
          </w:p>
        </w:tc>
      </w:tr>
    </w:tbl>
    <w:p w:rsidR="00000000" w:rsidDel="00000000" w:rsidP="00000000" w:rsidRDefault="00000000" w:rsidRPr="00000000" w14:paraId="00000032">
      <w:pPr>
        <w:jc w:val="both"/>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