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>
        <w:trPr>
          <w:trHeight w:val="888" w:hRule="atLeast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/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</w:r>
            <w:r>
              <w:rPr>
                <w:szCs w:val="20"/>
              </w:rPr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>
        <w:trPr>
          <w:trHeight w:val="648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12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26</w:t>
            </w:r>
            <w:r>
              <w:rPr>
                <w:rFonts w:hint="eastAsia"/>
                <w:b/>
              </w:rPr>
              <w:t xml:space="preserve"> ~ 202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</w:t>
            </w:r>
            <w:r>
              <w:rPr>
                <w:rFonts w:hint="eastAsia"/>
                <w:b/>
              </w:rPr>
              <w:t>01</w:t>
            </w:r>
            <w:r>
              <w:rPr>
                <w:rFonts w:hint="eastAsia"/>
                <w:b/>
              </w:rPr>
              <w:t>.0</w:t>
            </w:r>
          </w:p>
        </w:tc>
        <w:tc>
          <w:tcPr>
            <w:tcW w:w="121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>
        <w:trPr>
          <w:trHeight w:val="1266" w:hRule="atLeast"/>
        </w:trPr>
        <w:tc>
          <w:tcPr>
            <w:tcW w:w="1744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 xml:space="preserve">노훈철: </w:t>
            </w:r>
            <w:r>
              <w:rPr>
                <w:lang w:eastAsia="ko-KR"/>
                <w:rFonts w:hint="eastAsia"/>
                <w:b/>
                <w:bCs/>
                <w:rtl w:val="off"/>
              </w:rPr>
              <w:t>Raytracing 정육면체 보이기, 코드정리, 애니메이션 작업들..</w:t>
            </w:r>
          </w:p>
          <w:p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임동건:</w:t>
            </w:r>
            <w:r>
              <w:rPr>
                <w:rFonts w:hint="eastAsia"/>
                <w:b/>
                <w:bCs/>
              </w:rPr>
              <w:t xml:space="preserve"> 구체 </w:t>
            </w:r>
            <w:r>
              <w:rPr>
                <w:b/>
                <w:bCs/>
              </w:rPr>
              <w:t>LOD 메시 최적화</w:t>
            </w:r>
            <w:r>
              <w:rPr>
                <w:rFonts w:hint="eastAsia"/>
                <w:b/>
                <w:bCs/>
              </w:rPr>
              <w:t>, 파티클 시스템 구현</w:t>
            </w:r>
          </w:p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진성준: </w:t>
            </w:r>
          </w:p>
        </w:tc>
      </w:tr>
    </w:tbl>
    <w:p>
      <w:pPr>
        <w:rPr>
          <w:b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(Client는 Release로 해주세요! 그렇지 않음 프레임레이트가 너무 떨어집니다.)</w:t>
      </w:r>
    </w:p>
    <w:p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 xml:space="preserve">노훈철: </w:t>
      </w: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t>Raytracing으로 정육면체 출력(현재 normal 처리가 이상함)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drawing>
          <wp:inline distT="0" distB="0" distL="180" distR="180">
            <wp:extent cx="6645910" cy="416560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추가적으로 F8 키를 클릭하면 레스터 / 레이트레이싱 렌더링을 전환할 수 있게 만들었다.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>이후에 레스터 방식과 레이트레이싱 방식을 같이 사용하기 위함이다.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2"/>
          <w:rtl w:val="off"/>
        </w:rPr>
        <w:t xml:space="preserve">참고한 공부자료 : 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  <w:t>DX12 Raytracing Sample 2개 (D3D12RaytracingHelloWorld, D3D12RaytracingLibrarySubobjects)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  <w:tab/>
      </w: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  <w:t>&gt;&gt; 해당 부분에 대한 공부내용은 Conference/GraphicsStudy/에 위치.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  <w:t>megayuchi youtube 의 동영상 2개 (</w:t>
      </w:r>
    </w:p>
    <w:p>
      <w:pPr>
        <w:ind w:firstLine="0"/>
        <w:shd w:val="clear" w:color="auto" w:fill="auto"/>
        <w:rPr>
          <w:caps w:val="off"/>
          <w:rFonts w:ascii="Roboto" w:eastAsia="Roboto" w:hAnsi="Roboto" w:cs="Roboto"/>
          <w:b w:val="0"/>
          <w:bCs w:val="0"/>
          <w:i w:val="0"/>
          <w:sz w:val="14"/>
          <w:szCs w:val="14"/>
        </w:rPr>
      </w:pPr>
      <w:r>
        <w:rPr>
          <w:caps w:val="off"/>
          <w:rFonts w:ascii="Roboto" w:eastAsia="Roboto" w:hAnsi="Roboto" w:cs="Roboto"/>
          <w:b w:val="0"/>
          <w:bCs w:val="0"/>
          <w:i w:val="0"/>
          <w:sz w:val="14"/>
          <w:szCs w:val="14"/>
        </w:rPr>
        <w:t>DirectX Raytracing 강좌 - 01 Directxraytracing개요</w:t>
      </w:r>
      <w:r>
        <w:rPr>
          <w:caps w:val="off"/>
          <w:lang w:eastAsia="ko-KR"/>
          <w:rFonts w:ascii="Roboto" w:eastAsia="Roboto" w:hAnsi="Roboto" w:cs="Roboto"/>
          <w:b w:val="0"/>
          <w:bCs w:val="0"/>
          <w:i w:val="0"/>
          <w:sz w:val="14"/>
          <w:szCs w:val="14"/>
          <w:rtl w:val="off"/>
        </w:rPr>
        <w:t xml:space="preserve"> (https://youtu.be/OVBJUOtLjLs?si=Ti3DKwynadf-JVt_)</w:t>
      </w:r>
    </w:p>
    <w:p>
      <w:pPr>
        <w:ind w:firstLine="0"/>
        <w:shd w:val="clear" w:color="auto" w:fill="auto"/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</w:pPr>
      <w:r>
        <w:rPr>
          <w:caps w:val="off"/>
          <w:rFonts w:ascii="Roboto" w:eastAsia="Roboto" w:hAnsi="Roboto" w:cs="Roboto"/>
          <w:b w:val="0"/>
          <w:bCs w:val="0"/>
          <w:i w:val="0"/>
          <w:sz w:val="14"/>
          <w:szCs w:val="14"/>
        </w:rPr>
        <w:t>DirectX Raytracing 강좌 - 02 초기화</w:t>
      </w:r>
      <w:r>
        <w:rPr>
          <w:caps w:val="off"/>
          <w:lang w:eastAsia="ko-KR"/>
          <w:rFonts w:ascii="Roboto" w:eastAsia="Roboto" w:hAnsi="Roboto" w:cs="Roboto"/>
          <w:b w:val="0"/>
          <w:bCs w:val="0"/>
          <w:i w:val="0"/>
          <w:sz w:val="14"/>
          <w:szCs w:val="14"/>
          <w:rtl w:val="off"/>
        </w:rPr>
        <w:t xml:space="preserve"> (https://youtu.be/oXdXXUnRya4?si=UHusUiEdTWdFqWtp)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  <w:t>) &gt;&gt; 인프런에 강의가 따로 있다는데 그걸 듣기는 이른것 같아서 안들었다.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14"/>
          <w:szCs w:val="14"/>
          <w:rtl w:val="off"/>
        </w:rPr>
        <w:t>Raytracing 관련 메모를 한 것은 PenMemo/Raytracing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t>코드 정리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0"/>
          <w:szCs w:val="20"/>
          <w:rtl w:val="off"/>
        </w:rPr>
        <w:t>서버 주석 처리, 불필요한 코드 삭제(완료)/클라 주석처리, 불필요한 코드 삭제(하는 중)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 w:val="0"/>
          <w:bCs w:val="0"/>
          <w:sz w:val="20"/>
          <w:szCs w:val="20"/>
          <w:rtl w:val="off"/>
        </w:rPr>
        <w:t>코드 정리 문서 작성 / 코드 정리 계획 수립 ( 작업일지/우리 코드는 왜 더러운가.pdf (28p))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t>애니메이션 SkinMesh 만들기(완료) / 뼈 데이터 / 애니메이션 데이터를 받아 실행시키기 (하는 중)</w:t>
      </w:r>
    </w:p>
    <w:p>
      <w:pPr>
        <w:jc w:val="left"/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</w:pPr>
      <w:r>
        <w:rPr>
          <w:lang w:eastAsia="ko-KR"/>
          <w:rFonts w:ascii="맑은 고딕" w:eastAsia="맑은 고딕" w:hAnsi="맑은 고딕" w:cs="맑은 고딕" w:hint="eastAsia"/>
          <w:b/>
          <w:bCs/>
          <w:sz w:val="22"/>
          <w:rtl w:val="off"/>
        </w:rPr>
        <w:drawing>
          <wp:inline distT="0" distB="0" distL="180" distR="180">
            <wp:extent cx="6645910" cy="403415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3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  <w:rPr>
          <w:sz w:val="22"/>
        </w:rPr>
      </w:pPr>
    </w:p>
    <w:p>
      <w:pPr>
        <w:ind w:left="1100" w:hangingChars="500" w:hanging="110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임동건: 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이펙트는 DirectX 12 Compute Shader 기반 GPU 파티클 시스템으로 구현</w:t>
      </w:r>
    </w:p>
    <w:p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다음 구조체를 사용하였습니다.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struct Particle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{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XMFLOAT3 </w:t>
      </w:r>
      <w:r>
        <w:rPr>
          <w:b/>
          <w:bCs/>
          <w:sz w:val="22"/>
        </w:rPr>
        <w:t>Position;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float </w:t>
      </w:r>
      <w:r>
        <w:rPr>
          <w:b/>
          <w:bCs/>
          <w:sz w:val="22"/>
        </w:rPr>
        <w:t>Life;</w:t>
      </w:r>
    </w:p>
    <w:p>
      <w:pPr>
        <w:rPr>
          <w:b/>
          <w:bCs/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XMFLOAT3 </w:t>
      </w:r>
      <w:r>
        <w:rPr>
          <w:b/>
          <w:bCs/>
          <w:sz w:val="22"/>
        </w:rPr>
        <w:t>Velocity;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float </w:t>
      </w:r>
      <w:r>
        <w:rPr>
          <w:b/>
          <w:bCs/>
          <w:sz w:val="22"/>
        </w:rPr>
        <w:t>Age;</w:t>
      </w:r>
    </w:p>
    <w:p>
      <w:pPr>
        <w:rPr>
          <w:b/>
          <w:bCs/>
          <w:sz w:val="22"/>
        </w:rPr>
      </w:pP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float </w:t>
      </w:r>
      <w:r>
        <w:rPr>
          <w:b/>
          <w:bCs/>
          <w:sz w:val="22"/>
        </w:rPr>
        <w:t>Size;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float </w:t>
      </w:r>
      <w:r>
        <w:rPr>
          <w:b/>
          <w:bCs/>
          <w:sz w:val="22"/>
        </w:rPr>
        <w:t>Padding[</w:t>
      </w:r>
      <w:r>
        <w:rPr>
          <w:b/>
          <w:bCs/>
          <w:sz w:val="22"/>
        </w:rPr>
        <w:t>3</w:t>
      </w:r>
      <w:r>
        <w:rPr>
          <w:b/>
          <w:bCs/>
          <w:sz w:val="22"/>
        </w:rPr>
        <w:t>];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};</w:t>
      </w:r>
    </w:p>
    <w:p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각 이펙트는 독립적인 Particle Pool을 가집니다.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struct</w:t>
      </w:r>
      <w:r>
        <w:rPr>
          <w:b/>
          <w:bCs/>
          <w:sz w:val="22"/>
        </w:rPr>
        <w:t xml:space="preserve"> ParticlePool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{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GPUResource </w:t>
      </w:r>
      <w:r>
        <w:rPr>
          <w:b/>
          <w:bCs/>
          <w:sz w:val="22"/>
        </w:rPr>
        <w:t>Buffer;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   UINT </w:t>
      </w:r>
      <w:r>
        <w:rPr>
          <w:b/>
          <w:bCs/>
          <w:sz w:val="22"/>
        </w:rPr>
        <w:t>Count;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};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하나의 HLSL 파일에서 여러 Compute Entry Point를 사</w:t>
      </w:r>
      <w:r>
        <w:rPr>
          <w:rFonts w:hint="eastAsia"/>
          <w:b/>
          <w:bCs/>
          <w:sz w:val="22"/>
        </w:rPr>
        <w:t>용합니다.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[</w:t>
      </w:r>
      <w:r>
        <w:rPr>
          <w:b/>
          <w:bCs/>
          <w:sz w:val="22"/>
        </w:rPr>
        <w:t>numthreads(</w:t>
      </w:r>
      <w:r>
        <w:rPr>
          <w:b/>
          <w:bCs/>
          <w:sz w:val="22"/>
        </w:rPr>
        <w:t>256,1,1)]</w:t>
      </w:r>
    </w:p>
    <w:p>
      <w:pPr>
        <w:rPr>
          <w:rFonts w:hint="eastAsia"/>
          <w:b/>
          <w:bCs/>
          <w:sz w:val="22"/>
        </w:rPr>
      </w:pPr>
      <w:r>
        <w:rPr>
          <w:b/>
          <w:bCs/>
          <w:sz w:val="22"/>
        </w:rPr>
        <w:t>void FireCS(...)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[</w:t>
      </w:r>
      <w:r>
        <w:rPr>
          <w:b/>
          <w:bCs/>
          <w:sz w:val="22"/>
        </w:rPr>
        <w:t>numthreads(</w:t>
      </w:r>
      <w:r>
        <w:rPr>
          <w:b/>
          <w:bCs/>
          <w:sz w:val="22"/>
        </w:rPr>
        <w:t>256,1,1)]</w:t>
      </w:r>
    </w:p>
    <w:p>
      <w:pPr>
        <w:rPr>
          <w:rFonts w:hint="eastAsia"/>
          <w:b/>
          <w:bCs/>
          <w:sz w:val="22"/>
        </w:rPr>
      </w:pPr>
      <w:r>
        <w:rPr>
          <w:b/>
          <w:bCs/>
          <w:sz w:val="22"/>
        </w:rPr>
        <w:t>void FirePillarCS(...)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[</w:t>
      </w:r>
      <w:r>
        <w:rPr>
          <w:b/>
          <w:bCs/>
          <w:sz w:val="22"/>
        </w:rPr>
        <w:t>numthreads(</w:t>
      </w:r>
      <w:r>
        <w:rPr>
          <w:b/>
          <w:bCs/>
          <w:sz w:val="22"/>
        </w:rPr>
        <w:t>256,1,1)]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void FireRingCS(...)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빌보드 렌더링</w:t>
      </w:r>
      <w:r>
        <w:rPr>
          <w:rFonts w:hint="eastAsia"/>
          <w:b/>
          <w:bCs/>
          <w:sz w:val="22"/>
        </w:rPr>
        <w:t>하여 항상 정면이 보이도록 하였습니다.</w:t>
      </w:r>
    </w:p>
    <w:p>
      <w:pPr>
        <w:rPr>
          <w:b/>
          <w:bCs/>
          <w:sz w:val="22"/>
        </w:rPr>
      </w:pPr>
      <w:r>
        <w:rPr>
          <w:noProof/>
        </w:rPr>
        <w:drawing>
          <wp:inline distT="0" distB="0" distL="0" distR="0">
            <wp:extent cx="5299299" cy="3374214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9299" cy="3374214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Sphere LOD 메시 최적화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Sphere 메시의 경우, OBJ 로딩이 아닌 코드 기반으로 직접 생성</w:t>
      </w:r>
      <w:r>
        <w:rPr>
          <w:rFonts w:hint="eastAsia"/>
          <w:b/>
          <w:bCs/>
          <w:sz w:val="22"/>
        </w:rPr>
        <w:t>하였습니다.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Triangles = stackCount × sliceCount × 2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High </w:t>
      </w:r>
      <w:r>
        <w:rPr>
          <w:b/>
          <w:bCs/>
          <w:sz w:val="22"/>
        </w:rPr>
        <w:t>LOD :</w:t>
      </w:r>
      <w:r>
        <w:rPr>
          <w:b/>
          <w:bCs/>
          <w:sz w:val="22"/>
        </w:rPr>
        <w:t xml:space="preserve"> 약 100 triangles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 xml:space="preserve"> Low </w:t>
      </w:r>
      <w:r>
        <w:rPr>
          <w:b/>
          <w:bCs/>
          <w:sz w:val="22"/>
        </w:rPr>
        <w:t>LOD :</w:t>
      </w:r>
      <w:r>
        <w:rPr>
          <w:b/>
          <w:bCs/>
          <w:sz w:val="22"/>
        </w:rPr>
        <w:t xml:space="preserve"> 약 20 triangles</w:t>
      </w:r>
      <w:r>
        <w:rPr>
          <w:b/>
          <w:bCs/>
          <w:sz w:val="22"/>
        </w:rPr>
        <w:br/>
      </w:r>
      <w:r>
        <w:rPr>
          <w:b/>
          <w:bCs/>
          <w:sz w:val="22"/>
        </w:rPr>
        <w:t>두 개의 Sphere 메시를 생성</w:t>
      </w:r>
      <w:r>
        <w:rPr>
          <w:rFonts w:hint="eastAsia"/>
          <w:b/>
          <w:bCs/>
          <w:sz w:val="22"/>
        </w:rPr>
        <w:t>하여 렌더링 시 카메라 위치와 오브젝트 위치 간의 거리를 계산하여 Mesh가 교체하도록 하였습니다.</w:t>
      </w:r>
    </w:p>
    <w:p>
      <w:pPr>
        <w:rPr>
          <w:b/>
          <w:bCs/>
          <w:sz w:val="22"/>
        </w:rPr>
      </w:pPr>
      <w:r>
        <w:rPr>
          <w:b/>
          <w:bCs/>
          <w:sz w:val="22"/>
        </w:rPr>
        <w:t>m_pMesh = (distance &lt; SwitchDistance</w:t>
      </w:r>
      <w:r>
        <w:rPr>
          <w:b/>
          <w:bCs/>
          <w:sz w:val="22"/>
        </w:rPr>
        <w:t>) ?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>MeshNear :</w:t>
      </w:r>
      <w:r>
        <w:rPr>
          <w:b/>
          <w:bCs/>
          <w:sz w:val="22"/>
        </w:rPr>
        <w:t xml:space="preserve"> </w:t>
      </w:r>
      <w:r>
        <w:rPr>
          <w:b/>
          <w:bCs/>
          <w:sz w:val="22"/>
        </w:rPr>
        <w:t>MeshFar;</w:t>
      </w:r>
    </w:p>
    <w:p>
      <w:pPr>
        <w:rPr>
          <w:rFonts w:hint="eastAsia"/>
          <w:b/>
          <w:bCs/>
          <w:sz w:val="22"/>
        </w:rPr>
      </w:pPr>
      <w:r>
        <w:rPr>
          <w:noProof/>
        </w:rPr>
        <w:drawing>
          <wp:inline distT="0" distB="0" distL="0" distR="0">
            <wp:extent cx="2255511" cy="2359365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511" cy="235936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621756" cy="2364541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756" cy="2364541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2"/>
        </w:rPr>
      </w:pPr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</w:p>
    <w:p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>
        <w:trPr>
          <w:trHeight w:val="875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>
            <w:pPr>
              <w:jc w:val="left"/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>
            <w:pPr>
              <w:jc w:val="left"/>
            </w:pPr>
          </w:p>
        </w:tc>
      </w:tr>
      <w:tr>
        <w:trPr>
          <w:trHeight w:val="59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>
            <w:pPr>
              <w:jc w:val="center"/>
            </w:pPr>
            <w:r>
              <w:rPr>
                <w:rFonts w:hint="eastAsia"/>
                <w:b/>
              </w:rPr>
              <w:t>202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 xml:space="preserve">.. ~ </w:t>
            </w:r>
            <w:r>
              <w:rPr>
                <w:rFonts w:hint="eastAsia"/>
                <w:b/>
              </w:rPr>
              <w:t>202</w:t>
            </w:r>
            <w:r>
              <w:rPr>
                <w:rFonts w:hint="eastAsia"/>
                <w:b/>
              </w:rPr>
              <w:t>6</w:t>
            </w:r>
            <w:r>
              <w:rPr>
                <w:rFonts w:hint="eastAsia"/>
                <w:b/>
              </w:rPr>
              <w:t>..</w:t>
            </w:r>
          </w:p>
        </w:tc>
      </w:tr>
      <w:tr>
        <w:trPr>
          <w:trHeight w:val="1520" w:hRule="atLeast"/>
        </w:trPr>
        <w:tc>
          <w:tcPr>
            <w:tcW w:w="1555" w:type="dxa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>
            <w:pPr>
              <w:rPr>
                <w:szCs w:val="20"/>
              </w:rPr>
            </w:pPr>
          </w:p>
        </w:tc>
      </w:tr>
      <w:tr>
        <w:trPr>
          <w:trHeight w:val="1963" w:hRule="atLeast"/>
        </w:trPr>
        <w:tc>
          <w:tcPr>
            <w:tcW w:w="1555" w:type="dxa"/>
            <w:shd w:val="clear" w:color="auto" w:fill="F2F2F2"/>
            <w:vAlign w:val="center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>
            <w:pPr>
              <w:jc w:val="left"/>
            </w:pPr>
          </w:p>
        </w:tc>
      </w:tr>
    </w:tbl>
    <w:p/>
    <w:p/>
    <w:sectPr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Roboto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uiPriority w:val="34"/>
    <w:basedOn w:val="a"/>
    <w:qFormat/>
    <w:pPr>
      <w:ind w:leftChars="400" w:left="800"/>
    </w:pPr>
  </w:style>
  <w:style w:type="paragraph" w:styleId="a4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4"/>
  </w:style>
  <w:style w:type="paragraph" w:styleId="a5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5"/>
  </w:style>
  <w:style w:type="character" w:styleId="a6">
    <w:name w:val="Hyperlink"/>
    <w:basedOn w:val="a0"/>
    <w:unhideWhenUsed/>
    <w:rPr>
      <w:color w:val="0563C1"/>
      <w:u w:val="single" w:color="auto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4" Type="http://schemas.openxmlformats.org/officeDocument/2006/relationships/image" Target="media/image2.png" /><Relationship Id="rId5" Type="http://schemas.openxmlformats.org/officeDocument/2006/relationships/image" Target="media/image3.png" /><Relationship Id="rId1" Type="http://schemas.openxmlformats.org/officeDocument/2006/relationships/image" Target="media/image4.png" /><Relationship Id="rId2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nohc2</dc:creator>
  <cp:keywords/>
  <dc:description/>
  <cp:lastModifiedBy>nohc2</cp:lastModifiedBy>
  <cp:revision>1</cp:revision>
  <dcterms:created xsi:type="dcterms:W3CDTF">2024-03-09T12:03:00Z</dcterms:created>
  <dcterms:modified xsi:type="dcterms:W3CDTF">2026-01-12T03:47:35Z</dcterms:modified>
  <cp:version>1100.0100.01</cp:version>
</cp:coreProperties>
</file>