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A CASE-STUDY BASED REPORT</w:t>
      </w:r>
    </w:p>
    <w:p>
      <w:pPr>
        <w:spacing w:after="120"/>
        <w:jc w:val="center"/>
      </w:pPr>
      <w:r>
        <w:rPr>
          <w:rFonts w:ascii="Times New Roman" w:cs="Times New Roman" w:eastAsia="Times New Roman" w:hAnsi="Times New Roman"/>
          <w:b/>
          <w:bCs/>
          <w:sz w:val="24"/>
          <w:szCs w:val="24"/>
        </w:rPr>
        <w:t xml:space="preserve">ON</w:t>
      </w:r>
    </w:p>
    <w:p>
      <w:pPr>
        <w:spacing w:after="120"/>
        <w:jc w:val="center"/>
      </w:pPr>
      <w:r>
        <w:rPr>
          <w:rFonts w:ascii="Times New Roman" w:cs="Times New Roman" w:eastAsia="Times New Roman" w:hAnsi="Times New Roman"/>
          <w:b/>
          <w:bCs/>
          <w:sz w:val="28"/>
          <w:szCs w:val="28"/>
        </w:rPr>
        <w:t xml:space="preserve">INSIDER THREAT DETECTION USING ELASTIC NET AND RANDOM FOREST</w:t>
      </w:r>
    </w:p>
    <w:p>
      <w:pPr>
        <w:spacing w:after="120"/>
        <w:jc w:val="center"/>
      </w:pPr>
      <w:r>
        <w:rPr>
          <w:rFonts w:ascii="Times New Roman" w:cs="Times New Roman" w:eastAsia="Times New Roman" w:hAnsi="Times New Roman"/>
          <w:b/>
          <w:bCs/>
          <w:i/>
          <w:iCs/>
          <w:sz w:val="24"/>
          <w:szCs w:val="24"/>
        </w:rPr>
        <w:t xml:space="preserve">submitted in partial fulfilment of the requirements for the Course</w:t>
      </w:r>
    </w:p>
    <w:p>
      <w:pPr>
        <w:spacing w:after="200" w:before="200"/>
        <w:jc w:val="center"/>
      </w:pPr>
      <w:r>
        <w:rPr>
          <w:rFonts w:ascii="Times New Roman" w:cs="Times New Roman" w:eastAsia="Times New Roman" w:hAnsi="Times New Roman"/>
          <w:b/>
          <w:bCs/>
          <w:sz w:val="32"/>
          <w:szCs w:val="32"/>
        </w:rPr>
        <w:t xml:space="preserve">MACHINE LEARNING</w:t>
      </w:r>
    </w:p>
    <w:p>
      <w:pPr>
        <w:spacing w:after="160"/>
        <w:jc w:val="center"/>
      </w:pPr>
      <w:r>
        <w:rPr>
          <w:rFonts w:ascii="Times New Roman" w:cs="Times New Roman" w:eastAsia="Times New Roman" w:hAnsi="Times New Roman"/>
          <w:b/>
          <w:bCs/>
          <w:sz w:val="32"/>
          <w:szCs w:val="32"/>
        </w:rPr>
        <w:t xml:space="preserve">BACHELOR OF TECHNOLOGY</w:t>
      </w:r>
    </w:p>
    <w:p>
      <w:pPr>
        <w:spacing w:after="120"/>
        <w:jc w:val="center"/>
      </w:pPr>
      <w:r>
        <w:rPr>
          <w:rFonts w:ascii="Times New Roman" w:cs="Times New Roman" w:eastAsia="Times New Roman" w:hAnsi="Times New Roman"/>
          <w:b/>
          <w:bCs/>
          <w:sz w:val="24"/>
          <w:szCs w:val="24"/>
        </w:rPr>
        <w:t xml:space="preserve">in</w:t>
      </w:r>
    </w:p>
    <w:p>
      <w:pPr>
        <w:spacing w:after="120"/>
        <w:jc w:val="center"/>
      </w:pPr>
      <w:r>
        <w:rPr>
          <w:rFonts w:ascii="Times New Roman" w:cs="Times New Roman" w:eastAsia="Times New Roman" w:hAnsi="Times New Roman"/>
          <w:b/>
          <w:bCs/>
          <w:sz w:val="28"/>
          <w:szCs w:val="28"/>
        </w:rPr>
        <w:t xml:space="preserve">A.Y.: 2026-27</w:t>
      </w:r>
    </w:p>
    <w:p>
      <w:pPr>
        <w:spacing w:after="120"/>
        <w:jc w:val="center"/>
      </w:pPr>
      <w:r>
        <w:rPr>
          <w:rFonts w:ascii="Times New Roman" w:cs="Times New Roman" w:eastAsia="Times New Roman" w:hAnsi="Times New Roman"/>
          <w:b/>
          <w:bCs/>
          <w:sz w:val="24"/>
          <w:szCs w:val="24"/>
        </w:rPr>
        <w:t xml:space="preserve">by</w:t>
      </w:r>
    </w:p>
    <w:p>
      <w:pPr>
        <w:spacing w:after="120"/>
        <w:jc w:val="center"/>
      </w:pPr>
      <w:r>
        <w:rPr>
          <w:rFonts w:ascii="Times New Roman" w:cs="Times New Roman" w:eastAsia="Times New Roman" w:hAnsi="Times New Roman"/>
          <w:b/>
          <w:bCs/>
          <w:sz w:val="24"/>
          <w:szCs w:val="24"/>
        </w:rPr>
        <w:t xml:space="preserve">Name: CHAVA NOHITHA      Roll No: 2520030130</w:t>
      </w:r>
    </w:p>
    <w:p>
      <w:pPr>
        <w:spacing w:after="120"/>
        <w:jc w:val="center"/>
      </w:pPr>
      <w:r>
        <w:rPr>
          <w:rFonts w:ascii="Times New Roman" w:cs="Times New Roman" w:eastAsia="Times New Roman" w:hAnsi="Times New Roman"/>
          <w:b/>
          <w:bCs/>
          <w:sz w:val="24"/>
          <w:szCs w:val="24"/>
        </w:rPr>
        <w:t xml:space="preserve">Name: G. LAASYA      Roll No: 2520030118</w:t>
      </w:r>
    </w:p>
    <w:p>
      <w:pPr>
        <w:spacing w:after="120"/>
        <w:jc w:val="center"/>
      </w:pPr>
      <w:r>
        <w:rPr>
          <w:rFonts w:ascii="Times New Roman" w:cs="Times New Roman" w:eastAsia="Times New Roman" w:hAnsi="Times New Roman"/>
          <w:b/>
          <w:bCs/>
          <w:sz w:val="24"/>
          <w:szCs w:val="24"/>
        </w:rPr>
        <w:t xml:space="preserve">Name: KALLU SHRESTA PRIYA      Roll No: 2520030127</w:t>
      </w:r>
    </w:p>
    <w:p>
      <w:pPr>
        <w:spacing w:after="80" w:before="160"/>
        <w:jc w:val="center"/>
      </w:pPr>
      <w:r>
        <w:rPr>
          <w:rFonts w:ascii="Times New Roman" w:cs="Times New Roman" w:eastAsia="Times New Roman" w:hAnsi="Times New Roman"/>
          <w:b/>
          <w:bCs/>
          <w:i/>
          <w:iCs/>
          <w:sz w:val="24"/>
          <w:szCs w:val="24"/>
        </w:rPr>
        <w:t xml:space="preserve">Under the Esteemed guidance of</w:t>
      </w:r>
    </w:p>
    <w:p>
      <w:pPr>
        <w:spacing w:after="120"/>
        <w:jc w:val="center"/>
      </w:pPr>
      <w:r>
        <w:rPr>
          <w:rFonts w:ascii="Times New Roman" w:cs="Times New Roman" w:eastAsia="Times New Roman" w:hAnsi="Times New Roman"/>
          <w:sz w:val="24"/>
          <w:szCs w:val="24"/>
        </w:rPr>
        <w:t xml:space="preserve">Gaddam Ravindra Babu</w:t>
      </w:r>
    </w:p>
    <w:p>
      <w:pPr>
        <w:spacing w:after="120"/>
        <w:jc w:val="center"/>
      </w:pPr>
      <w:r>
        <w:rPr>
          <w:rFonts w:ascii="Times New Roman" w:cs="Times New Roman" w:eastAsia="Times New Roman" w:hAnsi="Times New Roman"/>
          <w:sz w:val="24"/>
          <w:szCs w:val="24"/>
        </w:rPr>
        <w:t xml:space="preserve">Asst. Professor, Dept. of CSE</w:t>
      </w:r>
    </w:p>
    <w:p>
      <w:pPr>
        <w:spacing w:after="120" w:before="120"/>
        <w:jc w:val="center"/>
      </w:pPr>
      <w:r>
        <w:drawing>
          <wp:inline distT="0" distB="0" distL="0" distR="0">
            <wp:extent cx="1238250" cy="1247775"/>
            <wp:effectExtent t="0" r="0" b="0" l="0"/>
            <wp:docPr id="1" name="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47775"/>
                    </a:xfrm>
                    <a:prstGeom prst="rect">
                      <a:avLst/>
                    </a:prstGeom>
                  </pic:spPr>
                </pic:pic>
              </a:graphicData>
            </a:graphic>
          </wp:inline>
        </w:drawing>
      </w:r>
    </w:p>
    <w:p>
      <w:pPr>
        <w:jc w:val="center"/>
      </w:pPr>
      <w:r>
        <w:drawing>
          <wp:inline distT="0" distB="0" distL="0" distR="0">
            <wp:extent cx="5905500" cy="666750"/>
            <wp:effectExtent t="0" r="0" b="0" l="0"/>
            <wp:docPr id="1" name="banner" descr="KLEF banner" title="Koneru Lakshmaiah Education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66750"/>
                    </a:xfrm>
                    <a:prstGeom prst="rect">
                      <a:avLst/>
                    </a:prstGeom>
                  </pic:spPr>
                </pic:pic>
              </a:graphicData>
            </a:graphic>
          </wp:inline>
        </w:drawing>
      </w:r>
    </w:p>
    <w:p>
      <w:pPr>
        <w:sectPr>
          <w:pgSz w:w="12240" w:h="15840" w:orient="portrait"/>
          <w:pgMar w:top="1080" w:right="1440" w:bottom="851" w:left="1440" w:header="720" w:footer="500" w:gutter="0"/>
          <w:pgNumType/>
          <w:docGrid w:linePitch="360"/>
        </w:sectPr>
      </w:pPr>
    </w:p>
    <w:p>
      <w:pPr>
        <w:spacing w:after="240"/>
        <w:jc w:val="center"/>
      </w:pPr>
      <w:r>
        <w:rPr>
          <w:rFonts w:ascii="Times New Roman" w:cs="Times New Roman" w:eastAsia="Times New Roman" w:hAnsi="Times New Roman"/>
          <w:b/>
          <w:bCs/>
          <w:sz w:val="28"/>
          <w:szCs w:val="28"/>
        </w:rPr>
        <w:t xml:space="preserve">INDEX</w:t>
      </w:r>
    </w:p>
    <w:p>
      <w:pPr>
        <w:spacing w:after="40" w:before="120"/>
      </w:pPr>
      <w:r>
        <w:rPr>
          <w:rFonts w:ascii="Times New Roman" w:cs="Times New Roman" w:eastAsia="Times New Roman" w:hAnsi="Times New Roman"/>
          <w:b/>
          <w:bCs/>
          <w:sz w:val="24"/>
          <w:szCs w:val="24"/>
        </w:rPr>
        <w:t xml:space="preserve">Abstract</w:t>
      </w:r>
    </w:p>
    <w:p>
      <w:pPr>
        <w:spacing w:after="40" w:before="120"/>
      </w:pPr>
      <w:r>
        <w:rPr>
          <w:rFonts w:ascii="Times New Roman" w:cs="Times New Roman" w:eastAsia="Times New Roman" w:hAnsi="Times New Roman"/>
          <w:b/>
          <w:bCs/>
          <w:sz w:val="24"/>
          <w:szCs w:val="24"/>
        </w:rPr>
        <w:t xml:space="preserve">Introduction</w:t>
      </w:r>
    </w:p>
    <w:p>
      <w:pPr>
        <w:spacing w:after="30"/>
        <w:ind w:left="540"/>
      </w:pPr>
      <w:r>
        <w:rPr>
          <w:rFonts w:ascii="Times New Roman" w:cs="Times New Roman" w:eastAsia="Times New Roman" w:hAnsi="Times New Roman"/>
          <w:sz w:val="24"/>
          <w:szCs w:val="24"/>
        </w:rPr>
        <w:t xml:space="preserve">Background</w:t>
      </w:r>
    </w:p>
    <w:p>
      <w:pPr>
        <w:spacing w:after="30"/>
        <w:ind w:left="540"/>
      </w:pPr>
      <w:r>
        <w:rPr>
          <w:rFonts w:ascii="Times New Roman" w:cs="Times New Roman" w:eastAsia="Times New Roman" w:hAnsi="Times New Roman"/>
          <w:sz w:val="24"/>
          <w:szCs w:val="24"/>
        </w:rPr>
        <w:t xml:space="preserve">Motivation for the Project</w:t>
      </w:r>
    </w:p>
    <w:p>
      <w:pPr>
        <w:spacing w:after="30"/>
        <w:ind w:left="540"/>
      </w:pPr>
      <w:r>
        <w:rPr>
          <w:rFonts w:ascii="Times New Roman" w:cs="Times New Roman" w:eastAsia="Times New Roman" w:hAnsi="Times New Roman"/>
          <w:sz w:val="24"/>
          <w:szCs w:val="24"/>
        </w:rPr>
        <w:t xml:space="preserve">Overview of the Work Carried Out</w:t>
      </w:r>
    </w:p>
    <w:p>
      <w:pPr>
        <w:spacing w:after="30"/>
        <w:ind w:left="540"/>
      </w:pPr>
      <w:r>
        <w:rPr>
          <w:rFonts w:ascii="Times New Roman" w:cs="Times New Roman" w:eastAsia="Times New Roman" w:hAnsi="Times New Roman"/>
          <w:sz w:val="24"/>
          <w:szCs w:val="24"/>
        </w:rPr>
        <w:t xml:space="preserve">Scope and Responsible-Use Statement</w:t>
      </w:r>
    </w:p>
    <w:p>
      <w:pPr>
        <w:spacing w:after="40" w:before="120"/>
      </w:pPr>
      <w:r>
        <w:rPr>
          <w:rFonts w:ascii="Times New Roman" w:cs="Times New Roman" w:eastAsia="Times New Roman" w:hAnsi="Times New Roman"/>
          <w:b/>
          <w:bCs/>
          <w:sz w:val="24"/>
          <w:szCs w:val="24"/>
        </w:rPr>
        <w:t xml:space="preserve">Problem Statement</w:t>
      </w:r>
    </w:p>
    <w:p>
      <w:pPr>
        <w:spacing w:after="30"/>
        <w:ind w:left="540"/>
      </w:pPr>
      <w:r>
        <w:rPr>
          <w:rFonts w:ascii="Times New Roman" w:cs="Times New Roman" w:eastAsia="Times New Roman" w:hAnsi="Times New Roman"/>
          <w:sz w:val="24"/>
          <w:szCs w:val="24"/>
        </w:rPr>
        <w:t xml:space="preserve">Case-Study Scenario</w:t>
      </w:r>
    </w:p>
    <w:p>
      <w:pPr>
        <w:spacing w:after="30"/>
        <w:ind w:left="540"/>
      </w:pPr>
      <w:r>
        <w:rPr>
          <w:rFonts w:ascii="Times New Roman" w:cs="Times New Roman" w:eastAsia="Times New Roman" w:hAnsi="Times New Roman"/>
          <w:sz w:val="24"/>
          <w:szCs w:val="24"/>
        </w:rPr>
        <w:t xml:space="preserve">Central Case-Study Question</w:t>
      </w:r>
    </w:p>
    <w:p>
      <w:pPr>
        <w:spacing w:after="30"/>
        <w:ind w:left="540"/>
      </w:pPr>
      <w:r>
        <w:rPr>
          <w:rFonts w:ascii="Times New Roman" w:cs="Times New Roman" w:eastAsia="Times New Roman" w:hAnsi="Times New Roman"/>
          <w:sz w:val="24"/>
          <w:szCs w:val="24"/>
        </w:rPr>
        <w:t xml:space="preserve">Formal Problem Definition</w:t>
      </w:r>
    </w:p>
    <w:p>
      <w:pPr>
        <w:spacing w:after="30"/>
        <w:ind w:left="540"/>
      </w:pPr>
      <w:r>
        <w:rPr>
          <w:rFonts w:ascii="Times New Roman" w:cs="Times New Roman" w:eastAsia="Times New Roman" w:hAnsi="Times New Roman"/>
          <w:sz w:val="24"/>
          <w:szCs w:val="24"/>
        </w:rPr>
        <w:t xml:space="preserve">Objectives that Guide the Study</w:t>
      </w:r>
    </w:p>
    <w:p>
      <w:pPr>
        <w:spacing w:after="30"/>
        <w:ind w:left="540"/>
      </w:pPr>
      <w:r>
        <w:rPr>
          <w:rFonts w:ascii="Times New Roman" w:cs="Times New Roman" w:eastAsia="Times New Roman" w:hAnsi="Times New Roman"/>
          <w:sz w:val="24"/>
          <w:szCs w:val="24"/>
        </w:rPr>
        <w:t xml:space="preserve">Assumptions and Limitations</w:t>
      </w:r>
    </w:p>
    <w:p>
      <w:pPr>
        <w:spacing w:after="40" w:before="120"/>
      </w:pPr>
      <w:r>
        <w:rPr>
          <w:rFonts w:ascii="Times New Roman" w:cs="Times New Roman" w:eastAsia="Times New Roman" w:hAnsi="Times New Roman"/>
          <w:b/>
          <w:bCs/>
          <w:sz w:val="24"/>
          <w:szCs w:val="24"/>
        </w:rPr>
        <w:t xml:space="preserve">Dataset and Exploratory Data Analysis</w:t>
      </w:r>
    </w:p>
    <w:p>
      <w:pPr>
        <w:spacing w:after="30"/>
        <w:ind w:left="540"/>
      </w:pPr>
      <w:r>
        <w:rPr>
          <w:rFonts w:ascii="Times New Roman" w:cs="Times New Roman" w:eastAsia="Times New Roman" w:hAnsi="Times New Roman"/>
          <w:sz w:val="24"/>
          <w:szCs w:val="24"/>
        </w:rPr>
        <w:t xml:space="preserve">About the Dataset</w:t>
      </w:r>
    </w:p>
    <w:p>
      <w:pPr>
        <w:spacing w:after="30"/>
        <w:ind w:left="540"/>
      </w:pPr>
      <w:r>
        <w:rPr>
          <w:rFonts w:ascii="Times New Roman" w:cs="Times New Roman" w:eastAsia="Times New Roman" w:hAnsi="Times New Roman"/>
          <w:sz w:val="24"/>
          <w:szCs w:val="24"/>
        </w:rPr>
        <w:t xml:space="preserve">Purpose of EDA</w:t>
      </w:r>
    </w:p>
    <w:p>
      <w:pPr>
        <w:spacing w:after="30"/>
        <w:ind w:left="540"/>
      </w:pPr>
      <w:r>
        <w:rPr>
          <w:rFonts w:ascii="Times New Roman" w:cs="Times New Roman" w:eastAsia="Times New Roman" w:hAnsi="Times New Roman"/>
          <w:sz w:val="24"/>
          <w:szCs w:val="24"/>
        </w:rPr>
        <w:t xml:space="preserve">Preparation Steps Actually Performed</w:t>
      </w:r>
    </w:p>
    <w:p>
      <w:pPr>
        <w:spacing w:after="30"/>
        <w:ind w:left="540"/>
      </w:pPr>
      <w:r>
        <w:rPr>
          <w:rFonts w:ascii="Times New Roman" w:cs="Times New Roman" w:eastAsia="Times New Roman" w:hAnsi="Times New Roman"/>
          <w:sz w:val="24"/>
          <w:szCs w:val="24"/>
        </w:rPr>
        <w:t xml:space="preserve">EDA Exploration - Implementation</w:t>
      </w:r>
    </w:p>
    <w:p>
      <w:pPr>
        <w:spacing w:after="30"/>
        <w:ind w:left="540"/>
      </w:pPr>
      <w:r>
        <w:rPr>
          <w:rFonts w:ascii="Times New Roman" w:cs="Times New Roman" w:eastAsia="Times New Roman" w:hAnsi="Times New Roman"/>
          <w:sz w:val="24"/>
          <w:szCs w:val="24"/>
        </w:rPr>
        <w:t xml:space="preserve">Summary of EDA Findings</w:t>
      </w:r>
    </w:p>
    <w:p>
      <w:pPr>
        <w:spacing w:after="40" w:before="120"/>
      </w:pPr>
      <w:r>
        <w:rPr>
          <w:rFonts w:ascii="Times New Roman" w:cs="Times New Roman" w:eastAsia="Times New Roman" w:hAnsi="Times New Roman"/>
          <w:b/>
          <w:bCs/>
          <w:sz w:val="24"/>
          <w:szCs w:val="24"/>
        </w:rPr>
        <w:t xml:space="preserve">Algorithm Selection and Implementation</w:t>
      </w:r>
    </w:p>
    <w:p>
      <w:pPr>
        <w:spacing w:after="40" w:before="120"/>
      </w:pPr>
      <w:r>
        <w:rPr>
          <w:rFonts w:ascii="Times New Roman" w:cs="Times New Roman" w:eastAsia="Times New Roman" w:hAnsi="Times New Roman"/>
          <w:b/>
          <w:bCs/>
          <w:sz w:val="24"/>
          <w:szCs w:val="24"/>
        </w:rPr>
        <w:t xml:space="preserve">Conclusion</w:t>
      </w:r>
    </w:p>
    <w:p>
      <w:pPr>
        <w:spacing w:after="40" w:before="120"/>
      </w:pPr>
      <w:r>
        <w:rPr>
          <w:rFonts w:ascii="Times New Roman" w:cs="Times New Roman" w:eastAsia="Times New Roman" w:hAnsi="Times New Roman"/>
          <w:b/>
          <w:bCs/>
          <w:sz w:val="24"/>
          <w:szCs w:val="24"/>
        </w:rPr>
        <w:t xml:space="preserve">References</w:t>
      </w:r>
    </w:p>
    <w:p>
      <w:pPr>
        <w:spacing w:after="40" w:before="120"/>
      </w:pPr>
      <w:r>
        <w:rPr>
          <w:rFonts w:ascii="Times New Roman" w:cs="Times New Roman" w:eastAsia="Times New Roman" w:hAnsi="Times New Roman"/>
          <w:b/>
          <w:bCs/>
          <w:sz w:val="24"/>
          <w:szCs w:val="24"/>
        </w:rPr>
        <w:t xml:space="preserve">Signature of the Team members</w:t>
      </w:r>
    </w:p>
    <w:p>
      <w:r>
        <w:br w:type="page"/>
      </w:r>
    </w:p>
    <w:p>
      <w:pPr>
        <w:pStyle w:val="Heading1"/>
        <w:keepNext/>
        <w:spacing w:after="160" w:before="240"/>
      </w:pPr>
      <w:r>
        <w:rPr>
          <w:rFonts w:ascii="Times New Roman" w:cs="Times New Roman" w:eastAsia="Times New Roman" w:hAnsi="Times New Roman"/>
          <w:b/>
          <w:bCs/>
          <w:sz w:val="28"/>
          <w:szCs w:val="28"/>
        </w:rPr>
        <w:t xml:space="preserve">ABSTRACT</w:t>
      </w:r>
    </w:p>
    <w:p>
      <w:pPr>
        <w:spacing w:after="140" w:line="276"/>
        <w:jc w:val="both"/>
      </w:pPr>
      <w:r>
        <w:rPr>
          <w:rFonts w:ascii="Times New Roman" w:cs="Times New Roman" w:eastAsia="Times New Roman" w:hAnsi="Times New Roman"/>
          <w:sz w:val="24"/>
          <w:szCs w:val="24"/>
        </w:rPr>
        <w:t xml:space="preserve">Insider threats are security risks that originate from people who already hold authorised access to an organisation’s systems. Because these users operate with legitimate credentials, their harmful actions often resemble ordinary work and are difficult to separate from normal behaviour, and the volume of activity data is too large for manual review. This case study applies machine learning to classify user activity as normal or a potential insider threat.</w:t>
      </w:r>
    </w:p>
    <w:p>
      <w:pPr>
        <w:spacing w:after="140" w:line="276"/>
        <w:jc w:val="both"/>
      </w:pPr>
      <w:r>
        <w:rPr>
          <w:rFonts w:ascii="Times New Roman" w:cs="Times New Roman" w:eastAsia="Times New Roman" w:hAnsi="Times New Roman"/>
          <w:sz w:val="24"/>
          <w:szCs w:val="24"/>
        </w:rPr>
        <w:t xml:space="preserve">The study uses a dataset of 1,250 user-activity records with 17 columns, nine behavioural features (login frequency, file access, sensitive-file access, email activity, external recipients, USB usage, after-hours activity, failed logins and data transferred) and a binary label in which 69 records (5.52%) are threats. After exploratory data analysis, a stratified 80/20 split and standardisation fitted on training data only, Elastic Net (an L1 + L2 regularised logistic regression) is used to select features and a Random Forest is trained on the selected features. Score-derived columns (threat_score, risk_level, threat_category) are excluded to prevent label leakage.</w:t>
      </w:r>
    </w:p>
    <w:p>
      <w:pPr>
        <w:spacing w:after="140" w:line="276"/>
        <w:jc w:val="both"/>
      </w:pPr>
      <w:r>
        <w:rPr>
          <w:rFonts w:ascii="Times New Roman" w:cs="Times New Roman" w:eastAsia="Times New Roman" w:hAnsi="Times New Roman"/>
          <w:sz w:val="24"/>
          <w:szCs w:val="24"/>
        </w:rPr>
        <w:t xml:space="preserve">On the held-out test set of 250 records (14 threats), the proposed Elastic Net + Random Forest pipeline reached accuracy 0.9960, precision 0.9333, recall 1.0000 and F1-score 0.9655, detecting all 14 threats with one false alarm. Four baseline models performed equally well or slightly better, which shows that this dataset is almost perfectly separable. The report therefore treats these figures with caution and explains why they should not be assumed to carry over to real organisational data.</w:t>
      </w:r>
    </w:p>
    <w:p>
      <w:pPr>
        <w:spacing w:after="140" w:line="276"/>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insider threat detection; Elastic Net; Random Forest; feature selection; class imbalance; user behaviour analytics; exploratory data analysis; cybersecurity</w:t>
      </w:r>
    </w:p>
    <w:p>
      <w:pPr>
        <w:pStyle w:val="Heading1"/>
        <w:keepNext/>
        <w:spacing w:after="160" w:before="240"/>
      </w:pPr>
      <w:r>
        <w:rPr>
          <w:rFonts w:ascii="Times New Roman" w:cs="Times New Roman" w:eastAsia="Times New Roman" w:hAnsi="Times New Roman"/>
          <w:b/>
          <w:bCs/>
          <w:sz w:val="28"/>
          <w:szCs w:val="28"/>
        </w:rPr>
        <w:t xml:space="preserve">INTRODUCTION</w:t>
      </w:r>
    </w:p>
    <w:p>
      <w:pPr>
        <w:pStyle w:val="Heading2"/>
        <w:keepNext/>
        <w:spacing w:after="120" w:before="200"/>
      </w:pPr>
      <w:r>
        <w:rPr>
          <w:rFonts w:ascii="Times New Roman" w:cs="Times New Roman" w:eastAsia="Times New Roman" w:hAnsi="Times New Roman"/>
          <w:b/>
          <w:bCs/>
          <w:sz w:val="26"/>
          <w:szCs w:val="26"/>
        </w:rPr>
        <w:t xml:space="preserve">Background</w:t>
      </w:r>
    </w:p>
    <w:p>
      <w:pPr>
        <w:spacing w:after="140" w:line="276"/>
        <w:jc w:val="both"/>
      </w:pPr>
      <w:r>
        <w:rPr>
          <w:rFonts w:ascii="Times New Roman" w:cs="Times New Roman" w:eastAsia="Times New Roman" w:hAnsi="Times New Roman"/>
          <w:sz w:val="24"/>
          <w:szCs w:val="24"/>
        </w:rPr>
        <w:t xml:space="preserve">Organisations store and exchange sensitive information in digital systems, and much security spending is aimed at external attackers. A user who already has legitimate access, however, can cause equal or greater harm because perimeter defences do not stop them. An insider threat occurs when an employee, contractor or other authorised user misuses access to company resources, intentionally or by mistake. Typical examples are copying confidential files to removable media, sending data to external mailboxes, working at unusual hours to avoid attention, and attempting to access systems beyond the user’s role.</w:t>
      </w:r>
    </w:p>
    <w:p>
      <w:pPr>
        <w:spacing w:after="140" w:line="276"/>
        <w:jc w:val="both"/>
      </w:pPr>
      <w:r>
        <w:rPr>
          <w:rFonts w:ascii="Times New Roman" w:cs="Times New Roman" w:eastAsia="Times New Roman" w:hAnsi="Times New Roman"/>
          <w:sz w:val="24"/>
          <w:szCs w:val="24"/>
        </w:rPr>
        <w:t xml:space="preserve">Traditional monitoring raises an alert when a fixed threshold is crossed, for example more than a set number of file accesses in a day. Such rules treat each behaviour in isolation, ignore differences between roles and are easy to evade. Machine learning can instead learn from historical activity which combinations of behaviour are associated with normal and suspicious users.</w:t>
      </w:r>
    </w:p>
    <w:p>
      <w:pPr>
        <w:pStyle w:val="Heading2"/>
        <w:keepNext/>
        <w:spacing w:after="120" w:before="200"/>
      </w:pPr>
      <w:r>
        <w:rPr>
          <w:rFonts w:ascii="Times New Roman" w:cs="Times New Roman" w:eastAsia="Times New Roman" w:hAnsi="Times New Roman"/>
          <w:b/>
          <w:bCs/>
          <w:sz w:val="26"/>
          <w:szCs w:val="26"/>
        </w:rPr>
        <w:t xml:space="preserve">Motivation for the Project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Insider activity is hard to distinguish from normal activity because the user is authorised.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amount of user activity data makes manual monitoring impractical, so suspicious patterns can be missed.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With many behavioural variables, irrelevant or redundant features add noise; feature selection keeps the model compact and explainable.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Automated classification supports earlier identification of potentially suspicious behaviour so that analysts can investigate before data are lost.</w:t>
      </w:r>
    </w:p>
    <w:p>
      <w:pPr>
        <w:pStyle w:val="Heading2"/>
        <w:keepNext/>
        <w:spacing w:after="120" w:before="200"/>
      </w:pPr>
      <w:r>
        <w:rPr>
          <w:rFonts w:ascii="Times New Roman" w:cs="Times New Roman" w:eastAsia="Times New Roman" w:hAnsi="Times New Roman"/>
          <w:b/>
          <w:bCs/>
          <w:sz w:val="26"/>
          <w:szCs w:val="26"/>
        </w:rPr>
        <w:t xml:space="preserve">Overview of the Work Carried Out</w:t>
      </w:r>
    </w:p>
    <w:p>
      <w:pPr>
        <w:spacing w:after="140" w:line="276"/>
        <w:jc w:val="both"/>
      </w:pPr>
      <w:r>
        <w:rPr>
          <w:rFonts w:ascii="Times New Roman" w:cs="Times New Roman" w:eastAsia="Times New Roman" w:hAnsi="Times New Roman"/>
          <w:sz w:val="24"/>
          <w:szCs w:val="24"/>
        </w:rPr>
        <w:t xml:space="preserve">The work followed the pipeline shown in Figure 1: dataset understanding, preprocessing, feature engineering, train/test split, Elastic Net feature selection, Random Forest classification and evaluation. Exploratory analysis and all model training were executed in Python (Pandas, NumPy, Scikit-learn, Matplotlib and Seaborn) on the supplied dataset, and every number reported in this document comes from that run. An interactive dashboard, Insider Guard (React and TypeScript), was also built to present predictions, alerts and analytics.</w:t>
      </w:r>
    </w:p>
    <w:p>
      <w:pPr>
        <w:spacing w:after="140" w:line="276"/>
        <w:jc w:val="both"/>
      </w:pPr>
      <w:r>
        <w:rPr>
          <w:rFonts w:ascii="Times New Roman" w:cs="Times New Roman" w:eastAsia="Times New Roman" w:hAnsi="Times New Roman"/>
          <w:b/>
          <w:bCs/>
          <w:sz w:val="24"/>
          <w:szCs w:val="24"/>
        </w:rPr>
        <w:t xml:space="preserve">Note on the dashboard: </w:t>
      </w:r>
      <w:r>
        <w:rPr>
          <w:rFonts w:ascii="Times New Roman" w:cs="Times New Roman" w:eastAsia="Times New Roman" w:hAnsi="Times New Roman"/>
          <w:sz w:val="24"/>
          <w:szCs w:val="24"/>
        </w:rPr>
        <w:t xml:space="preserve">the coefficients, probabilities and comparison figures currently shown in the Insider Guard demonstration are seeded illustrative values. The results in this report are the real ones and should replace the demonstration values in the interface.</w:t>
      </w:r>
    </w:p>
    <w:p>
      <w:pPr>
        <w:keepNext/>
        <w:spacing w:after="80" w:before="160"/>
        <w:jc w:val="center"/>
      </w:pPr>
      <w:r>
        <w:rPr>
          <w:rFonts w:ascii="Times New Roman" w:cs="Times New Roman" w:eastAsia="Times New Roman" w:hAnsi="Times New Roman"/>
          <w:b/>
          <w:bCs/>
          <w:sz w:val="22"/>
          <w:szCs w:val="22"/>
        </w:rPr>
        <w:t xml:space="preserve">Figure 1: Workflow of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val="false"/>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1. Dataset (1,250 records)</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2. Preprocessing</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3. Feature engineering</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4. Stratified train / test split</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center"/>
            </w:pPr>
            <w:r>
              <w:rPr>
                <w:rFonts w:ascii="Times New Roman" w:cs="Times New Roman" w:eastAsia="Times New Roman" w:hAnsi="Times New Roman"/>
                <w:b w:val="false"/>
                <w:bCs w:val="false"/>
                <w:sz w:val="20"/>
                <w:szCs w:val="20"/>
              </w:rPr>
              <w:t xml:space="preserve">5. Elastic Net feature selection</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center"/>
            </w:pPr>
            <w:r>
              <w:rPr>
                <w:rFonts w:ascii="Times New Roman" w:cs="Times New Roman" w:eastAsia="Times New Roman" w:hAnsi="Times New Roman"/>
                <w:b w:val="false"/>
                <w:bCs w:val="false"/>
                <w:sz w:val="20"/>
                <w:szCs w:val="20"/>
              </w:rPr>
              <w:t xml:space="preserve">6. Random Forest classification</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center"/>
            </w:pPr>
            <w:r>
              <w:rPr>
                <w:rFonts w:ascii="Times New Roman" w:cs="Times New Roman" w:eastAsia="Times New Roman" w:hAnsi="Times New Roman"/>
                <w:b w:val="false"/>
                <w:bCs w:val="false"/>
                <w:sz w:val="20"/>
                <w:szCs w:val="20"/>
              </w:rPr>
              <w:t xml:space="preserve">7. Threat prediction</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center"/>
            </w:pPr>
            <w:r>
              <w:rPr>
                <w:rFonts w:ascii="Times New Roman" w:cs="Times New Roman" w:eastAsia="Times New Roman" w:hAnsi="Times New Roman"/>
                <w:b w:val="false"/>
                <w:bCs w:val="false"/>
                <w:sz w:val="20"/>
                <w:szCs w:val="20"/>
              </w:rPr>
              <w:t xml:space="preserve">8. Evaluation and dashboard</w:t>
            </w:r>
          </w:p>
        </w:tc>
      </w:tr>
    </w:tbl>
    <w:p>
      <w:pPr>
        <w:spacing w:after="200" w:before="60"/>
        <w:jc w:val="center"/>
      </w:pPr>
      <w:r>
        <w:rPr>
          <w:rFonts w:ascii="Times New Roman" w:cs="Times New Roman" w:eastAsia="Times New Roman" w:hAnsi="Times New Roman"/>
          <w:i/>
          <w:iCs/>
          <w:sz w:val="22"/>
          <w:szCs w:val="22"/>
        </w:rPr>
        <w:t xml:space="preserve">Steps run in order 1 to 8; each step feeds the next.</w:t>
      </w:r>
    </w:p>
    <w:p>
      <w:pPr>
        <w:pStyle w:val="Heading2"/>
        <w:keepNext/>
        <w:spacing w:after="120" w:before="200"/>
      </w:pPr>
      <w:r>
        <w:rPr>
          <w:rFonts w:ascii="Times New Roman" w:cs="Times New Roman" w:eastAsia="Times New Roman" w:hAnsi="Times New Roman"/>
          <w:b/>
          <w:bCs/>
          <w:sz w:val="26"/>
          <w:szCs w:val="26"/>
        </w:rPr>
        <w:t xml:space="preserve">Scope and Responsible-Use Statement</w:t>
      </w:r>
    </w:p>
    <w:p>
      <w:pPr>
        <w:spacing w:after="140" w:line="276"/>
        <w:jc w:val="both"/>
      </w:pPr>
      <w:r>
        <w:rPr>
          <w:rFonts w:ascii="Times New Roman" w:cs="Times New Roman" w:eastAsia="Times New Roman" w:hAnsi="Times New Roman"/>
          <w:sz w:val="24"/>
          <w:szCs w:val="24"/>
        </w:rPr>
        <w:t xml:space="preserve">The scope covers supervised binary classification of tabular behavioural data: exploratory analysis, preprocessing, feature selection, model building, tuning, evaluation and interpretation. Deep learning, sequence models and live integration with enterprise logging systems are outside the present scope and are listed as future work.</w:t>
      </w:r>
    </w:p>
    <w:p>
      <w:pPr>
        <w:spacing w:after="140" w:line="276"/>
        <w:jc w:val="both"/>
      </w:pPr>
      <w:r>
        <w:rPr>
          <w:rFonts w:ascii="Times New Roman" w:cs="Times New Roman" w:eastAsia="Times New Roman" w:hAnsi="Times New Roman"/>
          <w:sz w:val="24"/>
          <w:szCs w:val="24"/>
        </w:rPr>
        <w:t xml:space="preserve">Responsible use: a model output is a risk indicator, not evidence of wrongdoing. Every flagged user must be reviewed by a human analyst, and monitoring of employees must follow organisational policy, applicable law and privacy requirements. The dataset used here is simulated and contains no real personal data.</w:t>
      </w:r>
    </w:p>
    <w:p>
      <w:pPr>
        <w:pStyle w:val="Heading1"/>
        <w:keepNext/>
        <w:spacing w:after="160" w:before="240"/>
      </w:pPr>
      <w:r>
        <w:rPr>
          <w:rFonts w:ascii="Times New Roman" w:cs="Times New Roman" w:eastAsia="Times New Roman" w:hAnsi="Times New Roman"/>
          <w:b/>
          <w:bCs/>
          <w:sz w:val="28"/>
          <w:szCs w:val="28"/>
        </w:rPr>
        <w:t xml:space="preserve">PROBLEM STATEMENT</w:t>
      </w:r>
    </w:p>
    <w:p>
      <w:pPr>
        <w:pStyle w:val="Heading2"/>
        <w:keepNext/>
        <w:spacing w:after="120" w:before="200"/>
      </w:pPr>
      <w:r>
        <w:rPr>
          <w:rFonts w:ascii="Times New Roman" w:cs="Times New Roman" w:eastAsia="Times New Roman" w:hAnsi="Times New Roman"/>
          <w:b/>
          <w:bCs/>
          <w:sz w:val="26"/>
          <w:szCs w:val="26"/>
        </w:rPr>
        <w:t xml:space="preserve">Case-Study Scenario</w:t>
      </w:r>
    </w:p>
    <w:p>
      <w:pPr>
        <w:spacing w:after="140" w:line="276"/>
        <w:jc w:val="both"/>
      </w:pPr>
      <w:r>
        <w:rPr>
          <w:rFonts w:ascii="Times New Roman" w:cs="Times New Roman" w:eastAsia="Times New Roman" w:hAnsi="Times New Roman"/>
          <w:sz w:val="24"/>
          <w:szCs w:val="24"/>
        </w:rPr>
        <w:t xml:space="preserve">A mid-sized organisation with five departments (Engineering, Finance, Human Resources, IT and Sales) records, for each employee session, how many times the user logged in, how many files and sensitive files were accessed, how many emails and external recipients were involved, whether a USB device was used, whether activity occurred after hours, how many logins failed, and how many megabytes of data were transferred. The security team can review only a small fraction of these records by hand. Past reviews have labelled a small share of records as threats (data exfiltration, privilege escalation, unauthorised access and intellectual property theft).</w:t>
      </w:r>
    </w:p>
    <w:p>
      <w:pPr>
        <w:pStyle w:val="Heading2"/>
        <w:keepNext/>
        <w:spacing w:after="120" w:before="200"/>
      </w:pPr>
      <w:r>
        <w:rPr>
          <w:rFonts w:ascii="Times New Roman" w:cs="Times New Roman" w:eastAsia="Times New Roman" w:hAnsi="Times New Roman"/>
          <w:b/>
          <w:bCs/>
          <w:sz w:val="26"/>
          <w:szCs w:val="26"/>
        </w:rPr>
        <w:t xml:space="preserve">Central Case-Study Question</w:t>
      </w:r>
    </w:p>
    <w:p>
      <w:pPr>
        <w:spacing w:after="140" w:line="276"/>
        <w:jc w:val="both"/>
      </w:pPr>
      <w:r>
        <w:rPr>
          <w:rFonts w:ascii="Times New Roman" w:cs="Times New Roman" w:eastAsia="Times New Roman" w:hAnsi="Times New Roman"/>
          <w:sz w:val="24"/>
          <w:szCs w:val="24"/>
        </w:rPr>
        <w:t xml:space="preserve">Can a two-stage machine learning pipeline, with Elastic Net selecting informative behavioural features and a Random Forest classifying the activity, correctly identify the rare threat records among mostly normal activity, and is its performance trustworthy enough to prioritise analyst effort?</w:t>
      </w:r>
    </w:p>
    <w:p>
      <w:pPr>
        <w:pStyle w:val="Heading2"/>
        <w:keepNext/>
        <w:spacing w:after="120" w:before="200"/>
      </w:pPr>
      <w:r>
        <w:rPr>
          <w:rFonts w:ascii="Times New Roman" w:cs="Times New Roman" w:eastAsia="Times New Roman" w:hAnsi="Times New Roman"/>
          <w:b/>
          <w:bCs/>
          <w:sz w:val="26"/>
          <w:szCs w:val="26"/>
        </w:rPr>
        <w:t xml:space="preserve">Formal Problem Definition</w:t>
      </w:r>
    </w:p>
    <w:p>
      <w:pPr>
        <w:spacing w:after="140" w:line="276"/>
        <w:jc w:val="both"/>
      </w:pPr>
      <w:r>
        <w:rPr>
          <w:rFonts w:ascii="Times New Roman" w:cs="Times New Roman" w:eastAsia="Times New Roman" w:hAnsi="Times New Roman"/>
          <w:sz w:val="24"/>
          <w:szCs w:val="24"/>
        </w:rPr>
        <w:t xml:space="preserve">Given a feature vector x of nine behavioural measurements and a department indicator for a user-activity record, learn a function f(x) that outputs y ∈ {0, 1}, where 0 means normal activity and 1 means a potential insider threat, together with a risk probability p = P(y = 1 | x). The classes are highly imbalanced (about 94.5% normal and 5.5% threat), so the function must be evaluated with recall, precision, F1-score and PR-AUC in addition to accuracy, and no information from the test data may influence training.</w:t>
      </w:r>
    </w:p>
    <w:p>
      <w:pPr>
        <w:pStyle w:val="Heading2"/>
        <w:keepNext/>
        <w:spacing w:after="120" w:before="200"/>
      </w:pPr>
      <w:r>
        <w:rPr>
          <w:rFonts w:ascii="Times New Roman" w:cs="Times New Roman" w:eastAsia="Times New Roman" w:hAnsi="Times New Roman"/>
          <w:b/>
          <w:bCs/>
          <w:sz w:val="26"/>
          <w:szCs w:val="26"/>
        </w:rPr>
        <w:t xml:space="preserve">Objectives that Guide the Study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Understand the structure, quality and class balance of the dataset through exploratory data analysis.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Prepare the data without leakage: encode, scale and split correctly.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Select the important behavioural features using Elastic Net regularisation.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Classify activity as normal or potential threat using a Random Forest.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Compare the proposed pipeline with baseline models using accuracy, precision, recall, F1-score, ROC-AUC and PR-AUC.</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Interpret the results honestly and state the limits of what they prove.</w:t>
      </w:r>
    </w:p>
    <w:p>
      <w:pPr>
        <w:pStyle w:val="Heading2"/>
        <w:keepNext/>
        <w:spacing w:after="120" w:before="200"/>
      </w:pPr>
      <w:r>
        <w:rPr>
          <w:rFonts w:ascii="Times New Roman" w:cs="Times New Roman" w:eastAsia="Times New Roman" w:hAnsi="Times New Roman"/>
          <w:b/>
          <w:bCs/>
          <w:sz w:val="26"/>
          <w:szCs w:val="26"/>
        </w:rPr>
        <w:t xml:space="preserve">Assumptions and Limitations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dataset is simulated; behaviour in real organisations is noisier, so results may not transfer.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Each row is treated as an independent activity record; no sequence of events over time is modelled.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All records fall within one week (2026-09-21 to 2026-09-28), so long-term behavioural drift cannot be studied.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Only 69 threat records exist (14 in the test set), so metrics have wide uncertainty.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label is assumed to be correct; label noise in real investigations is common.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flagged user is not proof of malicious intent; human review is required.</w:t>
      </w:r>
    </w:p>
    <w:p>
      <w:pPr>
        <w:pStyle w:val="Heading1"/>
        <w:keepNext/>
        <w:spacing w:after="160" w:before="240"/>
      </w:pPr>
      <w:r>
        <w:rPr>
          <w:rFonts w:ascii="Times New Roman" w:cs="Times New Roman" w:eastAsia="Times New Roman" w:hAnsi="Times New Roman"/>
          <w:b/>
          <w:bCs/>
          <w:sz w:val="28"/>
          <w:szCs w:val="28"/>
        </w:rPr>
        <w:t xml:space="preserve">DATASET AND EXPLORATORY DATA ANALYSIS</w:t>
      </w:r>
    </w:p>
    <w:p>
      <w:pPr>
        <w:pStyle w:val="Heading2"/>
        <w:keepNext/>
        <w:spacing w:after="120" w:before="200"/>
      </w:pPr>
      <w:r>
        <w:rPr>
          <w:rFonts w:ascii="Times New Roman" w:cs="Times New Roman" w:eastAsia="Times New Roman" w:hAnsi="Times New Roman"/>
          <w:b/>
          <w:bCs/>
          <w:sz w:val="26"/>
          <w:szCs w:val="26"/>
        </w:rPr>
        <w:t xml:space="preserve">About the Dataset</w:t>
      </w:r>
    </w:p>
    <w:p>
      <w:pPr>
        <w:spacing w:after="140" w:line="276"/>
        <w:jc w:val="both"/>
      </w:pPr>
      <w:r>
        <w:rPr>
          <w:rFonts w:ascii="Times New Roman" w:cs="Times New Roman" w:eastAsia="Times New Roman" w:hAnsi="Times New Roman"/>
          <w:sz w:val="24"/>
          <w:szCs w:val="24"/>
        </w:rPr>
        <w:t xml:space="preserve">The file insider_activity_dataset_1250_records.csv holds 1,250 rows and 17 columns. Each row is one user-activity record with a unique user ID (U001 to U1250) and a timestamp between 2026-09-21 and 2026-09-28. Table 1 describes every column.</w:t>
      </w:r>
    </w:p>
    <w:p>
      <w:pPr>
        <w:keepNext/>
        <w:spacing w:after="80" w:before="160"/>
        <w:jc w:val="center"/>
      </w:pPr>
      <w:r>
        <w:rPr>
          <w:rFonts w:ascii="Times New Roman" w:cs="Times New Roman" w:eastAsia="Times New Roman" w:hAnsi="Times New Roman"/>
          <w:b/>
          <w:bCs/>
          <w:sz w:val="22"/>
          <w:szCs w:val="22"/>
        </w:rPr>
        <w:t xml:space="preserve">Table 1: Dataset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val="false"/>
              <w:jc w:val="left"/>
            </w:pPr>
            <w:r>
              <w:rPr>
                <w:rFonts w:ascii="Times New Roman" w:cs="Times New Roman" w:eastAsia="Times New Roman" w:hAnsi="Times New Roman"/>
                <w:b/>
                <w:bCs/>
                <w:sz w:val="20"/>
                <w:szCs w:val="20"/>
              </w:rPr>
              <w:t xml:space="preserve">Column</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val="false"/>
              <w:jc w:val="left"/>
            </w:pPr>
            <w:r>
              <w:rPr>
                <w:rFonts w:ascii="Times New Roman" w:cs="Times New Roman" w:eastAsia="Times New Roman" w:hAnsi="Times New Roman"/>
                <w:b/>
                <w:bCs/>
                <w:sz w:val="20"/>
                <w:szCs w:val="20"/>
              </w:rPr>
              <w:t xml:space="preserve">Type</w:t>
            </w:r>
          </w:p>
        </w:tc>
        <w:tc>
          <w:tcPr>
            <w:tcW w:type="dxa" w:w="5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val="false"/>
              <w:jc w:val="left"/>
            </w:pPr>
            <w:r>
              <w:rPr>
                <w:rFonts w:ascii="Times New Roman" w:cs="Times New Roman" w:eastAsia="Times New Roman" w:hAnsi="Times New Roman"/>
                <w:b/>
                <w:bCs/>
                <w:sz w:val="20"/>
                <w:szCs w:val="20"/>
              </w:rPr>
              <w:t xml:space="preserve">Description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user_id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Text</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Unique identifier of the record / user (1,250 distinct values); excluded from modelling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timestamp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Datetime</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Time of the activity record (UTC)</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department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Categorical</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Engineering, Finance, Human Resources, IT or Sales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role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Categorical</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Job role (19 distinct roles)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login_frequency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Integer</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Number of logins in the period (3–18)</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file_access_count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Integer</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Number of files accessed (6–78)</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sensitive_files_accessed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Integer</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Number of confidential files accessed (0–36)</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email_activity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Integer</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Number of emails sent (4–70)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external_recipients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Integer</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Number of external email recipients (0–40)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usb_usage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Binary</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1 if a USB device was used, otherwise 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after_hours_activity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Binary</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1 if activity occurred outside working hours, otherwise 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failed_logins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Integer</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Number of failed login attempts (0–10)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data_transfer_mb</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Integer</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Data transferred in MB (40–9,489)</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threat_score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Float</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Risk score between 0.02 and 0.972 (derived; excluded from modelling)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risk_level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Categorical</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Low, Medium or High (derived from the score; excluded)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threat_category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Categorical</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Data Exfiltration, Privilege Escalation, Unauthorized Access, Intellectual Property Theft or None (excluded)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threat_label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Target</w:t>
            </w:r>
          </w:p>
        </w:tc>
        <w:tc>
          <w:tcPr>
            <w:tcW w:type="dxa" w:w="5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Normal (0) or Threat (1)</w:t>
            </w:r>
          </w:p>
        </w:tc>
      </w:tr>
    </w:tbl>
    <w:p>
      <w:pPr>
        <w:spacing w:after="80"/>
      </w:pPr>
    </w:p>
    <w:p>
      <w:pPr>
        <w:spacing w:after="140" w:line="276"/>
        <w:jc w:val="both"/>
      </w:pPr>
      <w:r>
        <w:rPr>
          <w:rFonts w:ascii="Times New Roman" w:cs="Times New Roman" w:eastAsia="Times New Roman" w:hAnsi="Times New Roman"/>
          <w:sz w:val="24"/>
          <w:szCs w:val="24"/>
        </w:rPr>
        <w:t xml:space="preserve">The target is strongly imbalanced: 1,181 Normal records (94.48%) and 69 Threat records (5.52%), a ratio of about 17 to 1. Among threats, 26 are Data Exfiltration, 21 Privilege Escalation, 15 Unauthorized Access and 7 Intellectual Property Theft.</w:t>
      </w:r>
    </w:p>
    <w:p>
      <w:pPr>
        <w:pStyle w:val="Heading2"/>
        <w:keepNext/>
        <w:spacing w:after="120" w:before="200"/>
      </w:pPr>
      <w:r>
        <w:rPr>
          <w:rFonts w:ascii="Times New Roman" w:cs="Times New Roman" w:eastAsia="Times New Roman" w:hAnsi="Times New Roman"/>
          <w:b/>
          <w:bCs/>
          <w:sz w:val="26"/>
          <w:szCs w:val="26"/>
        </w:rPr>
        <w:t xml:space="preserve">Purpose of EDA</w:t>
      </w:r>
    </w:p>
    <w:p>
      <w:pPr>
        <w:spacing w:after="140" w:line="276"/>
        <w:jc w:val="both"/>
      </w:pPr>
      <w:r>
        <w:rPr>
          <w:rFonts w:ascii="Times New Roman" w:cs="Times New Roman" w:eastAsia="Times New Roman" w:hAnsi="Times New Roman"/>
          <w:sz w:val="24"/>
          <w:szCs w:val="24"/>
        </w:rPr>
        <w:t xml:space="preserve">Exploratory Data Analysis is carried out before modelling to understand the structure of the data, check quality (missing values, duplicates, data types), study distributions and outliers, measure relationships between features and with the target, and decide which preprocessing steps and metrics are appropriate. In insider-threat data it is especially important not to discard unusual values automatically, because unusual behaviour can itself be the signal.</w:t>
      </w:r>
    </w:p>
    <w:p>
      <w:pPr>
        <w:pStyle w:val="Heading2"/>
        <w:keepNext/>
        <w:spacing w:after="120" w:before="200"/>
      </w:pPr>
      <w:r>
        <w:rPr>
          <w:rFonts w:ascii="Times New Roman" w:cs="Times New Roman" w:eastAsia="Times New Roman" w:hAnsi="Times New Roman"/>
          <w:b/>
          <w:bCs/>
          <w:sz w:val="26"/>
          <w:szCs w:val="26"/>
        </w:rPr>
        <w:t xml:space="preserve">Preparation Steps Actually Performed</w:t>
      </w:r>
    </w:p>
    <w:p>
      <w:pPr>
        <w:keepNext/>
        <w:spacing w:after="80" w:before="160"/>
        <w:jc w:val="center"/>
      </w:pPr>
      <w:r>
        <w:rPr>
          <w:rFonts w:ascii="Times New Roman" w:cs="Times New Roman" w:eastAsia="Times New Roman" w:hAnsi="Times New Roman"/>
          <w:b/>
          <w:bCs/>
          <w:sz w:val="22"/>
          <w:szCs w:val="22"/>
        </w:rPr>
        <w:t xml:space="preserve">Table 2: Preprocessing steps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20"/>
                <w:szCs w:val="20"/>
              </w:rPr>
              <w:t xml:space="preserve">Step</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20"/>
                <w:szCs w:val="20"/>
              </w:rPr>
              <w:t xml:space="preserve">Action</w:t>
            </w:r>
          </w:p>
        </w:tc>
        <w:tc>
          <w:tcPr>
            <w:tcW w:type="dxa" w:w="3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20"/>
                <w:szCs w:val="20"/>
              </w:rPr>
              <w:t xml:space="preserve">Result</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Load and inspect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pd.read_csv with keep_default_na=False; df.shape, df.info(), df.describe()</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1,250 × 17; 9 numeric behavioural columns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Missing values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df.isnull().sum()</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0 missing values. The string "None" in threat_category is a valid category, not a missing value, and was kept as text</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Duplicates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df.duplicated().sum()</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0 duplicate rows (also 0 when user_id is ignored)</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Data types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Timestamp converted to datetime; counts confirmed as integers</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All types valid</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Leakage control</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threat_score, risk_level, threat_category, user_id, role and timestamp removed from the feature set</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Features: 9 behavioural + department</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Encoding</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One-hot encoding of department (5 columns)</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14 candidate features in total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Train/test split</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80/20 stratified, random_state = 42</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Train 1000 rows (55 threats); test 250 rows (14 threats)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Scaling</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StandardScaler fitted on training data only; applied to test data</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Zero mean, unit variance for the 9 numeric features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Outliers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IQR rule inspected; no values removed</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All extreme values retained (see below)</w:t>
            </w:r>
          </w:p>
        </w:tc>
      </w:tr>
    </w:tbl>
    <w:p>
      <w:pPr>
        <w:spacing w:after="80"/>
      </w:pPr>
    </w:p>
    <w:p>
      <w:pPr>
        <w:spacing w:after="140" w:line="276"/>
        <w:jc w:val="both"/>
      </w:pPr>
      <w:r>
        <w:rPr>
          <w:rFonts w:ascii="Times New Roman" w:cs="Times New Roman" w:eastAsia="Times New Roman" w:hAnsi="Times New Roman"/>
          <w:sz w:val="24"/>
          <w:szCs w:val="24"/>
        </w:rPr>
        <w:t xml:space="preserve">Three decisions deserve explanation. First, threat_score is very likely the quantity from which the label was produced: every Normal record has a score of at most 0.52 and every Threat record at least 0.556, so including it (or risk_level, which is derived from it) would let a model read the answer. These columns were therefore excluded. Second, role was not used because it has 19 categories with few rows each and adds little beyond department. Third, the timestamp was not used as a feature: the after_hours_activity flag does not follow the clock time in the file (the average hour is 11.5 for flag 0 and 12.0 for flag 1, as the times appear to be recorded in UTC), so deriving an hour-based feature would be misleading.</w:t>
      </w:r>
    </w:p>
    <w:p>
      <w:pPr>
        <w:pStyle w:val="Heading2"/>
        <w:keepNext/>
        <w:spacing w:after="120" w:before="200"/>
      </w:pPr>
      <w:r>
        <w:rPr>
          <w:rFonts w:ascii="Times New Roman" w:cs="Times New Roman" w:eastAsia="Times New Roman" w:hAnsi="Times New Roman"/>
          <w:b/>
          <w:bCs/>
          <w:sz w:val="26"/>
          <w:szCs w:val="26"/>
        </w:rPr>
        <w:t xml:space="preserve">EDA Exploration - Implementation</w:t>
      </w:r>
    </w:p>
    <w:p>
      <w:pPr>
        <w:keepNext/>
        <w:spacing w:after="80" w:before="120"/>
      </w:pPr>
      <w:r>
        <w:rPr>
          <w:rFonts w:ascii="Times New Roman" w:cs="Times New Roman" w:eastAsia="Times New Roman" w:hAnsi="Times New Roman"/>
          <w:b/>
          <w:bCs/>
          <w:i/>
          <w:iCs/>
          <w:sz w:val="24"/>
          <w:szCs w:val="24"/>
        </w:rPr>
        <w:t xml:space="preserve">1. Target and risk-level distribution</w:t>
      </w:r>
    </w:p>
    <w:p>
      <w:pPr>
        <w:keepNext/>
        <w:spacing w:after="40" w:before="120"/>
        <w:jc w:val="center"/>
      </w:pPr>
      <w:r>
        <w:drawing>
          <wp:inline distT="0" distB="0" distL="0" distR="0">
            <wp:extent cx="5305425" cy="2124075"/>
            <wp:effectExtent t="0" r="0" b="0" l="0"/>
            <wp:docPr id="1" name="class.png" descr="Figure 2: Class distribution (left) and risk-level distribution (right)" title="Figure 2: Class distribution (left) and risk-level distribut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1240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 Class distribution (left) and risk-level distribution (right)</w:t>
      </w:r>
    </w:p>
    <w:p>
      <w:pPr>
        <w:spacing w:after="140" w:line="276"/>
        <w:jc w:val="both"/>
      </w:pPr>
      <w:r>
        <w:rPr>
          <w:rFonts w:ascii="Times New Roman" w:cs="Times New Roman" w:eastAsia="Times New Roman" w:hAnsi="Times New Roman"/>
          <w:sz w:val="24"/>
          <w:szCs w:val="24"/>
        </w:rPr>
        <w:t xml:space="preserve">Normal records outnumber threats about 17 to 1. A model that always predicts Normal would be 94.5% accurate while detecting nothing, so accuracy alone is not an acceptable metric. Class weighting, stratified splitting and recall/PR-AUC are used. Risk levels are Low 864, Medium 364 and High 22; all 22 High records are threats, and 47 of the 69 threats are Medium.</w:t>
      </w:r>
    </w:p>
    <w:p>
      <w:pPr>
        <w:keepNext/>
        <w:spacing w:after="80" w:before="120"/>
      </w:pPr>
      <w:r>
        <w:rPr>
          <w:rFonts w:ascii="Times New Roman" w:cs="Times New Roman" w:eastAsia="Times New Roman" w:hAnsi="Times New Roman"/>
          <w:b/>
          <w:bCs/>
          <w:i/>
          <w:iCs/>
          <w:sz w:val="24"/>
          <w:szCs w:val="24"/>
        </w:rPr>
        <w:t xml:space="preserve">2. Descriptive statistics</w:t>
      </w:r>
    </w:p>
    <w:p>
      <w:pPr>
        <w:keepNext/>
        <w:spacing w:after="80" w:before="160"/>
        <w:jc w:val="center"/>
      </w:pPr>
      <w:r>
        <w:rPr>
          <w:rFonts w:ascii="Times New Roman" w:cs="Times New Roman" w:eastAsia="Times New Roman" w:hAnsi="Times New Roman"/>
          <w:b/>
          <w:bCs/>
          <w:sz w:val="22"/>
          <w:szCs w:val="22"/>
        </w:rPr>
        <w:t xml:space="preserve">Table 3: Descriptive statistics of behavioural features (n = 1,250)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700"/>
        <w:gridCol w:w="1000"/>
        <w:gridCol w:w="800"/>
        <w:gridCol w:w="1200"/>
        <w:gridCol w:w="14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20"/>
                <w:szCs w:val="20"/>
              </w:rPr>
              <w:t xml:space="preserve">Feature</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Mean</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Std</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Min</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Median</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Max</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Skewness</w:t>
            </w:r>
          </w:p>
        </w:tc>
        <w:tc>
          <w:tcPr>
            <w:tcW w:type="dxa" w:w="1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IQR outliers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login_frequency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5.21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1.95</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18</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2.14</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32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file_access_count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15.15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8.64</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14</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78</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3.07</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55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sensitive_files_accessed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0.93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3.67</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36</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6.11</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298</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email_activity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11.47</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6.94</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4</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70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3.60</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44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external_recipients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2.24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4.06</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40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5.99</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61</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usb_usage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0.11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0.31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2.57</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132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after_hours_activity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0.15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0.36</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1.98</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186</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failed_logins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0.35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1.08</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5.44</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250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data_transfer_mb</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348.59</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876.79</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40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190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9489</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6.57</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70</w:t>
            </w:r>
          </w:p>
        </w:tc>
      </w:tr>
    </w:tbl>
    <w:p>
      <w:pPr>
        <w:spacing w:after="80"/>
      </w:pPr>
    </w:p>
    <w:p>
      <w:pPr>
        <w:spacing w:after="140" w:line="276"/>
        <w:jc w:val="both"/>
      </w:pPr>
      <w:r>
        <w:rPr>
          <w:rFonts w:ascii="Times New Roman" w:cs="Times New Roman" w:eastAsia="Times New Roman" w:hAnsi="Times New Roman"/>
          <w:sz w:val="24"/>
          <w:szCs w:val="24"/>
        </w:rPr>
        <w:t xml:space="preserve">Every feature is right-skewed (skewness 1.98 to 6.57). The medians of sensitive_files_accessed, usb_usage, after_hours_activity and failed_logins are 0, which means that most records show none of these behaviours, and a small group shows a lot. The mean transfer is 349 MB but the median is 190 MB and the maximum 9,489 MB.</w:t>
      </w:r>
    </w:p>
    <w:p>
      <w:pPr>
        <w:keepNext/>
        <w:spacing w:after="80" w:before="120"/>
      </w:pPr>
      <w:r>
        <w:rPr>
          <w:rFonts w:ascii="Times New Roman" w:cs="Times New Roman" w:eastAsia="Times New Roman" w:hAnsi="Times New Roman"/>
          <w:b/>
          <w:bCs/>
          <w:i/>
          <w:iCs/>
          <w:sz w:val="24"/>
          <w:szCs w:val="24"/>
        </w:rPr>
        <w:t xml:space="preserve">3. Univariate analysis</w:t>
      </w:r>
    </w:p>
    <w:p>
      <w:pPr>
        <w:keepNext/>
        <w:spacing w:after="40" w:before="120"/>
        <w:jc w:val="center"/>
      </w:pPr>
      <w:r>
        <w:drawing>
          <wp:inline distT="0" distB="0" distL="0" distR="0">
            <wp:extent cx="5486400" cy="4114800"/>
            <wp:effectExtent t="0" r="0" b="0" l="0"/>
            <wp:docPr id="1" name="hist.png" descr="Figure 3: Histograms of the nine behavioural features" title="Figure 3: Histograms of the nine behaviour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114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 Histograms of the nine behavioural features</w:t>
      </w:r>
    </w:p>
    <w:p>
      <w:pPr>
        <w:spacing w:after="140" w:line="276"/>
        <w:jc w:val="both"/>
      </w:pPr>
      <w:r>
        <w:rPr>
          <w:rFonts w:ascii="Times New Roman" w:cs="Times New Roman" w:eastAsia="Times New Roman" w:hAnsi="Times New Roman"/>
          <w:sz w:val="24"/>
          <w:szCs w:val="24"/>
        </w:rPr>
        <w:t xml:space="preserve">The histograms confirm long right tails. login_frequency, file_access_count and email_activity concentrate in a narrow normal range with a thin tail of high values, while usb_usage and after_hours_activity are binary flags with 10.6% and 14.9% of records set to 1.</w:t>
      </w:r>
    </w:p>
    <w:p>
      <w:pPr>
        <w:keepNext/>
        <w:spacing w:after="80" w:before="120"/>
      </w:pPr>
      <w:r>
        <w:rPr>
          <w:rFonts w:ascii="Times New Roman" w:cs="Times New Roman" w:eastAsia="Times New Roman" w:hAnsi="Times New Roman"/>
          <w:b/>
          <w:bCs/>
          <w:i/>
          <w:iCs/>
          <w:sz w:val="24"/>
          <w:szCs w:val="24"/>
        </w:rPr>
        <w:t xml:space="preserve">4. Outlier analysis</w:t>
      </w:r>
    </w:p>
    <w:p>
      <w:pPr>
        <w:spacing w:after="140" w:line="276"/>
        <w:jc w:val="both"/>
      </w:pPr>
      <w:r>
        <w:rPr>
          <w:rFonts w:ascii="Times New Roman" w:cs="Times New Roman" w:eastAsia="Times New Roman" w:hAnsi="Times New Roman"/>
          <w:sz w:val="24"/>
          <w:szCs w:val="24"/>
        </w:rPr>
        <w:t xml:space="preserve">By the IQR rule, between 32 (login_frequency) and 298 (sensitive_files_accessed) records are flagged per feature. The very large counts for sparse features such as sensitive_files_accessed, failed_logins and the binary flags arise because the IQR is zero, so any non-zero value is flagged. These values were not removed: the box plots below show that the largest values belong almost entirely to Threat records, so removing them would remove the signal.</w:t>
      </w:r>
    </w:p>
    <w:p>
      <w:pPr>
        <w:keepNext/>
        <w:spacing w:after="80" w:before="120"/>
      </w:pPr>
      <w:r>
        <w:rPr>
          <w:rFonts w:ascii="Times New Roman" w:cs="Times New Roman" w:eastAsia="Times New Roman" w:hAnsi="Times New Roman"/>
          <w:b/>
          <w:bCs/>
          <w:i/>
          <w:iCs/>
          <w:sz w:val="24"/>
          <w:szCs w:val="24"/>
        </w:rPr>
        <w:t xml:space="preserve">5. Feature versus target analysis</w:t>
      </w:r>
    </w:p>
    <w:p>
      <w:pPr>
        <w:keepNext/>
        <w:spacing w:after="40" w:before="120"/>
        <w:jc w:val="center"/>
      </w:pPr>
      <w:r>
        <w:drawing>
          <wp:inline distT="0" distB="0" distL="0" distR="0">
            <wp:extent cx="5486400" cy="4114800"/>
            <wp:effectExtent t="0" r="0" b="0" l="0"/>
            <wp:docPr id="1" name="box_target.png" descr="Figure 4: Box plots of each feature for Normal and Threat records" title="Figure 4: Box plots of each feature for Normal and Threa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114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4: Box plots of each feature for Normal and Threat records</w:t>
      </w:r>
    </w:p>
    <w:p>
      <w:pPr>
        <w:keepNext/>
        <w:spacing w:after="80" w:before="160"/>
        <w:jc w:val="center"/>
      </w:pPr>
      <w:r>
        <w:rPr>
          <w:rFonts w:ascii="Times New Roman" w:cs="Times New Roman" w:eastAsia="Times New Roman" w:hAnsi="Times New Roman"/>
          <w:b/>
          <w:bCs/>
          <w:sz w:val="22"/>
          <w:szCs w:val="22"/>
        </w:rPr>
        <w:t xml:space="preserve">Table 4: Mean and median of each feature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cantSplit/>
          <w:tblHeader/>
        </w:trPr>
        <w:tc>
          <w:tcPr>
            <w:tcW w:type="dxa" w:w="2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20"/>
                <w:szCs w:val="20"/>
              </w:rPr>
              <w:t xml:space="preserve">Feature</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Normal mean</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Threat mean</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Normal median</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Threat median</w:t>
            </w:r>
          </w:p>
        </w:tc>
      </w:tr>
      <w:tr>
        <w:trPr>
          <w:cantSplit/>
          <w:tblHeader w:val="false"/>
        </w:trPr>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login_frequency</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4.94</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9.81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9</w:t>
            </w:r>
          </w:p>
        </w:tc>
      </w:tr>
      <w:tr>
        <w:trPr>
          <w:cantSplit/>
          <w:tblHeader w:val="false"/>
        </w:trPr>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file_access_count</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13.53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42.99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14</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41</w:t>
            </w:r>
          </w:p>
        </w:tc>
      </w:tr>
      <w:tr>
        <w:trPr>
          <w:cantSplit/>
          <w:tblHeader w:val="false"/>
        </w:trPr>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sensitive_files_accessed</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13.48</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11</w:t>
            </w:r>
          </w:p>
        </w:tc>
      </w:tr>
      <w:tr>
        <w:trPr>
          <w:cantSplit/>
          <w:tblHeader w:val="false"/>
        </w:trPr>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email_activity</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10.31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31.26</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28</w:t>
            </w:r>
          </w:p>
        </w:tc>
      </w:tr>
      <w:tr>
        <w:trPr>
          <w:cantSplit/>
          <w:tblHeader w:val="false"/>
        </w:trPr>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external_recipients</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1.48</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15.36</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13</w:t>
            </w:r>
          </w:p>
        </w:tc>
      </w:tr>
      <w:tr>
        <w:trPr>
          <w:cantSplit/>
          <w:tblHeader w:val="false"/>
        </w:trPr>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usb_usage</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0.08</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0.61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w:t>
            </w:r>
          </w:p>
        </w:tc>
      </w:tr>
      <w:tr>
        <w:trPr>
          <w:cantSplit/>
          <w:tblHeader w:val="false"/>
        </w:trPr>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after_hours_activity</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0.12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0.68</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w:t>
            </w:r>
          </w:p>
        </w:tc>
      </w:tr>
      <w:tr>
        <w:trPr>
          <w:cantSplit/>
          <w:tblHeader w:val="false"/>
        </w:trPr>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failed_logins</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0.15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3.75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3</w:t>
            </w:r>
          </w:p>
        </w:tc>
      </w:tr>
      <w:tr>
        <w:trPr>
          <w:cantSplit/>
          <w:tblHeader w:val="false"/>
        </w:trPr>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data_transfer_mb</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178.75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3,255.7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182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2608</w:t>
            </w:r>
          </w:p>
        </w:tc>
      </w:tr>
    </w:tbl>
    <w:p>
      <w:pPr>
        <w:spacing w:after="80"/>
      </w:pPr>
    </w:p>
    <w:p>
      <w:pPr>
        <w:spacing w:after="140" w:line="276"/>
        <w:jc w:val="both"/>
      </w:pPr>
      <w:r>
        <w:rPr>
          <w:rFonts w:ascii="Times New Roman" w:cs="Times New Roman" w:eastAsia="Times New Roman" w:hAnsi="Times New Roman"/>
          <w:sz w:val="24"/>
          <w:szCs w:val="24"/>
        </w:rPr>
        <w:t xml:space="preserve">Threat records show far higher activity on every measure: about 3 times more file access, 67 times more sensitive-file access, 10 times more external recipients, 25 times more failed logins and 18 times more data transferred (3,256 MB against 179 MB on average). The ranges barely overlap: the smallest data_transfer_mb among threats is 972 MB while the largest among Normal records is 620 MB, so this one feature alone separates the two classes in this dataset. Threats by department are IT 18 of 243 (7.4%), Sales 15 of 242 (6.2%), Human Resources 14 of 265 (5.3%), Finance 11 of 232 (4.7%) and Engineering 11 of 268 (4.1%); the differences are small, which is consistent with Elastic Net later removing the department features.</w:t>
      </w:r>
    </w:p>
    <w:p>
      <w:pPr>
        <w:keepNext/>
        <w:spacing w:after="80" w:before="120"/>
      </w:pPr>
      <w:r>
        <w:rPr>
          <w:rFonts w:ascii="Times New Roman" w:cs="Times New Roman" w:eastAsia="Times New Roman" w:hAnsi="Times New Roman"/>
          <w:b/>
          <w:bCs/>
          <w:i/>
          <w:iCs/>
          <w:sz w:val="24"/>
          <w:szCs w:val="24"/>
        </w:rPr>
        <w:t xml:space="preserve">6. Correlation analysis</w:t>
      </w:r>
    </w:p>
    <w:p>
      <w:pPr>
        <w:keepNext/>
        <w:spacing w:after="40" w:before="120"/>
        <w:jc w:val="center"/>
      </w:pPr>
      <w:r>
        <w:drawing>
          <wp:inline distT="0" distB="0" distL="0" distR="0">
            <wp:extent cx="4476750" cy="3467100"/>
            <wp:effectExtent t="0" r="0" b="0" l="0"/>
            <wp:docPr id="1" name="corr.png" descr="Figure 5: Correlation heatmap of features and the threat label" title="Figure 5: Correlation heatmap of features and the threat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4671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5: Correlation heatmap of features and the threat label</w:t>
      </w:r>
    </w:p>
    <w:p>
      <w:pPr>
        <w:spacing w:after="140" w:line="276"/>
        <w:jc w:val="both"/>
      </w:pPr>
      <w:r>
        <w:rPr>
          <w:rFonts w:ascii="Times New Roman" w:cs="Times New Roman" w:eastAsia="Times New Roman" w:hAnsi="Times New Roman"/>
          <w:sz w:val="24"/>
          <w:szCs w:val="24"/>
        </w:rPr>
        <w:t xml:space="preserve">Correlation with the target is highest for sensitive_files_accessed (0.83), data_transfer_mb (0.80), external_recipients (0.78), file_access_count (0.78) and failed_logins (0.76), and lowest for usb_usage (0.40) and after_hours_activity (0.36). Many features are strongly correlated with each other because threat records raise several measures together; this is the situation in which Elastic Net’s grouping effect is useful. Correlation does not establish causation.</w:t>
      </w:r>
    </w:p>
    <w:p>
      <w:pPr>
        <w:pStyle w:val="Heading2"/>
        <w:keepNext/>
        <w:spacing w:after="120" w:before="200"/>
      </w:pPr>
      <w:r>
        <w:rPr>
          <w:rFonts w:ascii="Times New Roman" w:cs="Times New Roman" w:eastAsia="Times New Roman" w:hAnsi="Times New Roman"/>
          <w:b/>
          <w:bCs/>
          <w:sz w:val="26"/>
          <w:szCs w:val="26"/>
        </w:rPr>
        <w:t xml:space="preserve">Summary of EDA Findings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data are clean: no missing values, no duplicates and correct data types.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target is imbalanced (69 threats among 1,250 records, 5.52%), so recall, F1-score and PR-AUC must be reported.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All behavioural features are right-skewed; extreme values are mostly threats and were retained.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Sensitive-file access, data transfer, external recipients, file access and failed logins are the strongest indicators; USB use and after-hours activity are weaker on their own.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Department carries little information about threats.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threat_score and risk_level leak the label and must not be used as inputs.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Classes are almost perfectly separable (for example by data_transfer_mb), so very high model scores are expected and are a property of the data, not necessarily proof of a strong detector.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One record (U002, Human Resources) is labelled Normal but carries the category Unauthorized Access with a medium score of 0.52; this is a small inconsistency in the source data.</w:t>
      </w:r>
    </w:p>
    <w:p>
      <w:pPr>
        <w:pStyle w:val="Heading1"/>
        <w:keepNext/>
        <w:spacing w:after="160" w:before="240"/>
      </w:pPr>
      <w:r>
        <w:rPr>
          <w:rFonts w:ascii="Times New Roman" w:cs="Times New Roman" w:eastAsia="Times New Roman" w:hAnsi="Times New Roman"/>
          <w:b/>
          <w:bCs/>
          <w:sz w:val="28"/>
          <w:szCs w:val="28"/>
        </w:rPr>
        <w:t xml:space="preserve">ALGORITHM SELECTION AND IMPLEMENTATION</w:t>
      </w:r>
    </w:p>
    <w:p>
      <w:pPr>
        <w:pStyle w:val="Heading2"/>
        <w:keepNext/>
        <w:spacing w:after="120" w:before="200"/>
      </w:pPr>
      <w:r>
        <w:rPr>
          <w:rFonts w:ascii="Times New Roman" w:cs="Times New Roman" w:eastAsia="Times New Roman" w:hAnsi="Times New Roman"/>
          <w:b/>
          <w:bCs/>
          <w:sz w:val="26"/>
          <w:szCs w:val="26"/>
        </w:rPr>
        <w:t xml:space="preserve">Why Elastic Net and Random Forest</w:t>
      </w:r>
    </w:p>
    <w:p>
      <w:pPr>
        <w:spacing w:after="140" w:line="276"/>
        <w:jc w:val="both"/>
      </w:pPr>
      <w:r>
        <w:rPr>
          <w:rFonts w:ascii="Times New Roman" w:cs="Times New Roman" w:eastAsia="Times New Roman" w:hAnsi="Times New Roman"/>
          <w:sz w:val="24"/>
          <w:szCs w:val="24"/>
        </w:rPr>
        <w:t xml:space="preserve">Logistic regression is simple and interpretable, but its coefficients become unstable when predictors are correlated. Ridge (L2) stabilises coefficients but never removes a feature, and Lasso (L1) removes features but keeps only one of a group of correlated features. Elastic Net (Zou and Hastie, 2005) combines both penalties, so it can set weak coefficients to exactly zero while keeping correlated behaviours together. The objective minimised is</w:t>
      </w:r>
    </w:p>
    <w:p>
      <w:pPr>
        <w:spacing w:after="140" w:line="276"/>
        <w:jc w:val="center"/>
      </w:pPr>
      <w:r>
        <w:rPr>
          <w:rFonts w:ascii="Times New Roman" w:cs="Times New Roman" w:eastAsia="Times New Roman" w:hAnsi="Times New Roman"/>
          <w:sz w:val="24"/>
          <w:szCs w:val="24"/>
        </w:rPr>
        <w:t xml:space="preserve">(1/2n) ||y − Xβ||² + α [ l1_ratio ||β||₁ + ((1 − l1_ratio)/2) ||β||₂² ]</w:t>
      </w:r>
    </w:p>
    <w:p>
      <w:pPr>
        <w:spacing w:after="140" w:line="276"/>
        <w:jc w:val="both"/>
      </w:pPr>
      <w:r>
        <w:rPr>
          <w:rFonts w:ascii="Times New Roman" w:cs="Times New Roman" w:eastAsia="Times New Roman" w:hAnsi="Times New Roman"/>
          <w:sz w:val="24"/>
          <w:szCs w:val="24"/>
        </w:rPr>
        <w:t xml:space="preserve">where α sets the overall strength of regularisation and l1_ratio the share of the L1 penalty. For a class label the same penalty is added to the logistic loss. Random Forest (Breiman, 2001) averages many decision trees trained on bootstrap samples with random feature subsets. It captures non-linear effects and interactions, such as high file access combined with USB use, gives a probability from the share of votes, and provides feature importance. The two stages are complementary: Elastic Net produces a compact feature set and Random Forest does the final non-linear classification.</w:t>
      </w:r>
    </w:p>
    <w:p>
      <w:pPr>
        <w:pStyle w:val="Heading2"/>
        <w:keepNext/>
        <w:spacing w:after="120" w:before="200"/>
      </w:pPr>
      <w:r>
        <w:rPr>
          <w:rFonts w:ascii="Times New Roman" w:cs="Times New Roman" w:eastAsia="Times New Roman" w:hAnsi="Times New Roman"/>
          <w:b/>
          <w:bCs/>
          <w:sz w:val="26"/>
          <w:szCs w:val="26"/>
        </w:rPr>
        <w:t xml:space="preserve">Implementation</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Stage 1 – Elastic Net selection. </w:t>
      </w:r>
      <w:r>
        <w:rPr>
          <w:rFonts w:ascii="Times New Roman" w:cs="Times New Roman" w:eastAsia="Times New Roman" w:hAnsi="Times New Roman"/>
          <w:sz w:val="24"/>
          <w:szCs w:val="24"/>
        </w:rPr>
        <w:t xml:space="preserve">An elastic-net penalised logistic regression (solver = saga, class_weight = balanced) was tuned on the scaled training data by 5-fold stratified GridSearchCV over C ∈ {0.01, 0.03, 0.1, 0.3, 1, 3} and l1_ratio ∈ {0.2, 0.5, 0.8}, scored by PR-AUC. The best setting was C = 0.01 and l1_ratio = 0.2. Features with non-zero coefficients were retained.</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Stage 2 – Random Forest. </w:t>
      </w:r>
      <w:r>
        <w:rPr>
          <w:rFonts w:ascii="Times New Roman" w:cs="Times New Roman" w:eastAsia="Times New Roman" w:hAnsi="Times New Roman"/>
          <w:sz w:val="24"/>
          <w:szCs w:val="24"/>
        </w:rPr>
        <w:t xml:space="preserve">A Random Forest (class_weight = balanced, random_state = 42) was tuned on the selected features by 5-fold stratified GridSearchCV over n_estimators ∈ {100, 300}, max_depth ∈ {None, 6, 10} and min_samples_split ∈ {2, 5}. The best setting was n_estimators = 100, max_depth = None and min_samples_split = 2.</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Baselines. </w:t>
      </w:r>
      <w:r>
        <w:rPr>
          <w:rFonts w:ascii="Times New Roman" w:cs="Times New Roman" w:eastAsia="Times New Roman" w:hAnsi="Times New Roman"/>
          <w:sz w:val="24"/>
          <w:szCs w:val="24"/>
        </w:rPr>
        <w:t xml:space="preserve">A Random Forest on all 14 features, the Elastic Net logistic regression alone, a depth-6 Decision Tree and an RBF Support Vector Machine were trained on the same split with balanced class weights.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Leakage prevention. </w:t>
      </w:r>
      <w:r>
        <w:rPr>
          <w:rFonts w:ascii="Times New Roman" w:cs="Times New Roman" w:eastAsia="Times New Roman" w:hAnsi="Times New Roman"/>
          <w:sz w:val="24"/>
          <w:szCs w:val="24"/>
        </w:rPr>
        <w:t xml:space="preserve">The scaler, the Elastic Net selector and all tuning used only training data; the test set was used once for the final evaluation.</w:t>
      </w:r>
    </w:p>
    <w:p>
      <w:pPr>
        <w:pStyle w:val="Heading2"/>
        <w:keepNext/>
        <w:spacing w:after="120" w:before="200"/>
      </w:pPr>
      <w:r>
        <w:rPr>
          <w:rFonts w:ascii="Times New Roman" w:cs="Times New Roman" w:eastAsia="Times New Roman" w:hAnsi="Times New Roman"/>
          <w:b/>
          <w:bCs/>
          <w:sz w:val="26"/>
          <w:szCs w:val="26"/>
        </w:rPr>
        <w:t xml:space="preserve">Features Selected by Elastic Net</w:t>
      </w:r>
    </w:p>
    <w:p>
      <w:pPr>
        <w:keepNext/>
        <w:spacing w:after="80" w:before="160"/>
        <w:jc w:val="center"/>
      </w:pPr>
      <w:r>
        <w:rPr>
          <w:rFonts w:ascii="Times New Roman" w:cs="Times New Roman" w:eastAsia="Times New Roman" w:hAnsi="Times New Roman"/>
          <w:b/>
          <w:bCs/>
          <w:sz w:val="22"/>
          <w:szCs w:val="22"/>
        </w:rPr>
        <w:t xml:space="preserve">Table 5: Elastic Net coefficients and Random Forest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1700"/>
        <w:gridCol w:w="2200"/>
      </w:tblGrid>
      <w:tr>
        <w:trPr>
          <w:cantSplit/>
          <w:tblHeader/>
        </w:trPr>
        <w:tc>
          <w:tcPr>
            <w:tcW w:type="dxa" w:w="3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20"/>
                <w:szCs w:val="20"/>
              </w:rPr>
              <w:t xml:space="preserve">Feature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Coefficient</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0"/>
                <w:szCs w:val="20"/>
              </w:rPr>
              <w:t xml:space="preserve">Status</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RF importance</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file_access_count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0.4595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Retained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0.2200</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sensitive_files_accessed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0.4016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Retained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0.3131</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email_activity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0.3869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Retained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0.0519</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external_recipients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0.3858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Retained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0.1827</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data_transfer_mb</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0.3463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Retained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0.2041</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failed_logins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0.3275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Retained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0.0237</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login_frequency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0.2160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Retained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0.0045</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after_hours_activity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0.0689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Retained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0.0000</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usb_usage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0.0104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Retained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0.0000</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department_Engineering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Removed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department_Finance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Removed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department_Human Resources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Removed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department_IT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Removed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w:t>
            </w:r>
          </w:p>
        </w:tc>
      </w:tr>
      <w:tr>
        <w:trPr>
          <w:cantSplit/>
          <w:tblHeader w:val="false"/>
        </w:trPr>
        <w:tc>
          <w:tcPr>
            <w:tcW w:type="dxa" w:w="35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department_Sales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0.0000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center"/>
            </w:pPr>
            <w:r>
              <w:rPr>
                <w:rFonts w:ascii="Times New Roman" w:cs="Times New Roman" w:eastAsia="Times New Roman" w:hAnsi="Times New Roman"/>
                <w:b w:val="false"/>
                <w:bCs w:val="false"/>
                <w:sz w:val="20"/>
                <w:szCs w:val="20"/>
              </w:rPr>
              <w:t xml:space="preserve">Removed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w:t>
            </w:r>
          </w:p>
        </w:tc>
      </w:tr>
    </w:tbl>
    <w:p>
      <w:pPr>
        <w:spacing w:after="80"/>
      </w:pPr>
    </w:p>
    <w:p>
      <w:pPr>
        <w:keepNext/>
        <w:spacing w:after="40" w:before="120"/>
        <w:jc w:val="center"/>
      </w:pPr>
      <w:r>
        <w:drawing>
          <wp:inline distT="0" distB="0" distL="0" distR="0">
            <wp:extent cx="4572000" cy="3267075"/>
            <wp:effectExtent t="0" r="0" b="0" l="0"/>
            <wp:docPr id="1" name="coef.png" descr="Figure 6: Elastic Net coefficients (grey bars are removed features)" title="Figure 6: Elastic Net coefficients (grey bars are remov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670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6: Elastic Net coefficients (grey bars are removed features)</w:t>
      </w:r>
    </w:p>
    <w:p>
      <w:pPr>
        <w:spacing w:after="140" w:line="276"/>
        <w:jc w:val="both"/>
      </w:pPr>
      <w:r>
        <w:rPr>
          <w:rFonts w:ascii="Times New Roman" w:cs="Times New Roman" w:eastAsia="Times New Roman" w:hAnsi="Times New Roman"/>
          <w:sz w:val="24"/>
          <w:szCs w:val="24"/>
        </w:rPr>
        <w:t xml:space="preserve">Elastic Net kept all nine behavioural features and set the five department indicators to exactly zero, so department was removed. This agrees with the EDA, where threat rates differed little between departments. The largest coefficients belong to file_access_count (0.460), sensitive_files_accessed (0.402), email_activity (0.387), external_recipients (0.386) and data_transfer_mb (0.346). usb_usage (0.010) and after_hours_activity (0.069) were kept with very small weights.</w:t>
      </w:r>
    </w:p>
    <w:p>
      <w:pPr>
        <w:pStyle w:val="Heading2"/>
        <w:keepNext/>
        <w:spacing w:after="120" w:before="200"/>
      </w:pPr>
      <w:r>
        <w:rPr>
          <w:rFonts w:ascii="Times New Roman" w:cs="Times New Roman" w:eastAsia="Times New Roman" w:hAnsi="Times New Roman"/>
          <w:b/>
          <w:bCs/>
          <w:sz w:val="26"/>
          <w:szCs w:val="26"/>
        </w:rPr>
        <w:t xml:space="preserve">Random Forest Results</w:t>
      </w:r>
    </w:p>
    <w:p>
      <w:pPr>
        <w:keepNext/>
        <w:spacing w:after="40" w:before="120"/>
        <w:jc w:val="center"/>
      </w:pPr>
      <w:r>
        <w:drawing>
          <wp:inline distT="0" distB="0" distL="0" distR="0">
            <wp:extent cx="4391025" cy="2819400"/>
            <wp:effectExtent t="0" r="0" b="0" l="0"/>
            <wp:docPr id="1" name="imp.png" descr="Figure 7: Random Forest feature importance" title="Figure 7: Random 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28194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7: Random Forest feature importance</w:t>
      </w:r>
    </w:p>
    <w:p>
      <w:pPr>
        <w:spacing w:after="140" w:line="276"/>
        <w:jc w:val="both"/>
      </w:pPr>
      <w:r>
        <w:rPr>
          <w:rFonts w:ascii="Times New Roman" w:cs="Times New Roman" w:eastAsia="Times New Roman" w:hAnsi="Times New Roman"/>
          <w:sz w:val="24"/>
          <w:szCs w:val="24"/>
        </w:rPr>
        <w:t xml:space="preserve">The Random Forest relies mostly on sensitive_files_accessed (0.313), file_access_count (0.220), data_transfer_mb (0.204) and external_recipients (0.183); together these four account for about 92% of total importance. usb_usage and after_hours_activity have an importance of about zero because the other features already separate the classes.</w:t>
      </w:r>
    </w:p>
    <w:p>
      <w:pPr>
        <w:keepNext/>
        <w:spacing w:after="80" w:before="160"/>
        <w:jc w:val="center"/>
      </w:pPr>
      <w:r>
        <w:rPr>
          <w:rFonts w:ascii="Times New Roman" w:cs="Times New Roman" w:eastAsia="Times New Roman" w:hAnsi="Times New Roman"/>
          <w:b/>
          <w:bCs/>
          <w:sz w:val="22"/>
          <w:szCs w:val="22"/>
        </w:rPr>
        <w:t xml:space="preserve">Table 6: Model comparison on the 250-record test set (14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00"/>
        <w:gridCol w:w="1000"/>
        <w:gridCol w:w="1100"/>
        <w:gridCol w:w="1100"/>
      </w:tblGrid>
      <w:tr>
        <w:trPr>
          <w:cantSplit/>
          <w:tblHeader/>
        </w:trPr>
        <w:tc>
          <w:tcPr>
            <w:tcW w:type="dxa" w:w="30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20"/>
                <w:szCs w:val="20"/>
              </w:rPr>
              <w:t xml:space="preserve">Model</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Accuracy</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Precision</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Recall</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F1</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ROC-AUC</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right"/>
            </w:pPr>
            <w:r>
              <w:rPr>
                <w:rFonts w:ascii="Times New Roman" w:cs="Times New Roman" w:eastAsia="Times New Roman" w:hAnsi="Times New Roman"/>
                <w:b/>
                <w:bCs/>
                <w:sz w:val="20"/>
                <w:szCs w:val="20"/>
              </w:rPr>
              <w:t xml:space="preserve">PR-AUC</w:t>
            </w:r>
          </w:p>
        </w:tc>
      </w:tr>
      <w:tr>
        <w:trPr>
          <w:cantSplit/>
          <w:tblHeader w:val="false"/>
        </w:trPr>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Elastic Net + Random Forest (proposed)</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0.9960</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0.9333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0.9655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r>
      <w:tr>
        <w:trPr>
          <w:cantSplit/>
          <w:tblHeader w:val="false"/>
        </w:trPr>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Random Forest (all features)</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0.9960</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0.9333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0.9655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r>
      <w:tr>
        <w:trPr>
          <w:cantSplit/>
          <w:tblHeader w:val="false"/>
        </w:trPr>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Elastic Net logistic regression</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r>
      <w:tr>
        <w:trPr>
          <w:cantSplit/>
          <w:tblHeader w:val="false"/>
        </w:trPr>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Decision Tree</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right"/>
            </w:pPr>
            <w:r>
              <w:rPr>
                <w:rFonts w:ascii="Times New Roman" w:cs="Times New Roman" w:eastAsia="Times New Roman" w:hAnsi="Times New Roman"/>
                <w:b w:val="false"/>
                <w:bCs w:val="false"/>
                <w:sz w:val="20"/>
                <w:szCs w:val="20"/>
              </w:rPr>
              <w:t xml:space="preserve">1.0000</w:t>
            </w:r>
          </w:p>
        </w:tc>
      </w:tr>
      <w:tr>
        <w:trPr>
          <w:cantSplit/>
          <w:tblHeader w:val="false"/>
        </w:trPr>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SVM (RBF kernel)</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1.0000</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1.0000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1.0000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right"/>
            </w:pPr>
            <w:r>
              <w:rPr>
                <w:rFonts w:ascii="Times New Roman" w:cs="Times New Roman" w:eastAsia="Times New Roman" w:hAnsi="Times New Roman"/>
                <w:b w:val="false"/>
                <w:bCs w:val="false"/>
                <w:sz w:val="20"/>
                <w:szCs w:val="20"/>
              </w:rPr>
              <w:t xml:space="preserve">1.0000</w:t>
            </w:r>
          </w:p>
        </w:tc>
      </w:tr>
    </w:tbl>
    <w:p>
      <w:pPr>
        <w:spacing w:after="80"/>
      </w:pPr>
    </w:p>
    <w:p>
      <w:pPr>
        <w:keepNext/>
        <w:spacing w:after="80" w:before="160"/>
        <w:jc w:val="center"/>
      </w:pPr>
      <w:r>
        <w:rPr>
          <w:rFonts w:ascii="Times New Roman" w:cs="Times New Roman" w:eastAsia="Times New Roman" w:hAnsi="Times New Roman"/>
          <w:b/>
          <w:bCs/>
          <w:sz w:val="22"/>
          <w:szCs w:val="22"/>
        </w:rPr>
        <w:t xml:space="preserve">Table 7: Confusion matrix of the proposed model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left"/>
            </w:pPr>
            <w:r>
              <w:rPr>
                <w:rFonts w:ascii="Times New Roman" w:cs="Times New Roman" w:eastAsia="Times New Roman" w:hAnsi="Times New Roman"/>
                <w:b/>
                <w:bCs/>
                <w:sz w:val="20"/>
                <w:szCs w:val="20"/>
              </w:rPr>
              <w:t xml:space="preserve"/>
            </w:r>
          </w:p>
        </w:tc>
        <w:tc>
          <w:tcPr>
            <w:tcW w:type="dxa" w:w="31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0"/>
                <w:szCs w:val="20"/>
              </w:rPr>
              <w:t xml:space="preserve">Predicted Normal</w:t>
            </w:r>
          </w:p>
        </w:tc>
        <w:tc>
          <w:tcPr>
            <w:tcW w:type="dxa" w:w="31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0"/>
                <w:szCs w:val="20"/>
              </w:rPr>
              <w:t xml:space="preserve">Predicted Threat</w:t>
            </w:r>
          </w:p>
        </w:tc>
      </w:tr>
      <w:tr>
        <w:trPr>
          <w:cantSplit/>
          <w:tblHeader w:val="false"/>
        </w:trPr>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rFonts w:ascii="Times New Roman" w:cs="Times New Roman" w:eastAsia="Times New Roman" w:hAnsi="Times New Roman"/>
                <w:b w:val="false"/>
                <w:bCs w:val="false"/>
                <w:sz w:val="20"/>
                <w:szCs w:val="20"/>
              </w:rPr>
              <w:t xml:space="preserve">Actual Normal</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TN = 235</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0"/>
                <w:szCs w:val="20"/>
              </w:rPr>
              <w:t xml:space="preserve">FP = 1</w:t>
            </w:r>
          </w:p>
        </w:tc>
      </w:tr>
      <w:tr>
        <w:trPr>
          <w:cantSplit/>
          <w:tblHeader w:val="false"/>
        </w:trPr>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rFonts w:ascii="Times New Roman" w:cs="Times New Roman" w:eastAsia="Times New Roman" w:hAnsi="Times New Roman"/>
                <w:b w:val="false"/>
                <w:bCs w:val="false"/>
                <w:sz w:val="20"/>
                <w:szCs w:val="20"/>
              </w:rPr>
              <w:t xml:space="preserve">Actual Threat</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center"/>
            </w:pPr>
            <w:r>
              <w:rPr>
                <w:rFonts w:ascii="Times New Roman" w:cs="Times New Roman" w:eastAsia="Times New Roman" w:hAnsi="Times New Roman"/>
                <w:b w:val="false"/>
                <w:bCs w:val="false"/>
                <w:sz w:val="20"/>
                <w:szCs w:val="20"/>
              </w:rPr>
              <w:t xml:space="preserve">FN = 0</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center"/>
            </w:pPr>
            <w:r>
              <w:rPr>
                <w:rFonts w:ascii="Times New Roman" w:cs="Times New Roman" w:eastAsia="Times New Roman" w:hAnsi="Times New Roman"/>
                <w:b w:val="false"/>
                <w:bCs w:val="false"/>
                <w:sz w:val="20"/>
                <w:szCs w:val="20"/>
              </w:rPr>
              <w:t xml:space="preserve">TP = 14</w:t>
            </w:r>
          </w:p>
        </w:tc>
      </w:tr>
    </w:tbl>
    <w:p>
      <w:pPr>
        <w:spacing w:after="80"/>
      </w:pPr>
    </w:p>
    <w:p>
      <w:pPr>
        <w:keepNext/>
        <w:spacing w:after="40" w:before="120"/>
        <w:jc w:val="center"/>
      </w:pPr>
      <w:r>
        <w:drawing>
          <wp:inline distT="0" distB="0" distL="0" distR="0">
            <wp:extent cx="3105150" cy="2657475"/>
            <wp:effectExtent t="0" r="0" b="0" l="0"/>
            <wp:docPr id="1" name="cm.png" descr="Figure 8: Confusion matrix of the proposed model" title="Figure 8: Confusion matrix of the propos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05150" cy="26574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8: Confusion matrix of the proposed model</w:t>
      </w:r>
    </w:p>
    <w:p>
      <w:pPr>
        <w:keepNext/>
        <w:spacing w:after="40" w:before="120"/>
        <w:jc w:val="center"/>
      </w:pPr>
      <w:r>
        <w:drawing>
          <wp:inline distT="0" distB="0" distL="0" distR="0">
            <wp:extent cx="5486400" cy="2314575"/>
            <wp:effectExtent t="0" r="0" b="0" l="0"/>
            <wp:docPr id="1" name="roc_pr.png" descr="Figure 9: ROC curves (left) and precision-recall curves (right)" title="Figure 9: ROC curves (left) and precision-recall curv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3145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9: ROC curves (left) and precision-recall curves (right)</w:t>
      </w:r>
    </w:p>
    <w:p>
      <w:pPr>
        <w:pStyle w:val="Heading2"/>
        <w:keepNext/>
        <w:spacing w:after="120" w:before="200"/>
      </w:pPr>
      <w:r>
        <w:rPr>
          <w:rFonts w:ascii="Times New Roman" w:cs="Times New Roman" w:eastAsia="Times New Roman" w:hAnsi="Times New Roman"/>
          <w:b/>
          <w:bCs/>
          <w:sz w:val="26"/>
          <w:szCs w:val="26"/>
        </w:rPr>
        <w:t xml:space="preserve">Discussion</w:t>
      </w:r>
    </w:p>
    <w:p>
      <w:pPr>
        <w:spacing w:after="140" w:line="276"/>
        <w:jc w:val="both"/>
      </w:pPr>
      <w:r>
        <w:rPr>
          <w:rFonts w:ascii="Times New Roman" w:cs="Times New Roman" w:eastAsia="Times New Roman" w:hAnsi="Times New Roman"/>
          <w:sz w:val="24"/>
          <w:szCs w:val="24"/>
        </w:rPr>
        <w:t xml:space="preserve">The proposed pipeline detected all 14 threats in the test set (recall = 1.000) and raised one false alarm among 236 normal records (precision = 0.9333). In security monitoring a missed threat is usually more costly than a false alarm, so zero missed threats is the desired outcome. The cross-validated PR-AUC, F1 and recall on the training data were all 1.000, consistent with the test result.</w:t>
      </w:r>
    </w:p>
    <w:p>
      <w:pPr>
        <w:spacing w:after="140" w:line="276"/>
        <w:jc w:val="both"/>
      </w:pPr>
      <w:r>
        <w:rPr>
          <w:rFonts w:ascii="Times New Roman" w:cs="Times New Roman" w:eastAsia="Times New Roman" w:hAnsi="Times New Roman"/>
          <w:sz w:val="24"/>
          <w:szCs w:val="24"/>
        </w:rPr>
        <w:t xml:space="preserve">Elastic Net and Random Forest did not outperform the baselines. The Random Forest on all 14 features gave identical results, and the Elastic Net logistic regression, Decision Tree and SVM each classified all 250 test records correctly. Feature selection therefore did not improve accuracy, but it did remove the five uninformative department columns, producing a smaller and easier-to-explain model.</w:t>
      </w:r>
    </w:p>
    <w:p>
      <w:pPr>
        <w:spacing w:after="140" w:line="276"/>
        <w:jc w:val="both"/>
      </w:pPr>
      <w:r>
        <w:rPr>
          <w:rFonts w:ascii="Times New Roman" w:cs="Times New Roman" w:eastAsia="Times New Roman" w:hAnsi="Times New Roman"/>
          <w:b/>
          <w:bCs/>
          <w:sz w:val="24"/>
          <w:szCs w:val="24"/>
        </w:rPr>
        <w:t xml:space="preserve">How far to trust these numbers. </w:t>
      </w:r>
      <w:r>
        <w:rPr>
          <w:rFonts w:ascii="Times New Roman" w:cs="Times New Roman" w:eastAsia="Times New Roman" w:hAnsi="Times New Roman"/>
          <w:sz w:val="24"/>
          <w:szCs w:val="24"/>
        </w:rPr>
        <w:t xml:space="preserve">Perfect or near-perfect scores from five different algorithms point to the dataset, not the algorithm: the classes barely overlap, and one feature (data_transfer_mb) separates them completely. The test set contains only 14 threats, so one misclassification would change recall by about 7 percentage points. The data are simulated over a single week, and real insiders often stay close to normal behaviour. These results show that the pipeline is implemented correctly and works on well-separated data; they do not show that it would reach 100% on a real organisation. Testing on harder, noisier data such as the CERT r4.2 corpus, or on data with deliberately overlapping classes, is the most important next step.</w:t>
      </w:r>
    </w:p>
    <w:p>
      <w:pPr>
        <w:pStyle w:val="Heading1"/>
        <w:keepNext/>
        <w:spacing w:after="160" w:before="240"/>
      </w:pPr>
      <w:r>
        <w:rPr>
          <w:rFonts w:ascii="Times New Roman" w:cs="Times New Roman" w:eastAsia="Times New Roman" w:hAnsi="Times New Roman"/>
          <w:b/>
          <w:bCs/>
          <w:sz w:val="28"/>
          <w:szCs w:val="28"/>
        </w:rPr>
        <w:t xml:space="preserve">CONCLUSION</w:t>
      </w:r>
    </w:p>
    <w:p>
      <w:pPr>
        <w:spacing w:after="140" w:line="276"/>
        <w:jc w:val="both"/>
      </w:pPr>
      <w:r>
        <w:rPr>
          <w:rFonts w:ascii="Times New Roman" w:cs="Times New Roman" w:eastAsia="Times New Roman" w:hAnsi="Times New Roman"/>
          <w:sz w:val="24"/>
          <w:szCs w:val="24"/>
        </w:rPr>
        <w:t xml:space="preserve">This case study built and evaluated a two-stage insider-threat detector on a 1,250-record user-activity dataset. Exploratory analysis showed clean data, a 17:1 class imbalance, strongly right-skewed activity counts and a clear difference between threat and normal behaviour, particularly in sensitive-file access, data transfer, external recipients, file access and failed logins. It also revealed that threat_score and risk_level leak the label and must be excluded.</w:t>
      </w:r>
    </w:p>
    <w:p>
      <w:pPr>
        <w:spacing w:after="140" w:line="276"/>
        <w:jc w:val="both"/>
      </w:pPr>
      <w:r>
        <w:rPr>
          <w:rFonts w:ascii="Times New Roman" w:cs="Times New Roman" w:eastAsia="Times New Roman" w:hAnsi="Times New Roman"/>
          <w:sz w:val="24"/>
          <w:szCs w:val="24"/>
        </w:rPr>
        <w:t xml:space="preserve">Elastic Net retained all nine behavioural features and removed the five department indicators. The Random Forest trained on the retained features achieved accuracy 0.9960, recall 1.0000, precision 0.9333 and F1-score 0.9655 on the held-out test set, detecting every threat with a single false alarm. Because simpler baselines matched this performance, the strong results mainly reflect how separable the simulated data are. The pipeline is sound and leakage-safe, and the next steps are validation on more realistic data, threshold selection from the precision-recall curve, replacing the demonstration values in the Insider Guard dashboard with these results, and adding monitoring, drift detection and explainability tools such as SHAP.</w:t>
      </w:r>
    </w:p>
    <w:p>
      <w:pPr>
        <w:pStyle w:val="Heading1"/>
        <w:keepNext/>
        <w:spacing w:after="160" w:before="240"/>
      </w:pPr>
      <w:r>
        <w:rPr>
          <w:rFonts w:ascii="Times New Roman" w:cs="Times New Roman" w:eastAsia="Times New Roman" w:hAnsi="Times New Roman"/>
          <w:b/>
          <w:bCs/>
          <w:sz w:val="28"/>
          <w:szCs w:val="28"/>
        </w:rPr>
        <w:t xml:space="preserve">REFERENCES</w:t>
      </w:r>
    </w:p>
    <w:p>
      <w:pPr>
        <w:pStyle w:val="ListParagraph"/>
        <w:numPr>
          <w:ilvl w:val="0"/>
          <w:numId w:val="3"/>
        </w:numPr>
        <w:spacing w:after="80"/>
        <w:jc w:val="both"/>
      </w:pPr>
      <w:r>
        <w:rPr>
          <w:rFonts w:ascii="Times New Roman" w:cs="Times New Roman" w:eastAsia="Times New Roman" w:hAnsi="Times New Roman"/>
          <w:sz w:val="24"/>
          <w:szCs w:val="24"/>
        </w:rPr>
        <w:t xml:space="preserve">Zou, H., &amp; Hastie, T. (2005). Regularization and variable selection via the elastic net. Journal of the Royal Statistical Society: Series B, 67(2), 301–320.</w:t>
      </w:r>
    </w:p>
    <w:p>
      <w:pPr>
        <w:pStyle w:val="ListParagraph"/>
        <w:numPr>
          <w:ilvl w:val="0"/>
          <w:numId w:val="3"/>
        </w:numPr>
        <w:spacing w:after="80"/>
        <w:jc w:val="both"/>
      </w:pPr>
      <w:r>
        <w:rPr>
          <w:rFonts w:ascii="Times New Roman" w:cs="Times New Roman" w:eastAsia="Times New Roman" w:hAnsi="Times New Roman"/>
          <w:sz w:val="24"/>
          <w:szCs w:val="24"/>
        </w:rPr>
        <w:t xml:space="preserve">Tibshirani, R. (1996). Regression shrinkage and selection via the lasso. Journal of the Royal Statistical Society: Series B, 58(1), 267–288.</w:t>
      </w:r>
    </w:p>
    <w:p>
      <w:pPr>
        <w:pStyle w:val="ListParagraph"/>
        <w:numPr>
          <w:ilvl w:val="0"/>
          <w:numId w:val="3"/>
        </w:numPr>
        <w:spacing w:after="80"/>
        <w:jc w:val="both"/>
      </w:pPr>
      <w:r>
        <w:rPr>
          <w:rFonts w:ascii="Times New Roman" w:cs="Times New Roman" w:eastAsia="Times New Roman" w:hAnsi="Times New Roman"/>
          <w:sz w:val="24"/>
          <w:szCs w:val="24"/>
        </w:rPr>
        <w:t xml:space="preserve">Hoerl, A. E., &amp; Kennard, R. W. (1970). Ridge regression: Biased estimation for nonorthogonal problems. Technometrics, 12(1), 55–67.</w:t>
      </w:r>
    </w:p>
    <w:p>
      <w:pPr>
        <w:pStyle w:val="ListParagraph"/>
        <w:numPr>
          <w:ilvl w:val="0"/>
          <w:numId w:val="3"/>
        </w:numPr>
        <w:spacing w:after="80"/>
        <w:jc w:val="both"/>
      </w:pPr>
      <w:r>
        <w:rPr>
          <w:rFonts w:ascii="Times New Roman" w:cs="Times New Roman" w:eastAsia="Times New Roman" w:hAnsi="Times New Roman"/>
          <w:sz w:val="24"/>
          <w:szCs w:val="24"/>
        </w:rPr>
        <w:t xml:space="preserve">Breiman, L. (2001). Random forests. Machine Learning, 45(1), 5–32.</w:t>
      </w:r>
    </w:p>
    <w:p>
      <w:pPr>
        <w:pStyle w:val="ListParagraph"/>
        <w:numPr>
          <w:ilvl w:val="0"/>
          <w:numId w:val="3"/>
        </w:numPr>
        <w:spacing w:after="80"/>
        <w:jc w:val="both"/>
      </w:pPr>
      <w:r>
        <w:rPr>
          <w:rFonts w:ascii="Times New Roman" w:cs="Times New Roman" w:eastAsia="Times New Roman" w:hAnsi="Times New Roman"/>
          <w:sz w:val="24"/>
          <w:szCs w:val="24"/>
        </w:rPr>
        <w:t xml:space="preserve">Pedregosa, F., et al. (2011). Scikit-learn: Machine learning in Python. Journal of Machine Learning Research, 12, 2825–2830.</w:t>
      </w:r>
    </w:p>
    <w:p>
      <w:pPr>
        <w:pStyle w:val="ListParagraph"/>
        <w:numPr>
          <w:ilvl w:val="0"/>
          <w:numId w:val="3"/>
        </w:numPr>
        <w:spacing w:after="80"/>
        <w:jc w:val="both"/>
      </w:pPr>
      <w:r>
        <w:rPr>
          <w:rFonts w:ascii="Times New Roman" w:cs="Times New Roman" w:eastAsia="Times New Roman" w:hAnsi="Times New Roman"/>
          <w:sz w:val="24"/>
          <w:szCs w:val="24"/>
        </w:rPr>
        <w:t xml:space="preserve">Glasser, J., &amp; Lindauer, B. (2013). Bridging the gap: A pragmatic approach to generating insider threat data. IEEE Security and Privacy Workshops, 98–104.</w:t>
      </w:r>
    </w:p>
    <w:p>
      <w:pPr>
        <w:pStyle w:val="ListParagraph"/>
        <w:numPr>
          <w:ilvl w:val="0"/>
          <w:numId w:val="3"/>
        </w:numPr>
        <w:spacing w:after="80"/>
        <w:jc w:val="both"/>
      </w:pPr>
      <w:r>
        <w:rPr>
          <w:rFonts w:ascii="Times New Roman" w:cs="Times New Roman" w:eastAsia="Times New Roman" w:hAnsi="Times New Roman"/>
          <w:sz w:val="24"/>
          <w:szCs w:val="24"/>
        </w:rPr>
        <w:t xml:space="preserve">Cappelli, D., Moore, A., &amp; Trzeciak, R. (2012). The CERT Guide to Insider Threats. Addison-Wesley.</w:t>
      </w:r>
    </w:p>
    <w:p>
      <w:pPr>
        <w:pStyle w:val="ListParagraph"/>
        <w:numPr>
          <w:ilvl w:val="0"/>
          <w:numId w:val="3"/>
        </w:numPr>
        <w:spacing w:after="80"/>
        <w:jc w:val="both"/>
      </w:pPr>
      <w:r>
        <w:rPr>
          <w:rFonts w:ascii="Times New Roman" w:cs="Times New Roman" w:eastAsia="Times New Roman" w:hAnsi="Times New Roman"/>
          <w:sz w:val="24"/>
          <w:szCs w:val="24"/>
        </w:rPr>
        <w:t xml:space="preserve">Chawla, N. V., Bowyer, K. W., Hall, L. O., &amp; Kegelmeyer, W. P. (2002). SMOTE: Synthetic minority over-sampling technique. Journal of Artificial Intelligence Research, 16, 321–357.</w:t>
      </w:r>
    </w:p>
    <w:p>
      <w:pPr>
        <w:spacing w:after="200" w:before="900"/>
      </w:pPr>
      <w:r>
        <w:rPr>
          <w:rFonts w:ascii="Times New Roman" w:cs="Times New Roman" w:eastAsia="Times New Roman" w:hAnsi="Times New Roman"/>
          <w:b/>
          <w:bCs/>
          <w:sz w:val="24"/>
          <w:szCs w:val="24"/>
        </w:rPr>
        <w:t xml:space="preserve">Signature of the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500"/>
              <w:left w:type="dxa" w:w="90"/>
              <w:bottom w:type="dxa" w:w="50"/>
              <w:right w:type="dxa" w:w="90"/>
            </w:tcMar>
          </w:tcPr>
          <w:p>
            <w:r>
              <w:rPr>
                <w:rFonts w:ascii="Times New Roman" w:cs="Times New Roman" w:eastAsia="Times New Roman" w:hAnsi="Times New Roman"/>
                <w:sz w:val="22"/>
                <w:szCs w:val="22"/>
              </w:rPr>
              <w:t xml:space="preserve">______________________</w:t>
            </w:r>
          </w:p>
          <w:p>
            <w:r>
              <w:rPr>
                <w:rFonts w:ascii="Times New Roman" w:cs="Times New Roman" w:eastAsia="Times New Roman" w:hAnsi="Times New Roman"/>
                <w:b/>
                <w:bCs/>
                <w:sz w:val="22"/>
                <w:szCs w:val="22"/>
              </w:rPr>
              <w:t xml:space="preserve">CHAVA NOHITHA</w:t>
            </w:r>
          </w:p>
        </w:tc>
        <w:tc>
          <w:tcPr>
            <w:tcW w:type="dxa" w:w="3120"/>
            <w:tcBorders>
              <w:top w:val="none" w:color="FFFFFF" w:sz="0"/>
              <w:left w:val="none" w:color="FFFFFF" w:sz="0"/>
              <w:bottom w:val="none" w:color="FFFFFF" w:sz="0"/>
              <w:right w:val="none" w:color="FFFFFF" w:sz="0"/>
            </w:tcBorders>
            <w:tcMar>
              <w:top w:type="dxa" w:w="500"/>
              <w:left w:type="dxa" w:w="90"/>
              <w:bottom w:type="dxa" w:w="50"/>
              <w:right w:type="dxa" w:w="90"/>
            </w:tcMar>
          </w:tcPr>
          <w:p>
            <w:r>
              <w:rPr>
                <w:rFonts w:ascii="Times New Roman" w:cs="Times New Roman" w:eastAsia="Times New Roman" w:hAnsi="Times New Roman"/>
                <w:sz w:val="22"/>
                <w:szCs w:val="22"/>
              </w:rPr>
              <w:t xml:space="preserve">______________________</w:t>
            </w:r>
          </w:p>
          <w:p>
            <w:r>
              <w:rPr>
                <w:rFonts w:ascii="Times New Roman" w:cs="Times New Roman" w:eastAsia="Times New Roman" w:hAnsi="Times New Roman"/>
                <w:b/>
                <w:bCs/>
                <w:sz w:val="22"/>
                <w:szCs w:val="22"/>
              </w:rPr>
              <w:t xml:space="preserve">G. LAASYA</w:t>
            </w:r>
          </w:p>
        </w:tc>
        <w:tc>
          <w:tcPr>
            <w:tcW w:type="dxa" w:w="3120"/>
            <w:tcBorders>
              <w:top w:val="none" w:color="FFFFFF" w:sz="0"/>
              <w:left w:val="none" w:color="FFFFFF" w:sz="0"/>
              <w:bottom w:val="none" w:color="FFFFFF" w:sz="0"/>
              <w:right w:val="none" w:color="FFFFFF" w:sz="0"/>
            </w:tcBorders>
            <w:tcMar>
              <w:top w:type="dxa" w:w="500"/>
              <w:left w:type="dxa" w:w="90"/>
              <w:bottom w:type="dxa" w:w="50"/>
              <w:right w:type="dxa" w:w="90"/>
            </w:tcMar>
          </w:tcPr>
          <w:p>
            <w:r>
              <w:rPr>
                <w:rFonts w:ascii="Times New Roman" w:cs="Times New Roman" w:eastAsia="Times New Roman" w:hAnsi="Times New Roman"/>
                <w:sz w:val="22"/>
                <w:szCs w:val="22"/>
              </w:rPr>
              <w:t xml:space="preserve">______________________</w:t>
            </w:r>
          </w:p>
          <w:p>
            <w:r>
              <w:rPr>
                <w:rFonts w:ascii="Times New Roman" w:cs="Times New Roman" w:eastAsia="Times New Roman" w:hAnsi="Times New Roman"/>
                <w:b/>
                <w:bCs/>
                <w:sz w:val="22"/>
                <w:szCs w:val="22"/>
              </w:rPr>
              <w:t xml:space="preserve">KALLU SHRESTA PRIYA</w:t>
            </w:r>
          </w:p>
        </w:tc>
      </w:tr>
    </w:tbl>
    <w:sectPr>
      <w:footerReference w:type="default" r:id="rId7"/>
      <w:pgSz w:w="12240" w:h="15840" w:orient="portrait"/>
      <w:pgMar w:top="1080" w:right="1440" w:bottom="851" w:left="1440" w:header="72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8f97206afc75ebf2679fe397b9f9a5eb5ade7d.jpg"/><Relationship Id="rId9" Type="http://schemas.openxmlformats.org/officeDocument/2006/relationships/image" Target="media/0079d3f627e506a88d8551039145e88e90965b2c.jpg"/><Relationship Id="rId10" Type="http://schemas.openxmlformats.org/officeDocument/2006/relationships/image" Target="media/7d65dc6904f67aba7473d41db23ea73b15089fd3.png"/><Relationship Id="rId11" Type="http://schemas.openxmlformats.org/officeDocument/2006/relationships/image" Target="media/8c9c2e25b7c4a4cdeb054a8ac0afd556b8f46ed9.png"/><Relationship Id="rId12" Type="http://schemas.openxmlformats.org/officeDocument/2006/relationships/image" Target="media/04e03b7e24acde65af3f7ca06ab9ee357f828f91.png"/><Relationship Id="rId13" Type="http://schemas.openxmlformats.org/officeDocument/2006/relationships/image" Target="media/3ee8b1e6470106b4fb83344af0e3c96465fb72ee.png"/><Relationship Id="rId14" Type="http://schemas.openxmlformats.org/officeDocument/2006/relationships/image" Target="media/4fa478a05e68dbe22dadaf8d8ebc8de5032c964e.png"/><Relationship Id="rId15" Type="http://schemas.openxmlformats.org/officeDocument/2006/relationships/image" Target="media/fd4d6fc7f37eb0668c3a2bd22dd096270f6d1a14.png"/><Relationship Id="rId16" Type="http://schemas.openxmlformats.org/officeDocument/2006/relationships/image" Target="media/adb43039665a911eb181285e15e874aa35d8b537.png"/><Relationship Id="rId17" Type="http://schemas.openxmlformats.org/officeDocument/2006/relationships/image" Target="media/8822ce34b4408ede54eb32c111a07b233b2c4ff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2026-10-13T03:52:37.842Z</dcterms:created>
  <dcterms:modified xsi:type="dcterms:W3CDTF">2026-10-13T03:52:37.842Z</dcterms:modified>
</cp:coreProperties>
</file>

<file path=docProps/custom.xml><?xml version="1.0" encoding="utf-8"?>
<Properties xmlns="http://schemas.openxmlformats.org/officeDocument/2006/custom-properties" xmlns:vt="http://schemas.openxmlformats.org/officeDocument/2006/docPropsVTypes"/>
</file>