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Automatización de pruebas</w:t>
      </w:r>
    </w:p>
    <w:p>
      <w:pPr>
        <w:pStyle w:val="Title"/>
      </w:pPr>
      <w:r>
        <w:rPr>
          <w:b/>
        </w:rPr>
        <w:t>Pruebas de proyectos en Todo ly con token</w:t>
      </w:r>
    </w:p>
    <w:p>
      <w:pPr>
        <w:spacing w:line="240" w:lineRule="exact" w:after="120"/>
      </w:pPr>
      <w:r>
        <w:rPr>
          <w:b w:val="0"/>
          <w:sz w:val="17"/>
        </w:rPr>
        <w:t>Caso de prueba TC-API-001 · Sección 2 (30%)</w:t>
      </w:r>
      <w:r>
        <w:rPr>
          <w:sz w:val="17"/>
        </w:rPr>
        <w:br/>
      </w:r>
      <w:r>
        <w:rPr>
          <w:b w:val="0"/>
          <w:sz w:val="17"/>
        </w:rPr>
        <w:t>20 de octubre de 2026</w:t>
      </w:r>
    </w:p>
    <w:p>
      <w:pPr>
        <w:pStyle w:val="Heading2"/>
      </w:pPr>
      <w:r>
        <w:rPr>
          <w:b/>
        </w:rPr>
        <w:t>Flujo seleccionado</w:t>
      </w:r>
    </w:p>
    <w:p>
      <w:pPr/>
      <w:r>
        <w:rPr>
          <w:b w:val="0"/>
        </w:rPr>
        <w:t>Crear un usuario y, con ese usuario, crear, actualizar y eliminar un proyecto utilizando un token de autenticación. Se añaden consultas para comprobar que los cambios persisten y que el proyecto eliminado no permanece activo.</w:t>
      </w:r>
    </w:p>
    <w:p>
      <w:pPr>
        <w:pStyle w:val="Heading2"/>
      </w:pPr>
      <w:r>
        <w:rPr>
          <w:b/>
        </w:rPr>
        <w:t>Repositorio público del código</w:t>
      </w:r>
    </w:p>
    <w:p>
      <w:pPr/>
      <w:hyperlink r:id="rId9">
        <w:r>
          <w:rPr>
            <w:b/>
            <w:color w:val="007C83"/>
          </w:rPr>
          <w:t>https://github.com/nohpedro/API-Testing</w:t>
        </w:r>
      </w:hyperlink>
    </w:p>
    <w:p>
      <w:pPr/>
      <w:r>
        <w:rPr>
          <w:b w:val="0"/>
        </w:rPr>
        <w:t>El repositorio contiene el proyecto Gradle, el escenario Cucumber, las clases Java, el esquema de validación, la evidencia y este documento.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50" w:type="dxa"/>
          <w:right w:w="150" w:type="dxa"/>
        </w:tblCellMar>
      </w:tblPr>
      <w:tblGrid>
        <w:gridCol w:w="2100"/>
        <w:gridCol w:w="8040"/>
      </w:tblGrid>
      <w:tr>
        <w:trPr>
          <w:cantSplit/>
          <w:tblHeader/>
        </w:trPr>
        <w:tc>
          <w:tcPr>
            <w:tcW w:type="dxa" w:w="2100"/>
            <w:vAlign w:val="center"/>
            <w:shd w:fill="132B45"/>
          </w:tcPr>
          <w:p>
            <w:pPr>
              <w:spacing w:after="0" w:line="240" w:lineRule="exact"/>
            </w:pPr>
            <w:r>
              <w:rPr>
                <w:b/>
                <w:color w:val="FFFFFF"/>
                <w:sz w:val="17"/>
              </w:rPr>
              <w:t>Identificación</w:t>
            </w:r>
          </w:p>
        </w:tc>
        <w:tc>
          <w:tcPr>
            <w:tcW w:type="dxa" w:w="8040"/>
            <w:vAlign w:val="center"/>
            <w:shd w:fill="132B45"/>
          </w:tcPr>
          <w:p>
            <w:pPr>
              <w:spacing w:after="0" w:line="240" w:lineRule="exact"/>
            </w:pPr>
            <w:r>
              <w:rPr>
                <w:b/>
                <w:color w:val="FFFFFF"/>
                <w:sz w:val="17"/>
              </w:rPr>
              <w:t>Definición</w:t>
            </w:r>
          </w:p>
        </w:tc>
      </w:tr>
      <w:tr>
        <w:trPr>
          <w:cantSplit/>
        </w:trPr>
        <w:tc>
          <w:tcPr>
            <w:tcW w:type="dxa" w:w="2100"/>
            <w:vAlign w:val="center"/>
            <w:shd w:fill="FFFFFF"/>
          </w:tcPr>
          <w:p>
            <w:pPr>
              <w:spacing w:after="0" w:line="240" w:lineRule="exact"/>
            </w:pPr>
            <w:r>
              <w:rPr>
                <w:b w:val="0"/>
                <w:sz w:val="17"/>
              </w:rPr>
              <w:t>Objetivo</w:t>
            </w:r>
          </w:p>
        </w:tc>
        <w:tc>
          <w:tcPr>
            <w:tcW w:type="dxa" w:w="8040"/>
            <w:vAlign w:val="center"/>
            <w:shd w:fill="FFFFFF"/>
          </w:tcPr>
          <w:p>
            <w:pPr>
              <w:spacing w:after="0" w:line="240" w:lineRule="exact"/>
            </w:pPr>
            <w:r>
              <w:rPr>
                <w:b w:val="0"/>
                <w:sz w:val="17"/>
              </w:rPr>
              <w:t>Comprobar el ciclo de vida de un proyecto perteneciente al usuario recién creado, con autenticación por token en todas las operaciones del proyecto.</w:t>
            </w:r>
          </w:p>
        </w:tc>
      </w:tr>
      <w:tr>
        <w:trPr>
          <w:cantSplit/>
        </w:trPr>
        <w:tc>
          <w:tcPr>
            <w:tcW w:type="dxa" w:w="2100"/>
            <w:vAlign w:val="center"/>
            <w:shd w:fill="EEF5F7"/>
          </w:tcPr>
          <w:p>
            <w:pPr>
              <w:spacing w:after="0" w:line="240" w:lineRule="exact"/>
            </w:pPr>
            <w:r>
              <w:rPr>
                <w:b w:val="0"/>
                <w:sz w:val="17"/>
              </w:rPr>
              <w:t>Tipo y prioridad</w:t>
            </w:r>
          </w:p>
        </w:tc>
        <w:tc>
          <w:tcPr>
            <w:tcW w:type="dxa" w:w="8040"/>
            <w:vAlign w:val="center"/>
            <w:shd w:fill="EEF5F7"/>
          </w:tcPr>
          <w:p>
            <w:pPr>
              <w:spacing w:after="0" w:line="240" w:lineRule="exact"/>
            </w:pPr>
            <w:r>
              <w:rPr>
                <w:b w:val="0"/>
                <w:sz w:val="17"/>
              </w:rPr>
              <w:t>Prueba funcional de integración de extremo a extremo. Prioridad alta.</w:t>
            </w:r>
          </w:p>
        </w:tc>
      </w:tr>
      <w:tr>
        <w:trPr>
          <w:cantSplit/>
        </w:trPr>
        <w:tc>
          <w:tcPr>
            <w:tcW w:type="dxa" w:w="2100"/>
            <w:vAlign w:val="center"/>
            <w:shd w:fill="FFFFFF"/>
          </w:tcPr>
          <w:p>
            <w:pPr>
              <w:spacing w:after="0" w:line="240" w:lineRule="exact"/>
            </w:pPr>
            <w:r>
              <w:rPr>
                <w:b w:val="0"/>
                <w:sz w:val="17"/>
              </w:rPr>
              <w:t>Precondiciones</w:t>
            </w:r>
          </w:p>
        </w:tc>
        <w:tc>
          <w:tcPr>
            <w:tcW w:type="dxa" w:w="8040"/>
            <w:vAlign w:val="center"/>
            <w:shd w:fill="FFFFFF"/>
          </w:tcPr>
          <w:p>
            <w:pPr>
              <w:spacing w:after="0" w:line="240" w:lineRule="exact"/>
            </w:pPr>
            <w:r>
              <w:rPr>
                <w:b w:val="0"/>
                <w:sz w:val="17"/>
              </w:rPr>
              <w:t>Todo.ly accesible por HTTPS; JDK compatible; dependencias descargables. No se requiere una cuenta existente.</w:t>
            </w:r>
          </w:p>
        </w:tc>
      </w:tr>
      <w:tr>
        <w:trPr>
          <w:cantSplit/>
        </w:trPr>
        <w:tc>
          <w:tcPr>
            <w:tcW w:type="dxa" w:w="2100"/>
            <w:vAlign w:val="center"/>
            <w:shd w:fill="EEF5F7"/>
          </w:tcPr>
          <w:p>
            <w:pPr>
              <w:spacing w:after="0" w:line="240" w:lineRule="exact"/>
            </w:pPr>
            <w:r>
              <w:rPr>
                <w:b w:val="0"/>
                <w:sz w:val="17"/>
              </w:rPr>
              <w:t>Datos</w:t>
            </w:r>
          </w:p>
        </w:tc>
        <w:tc>
          <w:tcPr>
            <w:tcW w:type="dxa" w:w="8040"/>
            <w:vAlign w:val="center"/>
            <w:shd w:fill="EEF5F7"/>
          </w:tcPr>
          <w:p>
            <w:pPr>
              <w:spacing w:after="0" w:line="240" w:lineRule="exact"/>
            </w:pPr>
            <w:r>
              <w:rPr>
                <w:b w:val="0"/>
                <w:sz w:val="17"/>
              </w:rPr>
              <w:t>Correo único con UUID bajo example.com; contraseña aleatoria; nombre inicial: Proyecto Seccion 2; nombre actualizado: Proyecto Seccion 2 actualizado.</w:t>
            </w:r>
          </w:p>
        </w:tc>
      </w:tr>
      <w:tr>
        <w:trPr>
          <w:cantSplit/>
        </w:trPr>
        <w:tc>
          <w:tcPr>
            <w:tcW w:type="dxa" w:w="2100"/>
            <w:vAlign w:val="center"/>
            <w:shd w:fill="FFFFFF"/>
          </w:tcPr>
          <w:p>
            <w:pPr>
              <w:spacing w:after="0" w:line="240" w:lineRule="exact"/>
            </w:pPr>
            <w:r>
              <w:rPr>
                <w:b w:val="0"/>
                <w:sz w:val="17"/>
              </w:rPr>
              <w:t>Postcondiciones</w:t>
            </w:r>
          </w:p>
        </w:tc>
        <w:tc>
          <w:tcPr>
            <w:tcW w:type="dxa" w:w="8040"/>
            <w:vAlign w:val="center"/>
            <w:shd w:fill="FFFFFF"/>
          </w:tcPr>
          <w:p>
            <w:pPr>
              <w:spacing w:after="0" w:line="240" w:lineRule="exact"/>
            </w:pPr>
            <w:r>
              <w:rPr>
                <w:b w:val="0"/>
                <w:sz w:val="17"/>
              </w:rPr>
              <w:t>Proyecto eliminado y ausente de la lista activa. Cuenta temporal eliminada mediante el hook de limpieza.</w:t>
            </w:r>
          </w:p>
        </w:tc>
      </w:tr>
    </w:tbl>
    <w:p>
      <w:pPr>
        <w:pStyle w:val="Heading2"/>
      </w:pPr>
      <w:r>
        <w:rPr>
          <w:b/>
        </w:rPr>
        <w:t>Criterio de aprobación</w:t>
      </w:r>
    </w:p>
    <w:p>
      <w:pPr/>
      <w:r>
        <w:rPr>
          <w:b w:val="0"/>
        </w:rPr>
        <w:t>El escenario y sus hooks deben finalizar sin errores. Cada operación debe satisfacer sus aserciones de estado, formato y datos; una respuesta HTTP 200 por sí sola no demuestra que el flujo sea correcto.</w:t>
      </w:r>
    </w:p>
    <w:p>
      <w:r>
        <w:br w:type="page"/>
      </w:r>
    </w:p>
    <w:p>
      <w:pPr>
        <w:pStyle w:val="Heading1"/>
      </w:pPr>
      <w:r>
        <w:rPr>
          <w:b/>
        </w:rPr>
        <w:t>Pasos y resultados del caso de prueba</w:t>
      </w:r>
    </w:p>
    <w:p>
      <w:pPr/>
      <w:r>
        <w:rPr>
          <w:b w:val="0"/>
        </w:rPr>
        <w:t xml:space="preserve">URL base: </w:t>
      </w:r>
      <w:r>
        <w:rPr>
          <w:b/>
        </w:rPr>
        <w:t>https://todo.ly</w:t>
      </w:r>
      <w:r>
        <w:rPr>
          <w:b w:val="0"/>
        </w:rPr>
        <w:t xml:space="preserve">. Cuerpos JSON y encabezados </w:t>
      </w:r>
      <w:r>
        <w:rPr>
          <w:b/>
        </w:rPr>
        <w:t>Accept</w:t>
      </w:r>
      <w:r>
        <w:rPr>
          <w:b w:val="0"/>
        </w:rPr>
        <w:t xml:space="preserve"> y </w:t>
      </w:r>
      <w:r>
        <w:rPr>
          <w:b/>
        </w:rPr>
        <w:t>Content-Type: application/json</w:t>
      </w:r>
      <w:r>
        <w:rPr>
          <w:b w:val="0"/>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50" w:type="dxa"/>
          <w:right w:w="150" w:type="dxa"/>
        </w:tblCellMar>
      </w:tblPr>
      <w:tblGrid>
        <w:gridCol w:w="680"/>
        <w:gridCol w:w="4480"/>
        <w:gridCol w:w="4980"/>
      </w:tblGrid>
      <w:tr>
        <w:trPr>
          <w:cantSplit/>
          <w:tblHeader/>
        </w:trPr>
        <w:tc>
          <w:tcPr>
            <w:tcW w:type="dxa" w:w="680"/>
            <w:vAlign w:val="center"/>
            <w:shd w:fill="132B45"/>
          </w:tcPr>
          <w:p>
            <w:pPr>
              <w:spacing w:after="0" w:line="240" w:lineRule="exact"/>
              <w:jc w:val="center"/>
            </w:pPr>
            <w:r>
              <w:rPr>
                <w:b/>
                <w:color w:val="FFFFFF"/>
                <w:sz w:val="17"/>
              </w:rPr>
              <w:t>N°</w:t>
            </w:r>
          </w:p>
        </w:tc>
        <w:tc>
          <w:tcPr>
            <w:tcW w:type="dxa" w:w="4480"/>
            <w:vAlign w:val="center"/>
            <w:shd w:fill="132B45"/>
          </w:tcPr>
          <w:p>
            <w:pPr>
              <w:spacing w:after="0" w:line="240" w:lineRule="exact"/>
            </w:pPr>
            <w:r>
              <w:rPr>
                <w:b/>
                <w:color w:val="FFFFFF"/>
                <w:sz w:val="17"/>
              </w:rPr>
              <w:t>Petición / autenticación</w:t>
            </w:r>
          </w:p>
        </w:tc>
        <w:tc>
          <w:tcPr>
            <w:tcW w:type="dxa" w:w="4980"/>
            <w:vAlign w:val="center"/>
            <w:shd w:fill="132B45"/>
          </w:tcPr>
          <w:p>
            <w:pPr>
              <w:spacing w:after="0" w:line="240" w:lineRule="exact"/>
            </w:pPr>
            <w:r>
              <w:rPr>
                <w:b/>
                <w:color w:val="FFFFFF"/>
                <w:sz w:val="17"/>
              </w:rPr>
              <w:t>Resultado esperado</w:t>
            </w:r>
          </w:p>
        </w:tc>
      </w:tr>
      <w:tr>
        <w:trPr>
          <w:cantSplit/>
        </w:trPr>
        <w:tc>
          <w:tcPr>
            <w:tcW w:type="dxa" w:w="680"/>
            <w:vAlign w:val="center"/>
            <w:shd w:fill="FFFFFF"/>
          </w:tcPr>
          <w:p>
            <w:pPr>
              <w:spacing w:after="0" w:line="240" w:lineRule="exact"/>
              <w:jc w:val="center"/>
            </w:pPr>
            <w:r>
              <w:rPr>
                <w:b w:val="0"/>
                <w:sz w:val="17"/>
              </w:rPr>
              <w:t>1</w:t>
            </w:r>
          </w:p>
        </w:tc>
        <w:tc>
          <w:tcPr>
            <w:tcW w:type="dxa" w:w="4480"/>
            <w:vAlign w:val="center"/>
            <w:shd w:fill="FFFFFF"/>
          </w:tcPr>
          <w:p>
            <w:pPr>
              <w:spacing w:after="0" w:line="240" w:lineRule="exact"/>
            </w:pPr>
            <w:r>
              <w:rPr>
                <w:b/>
                <w:sz w:val="17"/>
              </w:rPr>
              <w:t>POST /api/user.json</w:t>
            </w:r>
            <w:r>
              <w:rPr>
                <w:sz w:val="17"/>
              </w:rPr>
              <w:br/>
            </w:r>
            <w:r>
              <w:rPr>
                <w:b w:val="0"/>
                <w:sz w:val="17"/>
              </w:rPr>
              <w:t>Sin autenticación.</w:t>
            </w:r>
            <w:r>
              <w:rPr>
                <w:sz w:val="17"/>
              </w:rPr>
              <w:br/>
            </w:r>
            <w:r>
              <w:rPr>
                <w:b w:val="0"/>
                <w:sz w:val="17"/>
              </w:rPr>
              <w:t>Email, Password y FullName.</w:t>
            </w:r>
          </w:p>
        </w:tc>
        <w:tc>
          <w:tcPr>
            <w:tcW w:type="dxa" w:w="4980"/>
            <w:vAlign w:val="center"/>
            <w:shd w:fill="FFFFFF"/>
          </w:tcPr>
          <w:p>
            <w:pPr>
              <w:spacing w:after="0" w:line="240" w:lineRule="exact"/>
            </w:pPr>
            <w:r>
              <w:rPr>
                <w:b w:val="0"/>
                <w:sz w:val="17"/>
              </w:rPr>
              <w:t>HTTP 200; Id positivo; Email y FullName iguales a los datos enviados.</w:t>
            </w:r>
          </w:p>
        </w:tc>
      </w:tr>
      <w:tr>
        <w:trPr>
          <w:cantSplit/>
        </w:trPr>
        <w:tc>
          <w:tcPr>
            <w:tcW w:type="dxa" w:w="680"/>
            <w:vAlign w:val="center"/>
            <w:shd w:fill="EEF5F7"/>
          </w:tcPr>
          <w:p>
            <w:pPr>
              <w:spacing w:after="0" w:line="240" w:lineRule="exact"/>
              <w:jc w:val="center"/>
            </w:pPr>
            <w:r>
              <w:rPr>
                <w:b w:val="0"/>
                <w:sz w:val="17"/>
              </w:rPr>
              <w:t>2</w:t>
            </w:r>
          </w:p>
        </w:tc>
        <w:tc>
          <w:tcPr>
            <w:tcW w:type="dxa" w:w="4480"/>
            <w:vAlign w:val="center"/>
            <w:shd w:fill="EEF5F7"/>
          </w:tcPr>
          <w:p>
            <w:pPr>
              <w:spacing w:after="0" w:line="240" w:lineRule="exact"/>
            </w:pPr>
            <w:r>
              <w:rPr>
                <w:b/>
                <w:sz w:val="17"/>
              </w:rPr>
              <w:t>GET /api/authentication/token.json</w:t>
            </w:r>
            <w:r>
              <w:rPr>
                <w:sz w:val="17"/>
              </w:rPr>
              <w:br/>
            </w:r>
            <w:r>
              <w:rPr>
                <w:b w:val="0"/>
                <w:sz w:val="17"/>
              </w:rPr>
              <w:t>Basic con el usuario recién creado.</w:t>
            </w:r>
          </w:p>
        </w:tc>
        <w:tc>
          <w:tcPr>
            <w:tcW w:type="dxa" w:w="4980"/>
            <w:vAlign w:val="center"/>
            <w:shd w:fill="EEF5F7"/>
          </w:tcPr>
          <w:p>
            <w:pPr>
              <w:spacing w:after="0" w:line="240" w:lineRule="exact"/>
            </w:pPr>
            <w:r>
              <w:rPr>
                <w:b w:val="0"/>
                <w:sz w:val="17"/>
              </w:rPr>
              <w:t>HTTP 200; TokenString presente y no vacío. Guardar el token en memoria.</w:t>
            </w:r>
          </w:p>
        </w:tc>
      </w:tr>
      <w:tr>
        <w:trPr>
          <w:cantSplit/>
        </w:trPr>
        <w:tc>
          <w:tcPr>
            <w:tcW w:type="dxa" w:w="680"/>
            <w:vAlign w:val="center"/>
            <w:shd w:fill="FFFFFF"/>
          </w:tcPr>
          <w:p>
            <w:pPr>
              <w:spacing w:after="0" w:line="240" w:lineRule="exact"/>
              <w:jc w:val="center"/>
            </w:pPr>
            <w:r>
              <w:rPr>
                <w:b w:val="0"/>
                <w:sz w:val="17"/>
              </w:rPr>
              <w:t>3</w:t>
            </w:r>
          </w:p>
        </w:tc>
        <w:tc>
          <w:tcPr>
            <w:tcW w:type="dxa" w:w="4480"/>
            <w:vAlign w:val="center"/>
            <w:shd w:fill="FFFFFF"/>
          </w:tcPr>
          <w:p>
            <w:pPr>
              <w:spacing w:after="0" w:line="240" w:lineRule="exact"/>
            </w:pPr>
            <w:r>
              <w:rPr>
                <w:b/>
                <w:sz w:val="17"/>
              </w:rPr>
              <w:t>POST /api/projects.json</w:t>
            </w:r>
            <w:r>
              <w:rPr>
                <w:sz w:val="17"/>
              </w:rPr>
              <w:br/>
            </w:r>
            <w:r>
              <w:rPr>
                <w:b w:val="0"/>
                <w:sz w:val="17"/>
              </w:rPr>
              <w:t>Token; Content inicial.</w:t>
            </w:r>
          </w:p>
        </w:tc>
        <w:tc>
          <w:tcPr>
            <w:tcW w:type="dxa" w:w="4980"/>
            <w:vAlign w:val="center"/>
            <w:shd w:fill="FFFFFF"/>
          </w:tcPr>
          <w:p>
            <w:pPr>
              <w:spacing w:after="0" w:line="240" w:lineRule="exact"/>
            </w:pPr>
            <w:r>
              <w:rPr>
                <w:b w:val="0"/>
                <w:sz w:val="17"/>
              </w:rPr>
              <w:t>HTTP 200; Id positivo; Content esperado; Deleted = false. Guardar el Id.</w:t>
            </w:r>
          </w:p>
        </w:tc>
      </w:tr>
      <w:tr>
        <w:trPr>
          <w:cantSplit/>
        </w:trPr>
        <w:tc>
          <w:tcPr>
            <w:tcW w:type="dxa" w:w="680"/>
            <w:vAlign w:val="center"/>
            <w:shd w:fill="EEF5F7"/>
          </w:tcPr>
          <w:p>
            <w:pPr>
              <w:spacing w:after="0" w:line="240" w:lineRule="exact"/>
              <w:jc w:val="center"/>
            </w:pPr>
            <w:r>
              <w:rPr>
                <w:b w:val="0"/>
                <w:sz w:val="17"/>
              </w:rPr>
              <w:t>4</w:t>
            </w:r>
          </w:p>
        </w:tc>
        <w:tc>
          <w:tcPr>
            <w:tcW w:type="dxa" w:w="4480"/>
            <w:vAlign w:val="center"/>
            <w:shd w:fill="EEF5F7"/>
          </w:tcPr>
          <w:p>
            <w:pPr>
              <w:spacing w:after="0" w:line="240" w:lineRule="exact"/>
            </w:pPr>
            <w:r>
              <w:rPr>
                <w:b/>
                <w:sz w:val="17"/>
              </w:rPr>
              <w:t>GET /api/projects/{id}.json</w:t>
            </w:r>
            <w:r>
              <w:rPr>
                <w:sz w:val="17"/>
              </w:rPr>
              <w:br/>
            </w:r>
            <w:r>
              <w:rPr>
                <w:b w:val="0"/>
                <w:sz w:val="17"/>
              </w:rPr>
              <w:t>Token.</w:t>
            </w:r>
          </w:p>
        </w:tc>
        <w:tc>
          <w:tcPr>
            <w:tcW w:type="dxa" w:w="4980"/>
            <w:vAlign w:val="center"/>
            <w:shd w:fill="EEF5F7"/>
          </w:tcPr>
          <w:p>
            <w:pPr>
              <w:spacing w:after="0" w:line="240" w:lineRule="exact"/>
            </w:pPr>
            <w:r>
              <w:rPr>
                <w:b w:val="0"/>
                <w:sz w:val="17"/>
              </w:rPr>
              <w:t>HTTP 200; mismo Id; nombre inicial persistido; Deleted = false.</w:t>
            </w:r>
          </w:p>
        </w:tc>
      </w:tr>
      <w:tr>
        <w:trPr>
          <w:cantSplit/>
        </w:trPr>
        <w:tc>
          <w:tcPr>
            <w:tcW w:type="dxa" w:w="680"/>
            <w:vAlign w:val="center"/>
            <w:shd w:fill="FFFFFF"/>
          </w:tcPr>
          <w:p>
            <w:pPr>
              <w:spacing w:after="0" w:line="240" w:lineRule="exact"/>
              <w:jc w:val="center"/>
            </w:pPr>
            <w:r>
              <w:rPr>
                <w:b w:val="0"/>
                <w:sz w:val="17"/>
              </w:rPr>
              <w:t>5</w:t>
            </w:r>
          </w:p>
        </w:tc>
        <w:tc>
          <w:tcPr>
            <w:tcW w:type="dxa" w:w="4480"/>
            <w:vAlign w:val="center"/>
            <w:shd w:fill="FFFFFF"/>
          </w:tcPr>
          <w:p>
            <w:pPr>
              <w:spacing w:after="0" w:line="240" w:lineRule="exact"/>
            </w:pPr>
            <w:r>
              <w:rPr>
                <w:b/>
                <w:sz w:val="17"/>
              </w:rPr>
              <w:t>PUT /api/projects/{id}.json</w:t>
            </w:r>
            <w:r>
              <w:rPr>
                <w:sz w:val="17"/>
              </w:rPr>
              <w:br/>
            </w:r>
            <w:r>
              <w:rPr>
                <w:b w:val="0"/>
                <w:sz w:val="17"/>
              </w:rPr>
              <w:t>Token; Content actualizado.</w:t>
            </w:r>
          </w:p>
        </w:tc>
        <w:tc>
          <w:tcPr>
            <w:tcW w:type="dxa" w:w="4980"/>
            <w:vAlign w:val="center"/>
            <w:shd w:fill="FFFFFF"/>
          </w:tcPr>
          <w:p>
            <w:pPr>
              <w:spacing w:after="0" w:line="240" w:lineRule="exact"/>
            </w:pPr>
            <w:r>
              <w:rPr>
                <w:b w:val="0"/>
                <w:sz w:val="17"/>
              </w:rPr>
              <w:t>HTTP 200; mismo Id; nuevo Content; Deleted = false.</w:t>
            </w:r>
          </w:p>
        </w:tc>
      </w:tr>
      <w:tr>
        <w:trPr>
          <w:cantSplit/>
        </w:trPr>
        <w:tc>
          <w:tcPr>
            <w:tcW w:type="dxa" w:w="680"/>
            <w:vAlign w:val="center"/>
            <w:shd w:fill="EEF5F7"/>
          </w:tcPr>
          <w:p>
            <w:pPr>
              <w:spacing w:after="0" w:line="240" w:lineRule="exact"/>
              <w:jc w:val="center"/>
            </w:pPr>
            <w:r>
              <w:rPr>
                <w:b w:val="0"/>
                <w:sz w:val="17"/>
              </w:rPr>
              <w:t>6</w:t>
            </w:r>
          </w:p>
        </w:tc>
        <w:tc>
          <w:tcPr>
            <w:tcW w:type="dxa" w:w="4480"/>
            <w:vAlign w:val="center"/>
            <w:shd w:fill="EEF5F7"/>
          </w:tcPr>
          <w:p>
            <w:pPr>
              <w:spacing w:after="0" w:line="240" w:lineRule="exact"/>
            </w:pPr>
            <w:r>
              <w:rPr>
                <w:b/>
                <w:sz w:val="17"/>
              </w:rPr>
              <w:t>GET /api/projects/{id}.json</w:t>
            </w:r>
            <w:r>
              <w:rPr>
                <w:sz w:val="17"/>
              </w:rPr>
              <w:br/>
            </w:r>
            <w:r>
              <w:rPr>
                <w:b w:val="0"/>
                <w:sz w:val="17"/>
              </w:rPr>
              <w:t>Token.</w:t>
            </w:r>
          </w:p>
        </w:tc>
        <w:tc>
          <w:tcPr>
            <w:tcW w:type="dxa" w:w="4980"/>
            <w:vAlign w:val="center"/>
            <w:shd w:fill="EEF5F7"/>
          </w:tcPr>
          <w:p>
            <w:pPr>
              <w:spacing w:after="0" w:line="240" w:lineRule="exact"/>
            </w:pPr>
            <w:r>
              <w:rPr>
                <w:b w:val="0"/>
                <w:sz w:val="17"/>
              </w:rPr>
              <w:t>HTTP 200; mismo Id; nombre actualizado persistido; Deleted = false.</w:t>
            </w:r>
          </w:p>
        </w:tc>
      </w:tr>
      <w:tr>
        <w:trPr>
          <w:cantSplit/>
        </w:trPr>
        <w:tc>
          <w:tcPr>
            <w:tcW w:type="dxa" w:w="680"/>
            <w:vAlign w:val="center"/>
            <w:shd w:fill="FFFFFF"/>
          </w:tcPr>
          <w:p>
            <w:pPr>
              <w:spacing w:after="0" w:line="240" w:lineRule="exact"/>
              <w:jc w:val="center"/>
            </w:pPr>
            <w:r>
              <w:rPr>
                <w:b w:val="0"/>
                <w:sz w:val="17"/>
              </w:rPr>
              <w:t>7</w:t>
            </w:r>
          </w:p>
        </w:tc>
        <w:tc>
          <w:tcPr>
            <w:tcW w:type="dxa" w:w="4480"/>
            <w:vAlign w:val="center"/>
            <w:shd w:fill="FFFFFF"/>
          </w:tcPr>
          <w:p>
            <w:pPr>
              <w:spacing w:after="0" w:line="240" w:lineRule="exact"/>
            </w:pPr>
            <w:r>
              <w:rPr>
                <w:b/>
                <w:sz w:val="17"/>
              </w:rPr>
              <w:t>DELETE /api/projects/{id}.json</w:t>
            </w:r>
            <w:r>
              <w:rPr>
                <w:sz w:val="17"/>
              </w:rPr>
              <w:br/>
            </w:r>
            <w:r>
              <w:rPr>
                <w:b w:val="0"/>
                <w:sz w:val="17"/>
              </w:rPr>
              <w:t>Token.</w:t>
            </w:r>
          </w:p>
        </w:tc>
        <w:tc>
          <w:tcPr>
            <w:tcW w:type="dxa" w:w="4980"/>
            <w:vAlign w:val="center"/>
            <w:shd w:fill="FFFFFF"/>
          </w:tcPr>
          <w:p>
            <w:pPr>
              <w:spacing w:after="0" w:line="240" w:lineRule="exact"/>
            </w:pPr>
            <w:r>
              <w:rPr>
                <w:b w:val="0"/>
                <w:sz w:val="17"/>
              </w:rPr>
              <w:t>HTTP 200; mismo Id; nombre actualizado; Deleted = true.</w:t>
            </w:r>
          </w:p>
        </w:tc>
      </w:tr>
      <w:tr>
        <w:trPr>
          <w:cantSplit/>
        </w:trPr>
        <w:tc>
          <w:tcPr>
            <w:tcW w:type="dxa" w:w="680"/>
            <w:vAlign w:val="center"/>
            <w:shd w:fill="EEF5F7"/>
          </w:tcPr>
          <w:p>
            <w:pPr>
              <w:spacing w:after="0" w:line="240" w:lineRule="exact"/>
              <w:jc w:val="center"/>
            </w:pPr>
            <w:r>
              <w:rPr>
                <w:b w:val="0"/>
                <w:sz w:val="17"/>
              </w:rPr>
              <w:t>8</w:t>
            </w:r>
          </w:p>
        </w:tc>
        <w:tc>
          <w:tcPr>
            <w:tcW w:type="dxa" w:w="4480"/>
            <w:vAlign w:val="center"/>
            <w:shd w:fill="EEF5F7"/>
          </w:tcPr>
          <w:p>
            <w:pPr>
              <w:spacing w:after="0" w:line="240" w:lineRule="exact"/>
            </w:pPr>
            <w:r>
              <w:rPr>
                <w:b/>
                <w:sz w:val="17"/>
              </w:rPr>
              <w:t>GET /api/projects.json</w:t>
            </w:r>
            <w:r>
              <w:rPr>
                <w:sz w:val="17"/>
              </w:rPr>
              <w:br/>
            </w:r>
            <w:r>
              <w:rPr>
                <w:b w:val="0"/>
                <w:sz w:val="17"/>
              </w:rPr>
              <w:t>Token.</w:t>
            </w:r>
          </w:p>
        </w:tc>
        <w:tc>
          <w:tcPr>
            <w:tcW w:type="dxa" w:w="4980"/>
            <w:vAlign w:val="center"/>
            <w:shd w:fill="EEF5F7"/>
          </w:tcPr>
          <w:p>
            <w:pPr>
              <w:spacing w:after="0" w:line="240" w:lineRule="exact"/>
            </w:pPr>
            <w:r>
              <w:rPr>
                <w:b w:val="0"/>
                <w:sz w:val="17"/>
              </w:rPr>
              <w:t>HTTP 200; lista JSON que no contiene el Id del proyecto eliminado.</w:t>
            </w:r>
          </w:p>
        </w:tc>
      </w:tr>
      <w:tr>
        <w:trPr>
          <w:cantSplit/>
        </w:trPr>
        <w:tc>
          <w:tcPr>
            <w:tcW w:type="dxa" w:w="680"/>
            <w:vAlign w:val="center"/>
            <w:shd w:fill="FFFFFF"/>
          </w:tcPr>
          <w:p>
            <w:pPr>
              <w:spacing w:after="0" w:line="240" w:lineRule="exact"/>
              <w:jc w:val="center"/>
            </w:pPr>
            <w:r>
              <w:rPr>
                <w:b w:val="0"/>
                <w:sz w:val="17"/>
              </w:rPr>
              <w:t>9</w:t>
            </w:r>
          </w:p>
        </w:tc>
        <w:tc>
          <w:tcPr>
            <w:tcW w:type="dxa" w:w="4480"/>
            <w:vAlign w:val="center"/>
            <w:shd w:fill="FFFFFF"/>
          </w:tcPr>
          <w:p>
            <w:pPr>
              <w:spacing w:after="0" w:line="240" w:lineRule="exact"/>
            </w:pPr>
            <w:r>
              <w:rPr>
                <w:b/>
                <w:sz w:val="17"/>
              </w:rPr>
              <w:t>DELETE /api/user/{userId}.json</w:t>
            </w:r>
            <w:r>
              <w:rPr>
                <w:sz w:val="17"/>
              </w:rPr>
              <w:br/>
            </w:r>
            <w:r>
              <w:rPr>
                <w:b w:val="0"/>
                <w:sz w:val="17"/>
              </w:rPr>
              <w:t>Hook @After; Basic de la cuenta temporal.</w:t>
            </w:r>
          </w:p>
        </w:tc>
        <w:tc>
          <w:tcPr>
            <w:tcW w:type="dxa" w:w="4980"/>
            <w:vAlign w:val="center"/>
            <w:shd w:fill="FFFFFF"/>
          </w:tcPr>
          <w:p>
            <w:pPr>
              <w:spacing w:after="0" w:line="240" w:lineRule="exact"/>
            </w:pPr>
            <w:r>
              <w:rPr>
                <w:b w:val="0"/>
                <w:sz w:val="17"/>
              </w:rPr>
              <w:t>HTTP 200; Id igual al usuario creado. La limpieza también se comprueba.</w:t>
            </w:r>
          </w:p>
        </w:tc>
      </w:tr>
    </w:tbl>
    <w:p>
      <w:pPr>
        <w:pStyle w:val="Heading2"/>
      </w:pPr>
      <w:r>
        <w:rPr>
          <w:b/>
        </w:rPr>
        <w:t>Validaciones transversales</w:t>
      </w:r>
    </w:p>
    <w:p>
      <w:pPr>
        <w:spacing w:line="240" w:lineRule="exact" w:after="120"/>
      </w:pPr>
      <w:r>
        <w:rPr>
          <w:b w:val="0"/>
          <w:sz w:val="17"/>
        </w:rPr>
        <w:t>Las respuestas de objetos deben ser JSON y no contener ErrorCode ni ErrorMessage con valor. Las respuestas de proyecto cumplen un esquema mínimo: Id entero positivo, Content de texto no vacío y Deleted booleano. Los campos adicionales son válidos.</w:t>
      </w:r>
    </w:p>
    <w:p>
      <w:pPr>
        <w:spacing w:line="240" w:lineRule="exact" w:after="120"/>
      </w:pPr>
      <w:r>
        <w:rPr>
          <w:b w:val="0"/>
          <w:sz w:val="17"/>
        </w:rPr>
        <w:t>El resultado esperado de eliminación es HTTP 200 con un objeto marcado como eliminado. La implementación valida ese contrato concreto de Todo.ly.</w:t>
      </w:r>
    </w:p>
    <w:p>
      <w:r>
        <w:br w:type="page"/>
      </w:r>
    </w:p>
    <w:p>
      <w:pPr>
        <w:pStyle w:val="Heading1"/>
      </w:pPr>
      <w:r>
        <w:rPr>
          <w:b/>
        </w:rPr>
        <w:t>Escenario ejecutable y diseño clean</w:t>
      </w:r>
    </w:p>
    <w:p>
      <w:pPr>
        <w:keepLines/>
        <w:spacing w:line="230" w:lineRule="exact" w:after="200"/>
      </w:pPr>
      <w:r>
        <w:rPr>
          <w:rFonts w:ascii="Consolas" w:hAnsi="Consolas"/>
          <w:sz w:val="17"/>
        </w:rPr>
        <w:t>@Seccion2 @Regression @Token</w:t>
        <w:br/>
        <w:t>Feature: Gestion de proyectos con token en Todo.ly</w:t>
        <w:br/>
        <w:t xml:space="preserve">  Como usuario nuevo de Todo.ly</w:t>
        <w:br/>
        <w:t xml:space="preserve">  quiero gestionar un proyecto con mi token</w:t>
        <w:br/>
        <w:t xml:space="preserve">  para verificar su creacion, actualizacion y eliminacion.</w:t>
        <w:br/>
        <w:br/>
        <w:t xml:space="preserve">  Scenario: TC-API-001 Crear usuario y gestionar un proyecto con token</w:t>
        <w:br/>
        <w:t xml:space="preserve">    Given creo un usuario nuevo de prueba</w:t>
        <w:br/>
        <w:t xml:space="preserve">    And obtengo su token de autenticacion</w:t>
        <w:br/>
        <w:t xml:space="preserve">    When creo el proyecto "Proyecto Seccion 2" usando el token</w:t>
        <w:br/>
        <w:t xml:space="preserve">    Then el proyecto creado se llama "Proyecto Seccion 2"</w:t>
        <w:br/>
        <w:t xml:space="preserve">    And al consultar el proyecto su nombre es "Proyecto Seccion 2"</w:t>
        <w:br/>
        <w:t xml:space="preserve">    When actualizo el nombre a "Proyecto Seccion 2 actualizado" usando el token</w:t>
        <w:br/>
        <w:t xml:space="preserve">    Then el proyecto conserva su identificador y se llama "Proyecto Seccion 2 actualizado"</w:t>
        <w:br/>
        <w:t xml:space="preserve">    And al consultar el proyecto su nombre es "Proyecto Seccion 2 actualizado"</w:t>
        <w:br/>
        <w:t xml:space="preserve">    When elimino el proyecto usando el token</w:t>
        <w:br/>
        <w:t xml:space="preserve">    Then el proyecto eliminado se llama "Proyecto Seccion 2 actualizado" y esta marcado como eliminado</w:t>
        <w:br/>
        <w:t xml:space="preserve">    And el proyecto ya no aparece en la lista de proyectos activos</w:t>
      </w:r>
    </w:p>
    <w:p>
      <w:pPr>
        <w:spacing w:line="240" w:lineRule="exact" w:after="120"/>
      </w:pPr>
      <w:r>
        <w:rPr>
          <w:b w:val="0"/>
          <w:sz w:val="17"/>
        </w:rPr>
        <w:t xml:space="preserve">Todo.ly recibe el encabezado </w:t>
      </w:r>
      <w:r>
        <w:rPr>
          <w:b/>
          <w:sz w:val="17"/>
        </w:rPr>
        <w:t>Token: &lt;TokenString&gt;</w:t>
      </w:r>
      <w:r>
        <w:rPr>
          <w:b w:val="0"/>
          <w:sz w:val="17"/>
        </w:rPr>
        <w:t>. La autenticación Basic se utiliza para obtener el token y para eliminar la cuenta temporal; las peticiones de proyecto llevan exclusivamente el token.</w:t>
      </w:r>
    </w:p>
    <w:p>
      <w:pPr>
        <w:pStyle w:val="Heading2"/>
      </w:pPr>
      <w:r>
        <w:rPr>
          <w:b/>
        </w:rPr>
        <w:t>Separación de responsabilidades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50" w:type="dxa"/>
          <w:right w:w="150" w:type="dxa"/>
        </w:tblCellMar>
      </w:tblPr>
      <w:tblGrid>
        <w:gridCol w:w="2180"/>
        <w:gridCol w:w="7960"/>
      </w:tblGrid>
      <w:tr>
        <w:trPr>
          <w:cantSplit/>
          <w:tblHeader/>
        </w:trPr>
        <w:tc>
          <w:tcPr>
            <w:tcW w:type="dxa" w:w="2180"/>
            <w:vAlign w:val="center"/>
            <w:shd w:fill="132B45"/>
          </w:tcPr>
          <w:p>
            <w:pPr>
              <w:spacing w:after="0" w:line="240" w:lineRule="exact"/>
            </w:pPr>
            <w:r>
              <w:rPr>
                <w:b/>
                <w:color w:val="FFFFFF"/>
                <w:sz w:val="17"/>
              </w:rPr>
              <w:t>Capa</w:t>
            </w:r>
          </w:p>
        </w:tc>
        <w:tc>
          <w:tcPr>
            <w:tcW w:type="dxa" w:w="7960"/>
            <w:vAlign w:val="center"/>
            <w:shd w:fill="132B45"/>
          </w:tcPr>
          <w:p>
            <w:pPr>
              <w:spacing w:after="0" w:line="240" w:lineRule="exact"/>
            </w:pPr>
            <w:r>
              <w:rPr>
                <w:b/>
                <w:color w:val="FFFFFF"/>
                <w:sz w:val="17"/>
              </w:rPr>
              <w:t>Responsabilidad</w:t>
            </w:r>
          </w:p>
        </w:tc>
      </w:tr>
      <w:tr>
        <w:trPr>
          <w:cantSplit/>
        </w:trPr>
        <w:tc>
          <w:tcPr>
            <w:tcW w:type="dxa" w:w="2180"/>
            <w:vAlign w:val="center"/>
            <w:shd w:fill="FFFFFF"/>
          </w:tcPr>
          <w:p>
            <w:pPr>
              <w:spacing w:after="0" w:line="240" w:lineRule="exact"/>
            </w:pPr>
            <w:r>
              <w:rPr>
                <w:b w:val="0"/>
                <w:sz w:val="17"/>
              </w:rPr>
              <w:t>Feature / runner</w:t>
            </w:r>
          </w:p>
        </w:tc>
        <w:tc>
          <w:tcPr>
            <w:tcW w:type="dxa" w:w="7960"/>
            <w:vAlign w:val="center"/>
            <w:shd w:fill="FFFFFF"/>
          </w:tcPr>
          <w:p>
            <w:pPr>
              <w:spacing w:after="0" w:line="240" w:lineRule="exact"/>
            </w:pPr>
            <w:r>
              <w:rPr>
                <w:b w:val="0"/>
                <w:sz w:val="17"/>
              </w:rPr>
              <w:t>Gherkin expresa el comportamiento. RunCucumberTest descubre el escenario con JUnit Platform.</w:t>
            </w:r>
          </w:p>
        </w:tc>
      </w:tr>
      <w:tr>
        <w:trPr>
          <w:cantSplit/>
        </w:trPr>
        <w:tc>
          <w:tcPr>
            <w:tcW w:type="dxa" w:w="2180"/>
            <w:vAlign w:val="center"/>
            <w:shd w:fill="EEF5F7"/>
          </w:tcPr>
          <w:p>
            <w:pPr>
              <w:spacing w:after="0" w:line="240" w:lineRule="exact"/>
            </w:pPr>
            <w:r>
              <w:rPr>
                <w:b w:val="0"/>
                <w:sz w:val="17"/>
              </w:rPr>
              <w:t>Steps / contexto</w:t>
            </w:r>
          </w:p>
        </w:tc>
        <w:tc>
          <w:tcPr>
            <w:tcW w:type="dxa" w:w="7960"/>
            <w:vAlign w:val="center"/>
            <w:shd w:fill="EEF5F7"/>
          </w:tcPr>
          <w:p>
            <w:pPr>
              <w:spacing w:after="0" w:line="240" w:lineRule="exact"/>
            </w:pPr>
            <w:r>
              <w:rPr>
                <w:b w:val="0"/>
                <w:sz w:val="17"/>
              </w:rPr>
              <w:t>ProjectSteps coordina acciones y hooks. ScenarioContext conserva los identificadores y el token sólo durante el escenario.</w:t>
            </w:r>
          </w:p>
        </w:tc>
      </w:tr>
      <w:tr>
        <w:trPr>
          <w:cantSplit/>
        </w:trPr>
        <w:tc>
          <w:tcPr>
            <w:tcW w:type="dxa" w:w="2180"/>
            <w:vAlign w:val="center"/>
            <w:shd w:fill="FFFFFF"/>
          </w:tcPr>
          <w:p>
            <w:pPr>
              <w:spacing w:after="0" w:line="240" w:lineRule="exact"/>
            </w:pPr>
            <w:r>
              <w:rPr>
                <w:b w:val="0"/>
                <w:sz w:val="17"/>
              </w:rPr>
              <w:t>Cliente HTTP</w:t>
            </w:r>
          </w:p>
        </w:tc>
        <w:tc>
          <w:tcPr>
            <w:tcW w:type="dxa" w:w="7960"/>
            <w:vAlign w:val="center"/>
            <w:shd w:fill="FFFFFF"/>
          </w:tcPr>
          <w:p>
            <w:pPr>
              <w:spacing w:after="0" w:line="240" w:lineRule="exact"/>
            </w:pPr>
            <w:r>
              <w:rPr>
                <w:b w:val="0"/>
                <w:sz w:val="17"/>
              </w:rPr>
              <w:t>ApiClient centraliza transporte, autenticación y timeout. TodoApi define rutas y cuerpos.</w:t>
            </w:r>
          </w:p>
        </w:tc>
      </w:tr>
      <w:tr>
        <w:trPr>
          <w:cantSplit/>
        </w:trPr>
        <w:tc>
          <w:tcPr>
            <w:tcW w:type="dxa" w:w="2180"/>
            <w:vAlign w:val="center"/>
            <w:shd w:fill="EEF5F7"/>
          </w:tcPr>
          <w:p>
            <w:pPr>
              <w:spacing w:after="0" w:line="240" w:lineRule="exact"/>
            </w:pPr>
            <w:r>
              <w:rPr>
                <w:b w:val="0"/>
                <w:sz w:val="17"/>
              </w:rPr>
              <w:t>Validación</w:t>
            </w:r>
          </w:p>
        </w:tc>
        <w:tc>
          <w:tcPr>
            <w:tcW w:type="dxa" w:w="7960"/>
            <w:vAlign w:val="center"/>
            <w:shd w:fill="EEF5F7"/>
          </w:tcPr>
          <w:p>
            <w:pPr>
              <w:spacing w:after="0" w:line="240" w:lineRule="exact"/>
            </w:pPr>
            <w:r>
              <w:rPr>
                <w:b w:val="0"/>
                <w:sz w:val="17"/>
              </w:rPr>
              <w:t>ResponseChecks concentra aserciones comunes; schemas/project.json verifica estructura y tipos.</w:t>
            </w:r>
          </w:p>
        </w:tc>
      </w:tr>
    </w:tbl>
    <w:p>
      <w:pPr>
        <w:pStyle w:val="Heading2"/>
      </w:pPr>
      <w:r>
        <w:rPr>
          <w:b/>
        </w:rPr>
        <w:t>Adaptación del repositorio de clase</w:t>
      </w:r>
    </w:p>
    <w:p>
      <w:pPr>
        <w:spacing w:line="240" w:lineRule="exact" w:after="120"/>
      </w:pPr>
      <w:r>
        <w:rPr>
          <w:b w:val="0"/>
          <w:sz w:val="17"/>
        </w:rPr>
        <w:t>Se conserva la separación entre escenario, pasos y cliente del ejemplo crudProjectClean. Se reemplazan las credenciales fijas y la autenticación básica del CRUD por un usuario temporal y su token. Las peticiones se crean de nuevo en cada llamada; no hay autenticación global ni estado estático mutable.</w:t>
      </w:r>
    </w:p>
    <w:p>
      <w:r>
        <w:br w:type="page"/>
      </w:r>
    </w:p>
    <w:p>
      <w:pPr>
        <w:pStyle w:val="Heading1"/>
      </w:pPr>
      <w:r>
        <w:rPr>
          <w:b/>
        </w:rPr>
        <w:t>Evidencia de ejecución real</w:t>
      </w:r>
    </w:p>
    <w:p>
      <w:pPr/>
      <w:r>
        <w:rPr>
          <w:b/>
        </w:rPr>
        <w:t>APROBADO · 1 escenario · 11 pasos · 2 hooks sin fallos</w:t>
      </w:r>
    </w:p>
    <w:p>
      <w:pPr>
        <w:spacing w:line="240" w:lineRule="exact" w:after="120"/>
      </w:pPr>
      <w:r>
        <w:rPr>
          <w:b w:val="0"/>
          <w:sz w:val="17"/>
        </w:rPr>
        <w:t>Ejecución: 20/10/2026 09:45:24 (America/La_Paz).</w:t>
      </w:r>
      <w:r>
        <w:rPr>
          <w:sz w:val="17"/>
        </w:rPr>
        <w:br/>
      </w:r>
      <w:r>
        <w:rPr>
          <w:b w:val="0"/>
          <w:sz w:val="17"/>
        </w:rPr>
        <w:t>Entorno: Windows, OpenJDK 27 y Gradle Wrapper 9.8.0.</w:t>
      </w:r>
      <w:r>
        <w:rPr>
          <w:sz w:val="17"/>
        </w:rPr>
        <w:br/>
      </w:r>
      <w:r>
        <w:rPr>
          <w:b w:val="0"/>
          <w:sz w:val="17"/>
        </w:rPr>
        <w:t xml:space="preserve">Comando: </w:t>
      </w:r>
      <w:r>
        <w:rPr>
          <w:b/>
          <w:sz w:val="17"/>
        </w:rPr>
        <w:t>.\gradlew.bat clean test --no-daemon</w:t>
      </w:r>
      <w:r>
        <w:rPr>
          <w:b w:val="0"/>
          <w:sz w:val="17"/>
        </w:rP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20" w:type="dxa"/>
          <w:bottom w:w="120" w:type="dxa"/>
          <w:left w:w="150" w:type="dxa"/>
          <w:right w:w="150" w:type="dxa"/>
        </w:tblCellMar>
      </w:tblPr>
      <w:tblGrid>
        <w:gridCol w:w="5400"/>
        <w:gridCol w:w="2180"/>
        <w:gridCol w:w="960"/>
        <w:gridCol w:w="1600"/>
      </w:tblGrid>
      <w:tr>
        <w:trPr>
          <w:cantSplit/>
          <w:tblHeader/>
        </w:trPr>
        <w:tc>
          <w:tcPr>
            <w:tcW w:type="dxa" w:w="5400"/>
            <w:vAlign w:val="center"/>
            <w:shd w:fill="132B45"/>
          </w:tcPr>
          <w:p>
            <w:pPr>
              <w:spacing w:after="0" w:line="240" w:lineRule="exact"/>
            </w:pPr>
            <w:r>
              <w:rPr>
                <w:b/>
                <w:color w:val="FFFFFF"/>
                <w:sz w:val="17"/>
              </w:rPr>
              <w:t>Operación registrada</w:t>
            </w:r>
          </w:p>
        </w:tc>
        <w:tc>
          <w:tcPr>
            <w:tcW w:type="dxa" w:w="2180"/>
            <w:vAlign w:val="center"/>
            <w:shd w:fill="132B45"/>
          </w:tcPr>
          <w:p>
            <w:pPr>
              <w:spacing w:after="0" w:line="240" w:lineRule="exact"/>
            </w:pPr>
            <w:r>
              <w:rPr>
                <w:b/>
                <w:color w:val="FFFFFF"/>
                <w:sz w:val="17"/>
              </w:rPr>
              <w:t>Autenticación</w:t>
            </w:r>
          </w:p>
        </w:tc>
        <w:tc>
          <w:tcPr>
            <w:tcW w:type="dxa" w:w="960"/>
            <w:vAlign w:val="center"/>
            <w:shd w:fill="132B45"/>
          </w:tcPr>
          <w:p>
            <w:pPr>
              <w:spacing w:after="0" w:line="240" w:lineRule="exact"/>
              <w:jc w:val="center"/>
            </w:pPr>
            <w:r>
              <w:rPr>
                <w:b/>
                <w:color w:val="FFFFFF"/>
                <w:sz w:val="17"/>
              </w:rPr>
              <w:t>HTTP</w:t>
            </w:r>
          </w:p>
        </w:tc>
        <w:tc>
          <w:tcPr>
            <w:tcW w:type="dxa" w:w="1600"/>
            <w:vAlign w:val="center"/>
            <w:shd w:fill="132B45"/>
          </w:tcPr>
          <w:p>
            <w:pPr>
              <w:spacing w:after="0" w:line="240" w:lineRule="exact"/>
              <w:jc w:val="center"/>
            </w:pPr>
            <w:r>
              <w:rPr>
                <w:b/>
                <w:color w:val="FFFFFF"/>
                <w:sz w:val="17"/>
              </w:rPr>
              <w:t>Tiempo</w:t>
            </w:r>
          </w:p>
        </w:tc>
      </w:tr>
      <w:tr>
        <w:trPr>
          <w:cantSplit/>
        </w:trPr>
        <w:tc>
          <w:tcPr>
            <w:tcW w:type="dxa" w:w="5400"/>
            <w:vAlign w:val="center"/>
            <w:shd w:fill="FFFFFF"/>
          </w:tcPr>
          <w:p>
            <w:pPr>
              <w:spacing w:after="0" w:line="240" w:lineRule="exact"/>
            </w:pPr>
            <w:r>
              <w:rPr>
                <w:b w:val="0"/>
                <w:sz w:val="17"/>
              </w:rPr>
              <w:t>POST /api/user.json</w:t>
            </w:r>
          </w:p>
        </w:tc>
        <w:tc>
          <w:tcPr>
            <w:tcW w:type="dxa" w:w="2180"/>
            <w:vAlign w:val="center"/>
            <w:shd w:fill="FFFFFF"/>
          </w:tcPr>
          <w:p>
            <w:pPr>
              <w:spacing w:after="0" w:line="240" w:lineRule="exact"/>
            </w:pPr>
            <w:r>
              <w:rPr>
                <w:b w:val="0"/>
                <w:sz w:val="17"/>
              </w:rPr>
              <w:t>sin autenticacion</w:t>
            </w:r>
          </w:p>
        </w:tc>
        <w:tc>
          <w:tcPr>
            <w:tcW w:type="dxa" w:w="960"/>
            <w:vAlign w:val="center"/>
            <w:shd w:fill="FFFFFF"/>
          </w:tcPr>
          <w:p>
            <w:pPr>
              <w:spacing w:after="0" w:line="240" w:lineRule="exact"/>
              <w:jc w:val="center"/>
            </w:pPr>
            <w:r>
              <w:rPr>
                <w:b w:val="0"/>
                <w:sz w:val="17"/>
              </w:rPr>
              <w:t>200</w:t>
            </w:r>
          </w:p>
        </w:tc>
        <w:tc>
          <w:tcPr>
            <w:tcW w:type="dxa" w:w="1600"/>
            <w:vAlign w:val="center"/>
            <w:shd w:fill="FFFFFF"/>
          </w:tcPr>
          <w:p>
            <w:pPr>
              <w:spacing w:after="0" w:line="240" w:lineRule="exact"/>
              <w:jc w:val="center"/>
            </w:pPr>
            <w:r>
              <w:rPr>
                <w:b w:val="0"/>
                <w:sz w:val="17"/>
              </w:rPr>
              <w:t>1217 ms</w:t>
            </w:r>
          </w:p>
        </w:tc>
      </w:tr>
      <w:tr>
        <w:trPr>
          <w:cantSplit/>
        </w:trPr>
        <w:tc>
          <w:tcPr>
            <w:tcW w:type="dxa" w:w="5400"/>
            <w:vAlign w:val="center"/>
            <w:shd w:fill="EEF5F7"/>
          </w:tcPr>
          <w:p>
            <w:pPr>
              <w:spacing w:after="0" w:line="240" w:lineRule="exact"/>
            </w:pPr>
            <w:r>
              <w:rPr>
                <w:b w:val="0"/>
                <w:sz w:val="17"/>
              </w:rPr>
              <w:t>GET /api/authentication/token.json</w:t>
            </w:r>
          </w:p>
        </w:tc>
        <w:tc>
          <w:tcPr>
            <w:tcW w:type="dxa" w:w="2180"/>
            <w:vAlign w:val="center"/>
            <w:shd w:fill="EEF5F7"/>
          </w:tcPr>
          <w:p>
            <w:pPr>
              <w:spacing w:after="0" w:line="240" w:lineRule="exact"/>
            </w:pPr>
            <w:r>
              <w:rPr>
                <w:b w:val="0"/>
                <w:sz w:val="17"/>
              </w:rPr>
              <w:t>Basic</w:t>
            </w:r>
          </w:p>
        </w:tc>
        <w:tc>
          <w:tcPr>
            <w:tcW w:type="dxa" w:w="960"/>
            <w:vAlign w:val="center"/>
            <w:shd w:fill="EEF5F7"/>
          </w:tcPr>
          <w:p>
            <w:pPr>
              <w:spacing w:after="0" w:line="240" w:lineRule="exact"/>
              <w:jc w:val="center"/>
            </w:pPr>
            <w:r>
              <w:rPr>
                <w:b w:val="0"/>
                <w:sz w:val="17"/>
              </w:rPr>
              <w:t>200</w:t>
            </w:r>
          </w:p>
        </w:tc>
        <w:tc>
          <w:tcPr>
            <w:tcW w:type="dxa" w:w="1600"/>
            <w:vAlign w:val="center"/>
            <w:shd w:fill="EEF5F7"/>
          </w:tcPr>
          <w:p>
            <w:pPr>
              <w:spacing w:after="0" w:line="240" w:lineRule="exact"/>
              <w:jc w:val="center"/>
            </w:pPr>
            <w:r>
              <w:rPr>
                <w:b w:val="0"/>
                <w:sz w:val="17"/>
              </w:rPr>
              <w:t>646 ms</w:t>
            </w:r>
          </w:p>
        </w:tc>
      </w:tr>
      <w:tr>
        <w:trPr>
          <w:cantSplit/>
        </w:trPr>
        <w:tc>
          <w:tcPr>
            <w:tcW w:type="dxa" w:w="5400"/>
            <w:vAlign w:val="center"/>
            <w:shd w:fill="FFFFFF"/>
          </w:tcPr>
          <w:p>
            <w:pPr>
              <w:spacing w:after="0" w:line="240" w:lineRule="exact"/>
            </w:pPr>
            <w:r>
              <w:rPr>
                <w:b w:val="0"/>
                <w:sz w:val="17"/>
              </w:rPr>
              <w:t>POST /api/projects.json</w:t>
            </w:r>
          </w:p>
        </w:tc>
        <w:tc>
          <w:tcPr>
            <w:tcW w:type="dxa" w:w="2180"/>
            <w:vAlign w:val="center"/>
            <w:shd w:fill="FFFFFF"/>
          </w:tcPr>
          <w:p>
            <w:pPr>
              <w:spacing w:after="0" w:line="240" w:lineRule="exact"/>
            </w:pPr>
            <w:r>
              <w:rPr>
                <w:b w:val="0"/>
                <w:sz w:val="17"/>
              </w:rPr>
              <w:t>Token</w:t>
            </w:r>
          </w:p>
        </w:tc>
        <w:tc>
          <w:tcPr>
            <w:tcW w:type="dxa" w:w="960"/>
            <w:vAlign w:val="center"/>
            <w:shd w:fill="FFFFFF"/>
          </w:tcPr>
          <w:p>
            <w:pPr>
              <w:spacing w:after="0" w:line="240" w:lineRule="exact"/>
              <w:jc w:val="center"/>
            </w:pPr>
            <w:r>
              <w:rPr>
                <w:b w:val="0"/>
                <w:sz w:val="17"/>
              </w:rPr>
              <w:t>200</w:t>
            </w:r>
          </w:p>
        </w:tc>
        <w:tc>
          <w:tcPr>
            <w:tcW w:type="dxa" w:w="1600"/>
            <w:vAlign w:val="center"/>
            <w:shd w:fill="FFFFFF"/>
          </w:tcPr>
          <w:p>
            <w:pPr>
              <w:spacing w:after="0" w:line="240" w:lineRule="exact"/>
              <w:jc w:val="center"/>
            </w:pPr>
            <w:r>
              <w:rPr>
                <w:b w:val="0"/>
                <w:sz w:val="17"/>
              </w:rPr>
              <w:t>628 ms</w:t>
            </w:r>
          </w:p>
        </w:tc>
      </w:tr>
      <w:tr>
        <w:trPr>
          <w:cantSplit/>
        </w:trPr>
        <w:tc>
          <w:tcPr>
            <w:tcW w:type="dxa" w:w="5400"/>
            <w:vAlign w:val="center"/>
            <w:shd w:fill="EEF5F7"/>
          </w:tcPr>
          <w:p>
            <w:pPr>
              <w:spacing w:after="0" w:line="240" w:lineRule="exact"/>
            </w:pPr>
            <w:r>
              <w:rPr>
                <w:b w:val="0"/>
                <w:sz w:val="17"/>
              </w:rPr>
              <w:t>GET /api/projects/4558948.json</w:t>
            </w:r>
          </w:p>
        </w:tc>
        <w:tc>
          <w:tcPr>
            <w:tcW w:type="dxa" w:w="2180"/>
            <w:vAlign w:val="center"/>
            <w:shd w:fill="EEF5F7"/>
          </w:tcPr>
          <w:p>
            <w:pPr>
              <w:spacing w:after="0" w:line="240" w:lineRule="exact"/>
            </w:pPr>
            <w:r>
              <w:rPr>
                <w:b w:val="0"/>
                <w:sz w:val="17"/>
              </w:rPr>
              <w:t>Token</w:t>
            </w:r>
          </w:p>
        </w:tc>
        <w:tc>
          <w:tcPr>
            <w:tcW w:type="dxa" w:w="960"/>
            <w:vAlign w:val="center"/>
            <w:shd w:fill="EEF5F7"/>
          </w:tcPr>
          <w:p>
            <w:pPr>
              <w:spacing w:after="0" w:line="240" w:lineRule="exact"/>
              <w:jc w:val="center"/>
            </w:pPr>
            <w:r>
              <w:rPr>
                <w:b w:val="0"/>
                <w:sz w:val="17"/>
              </w:rPr>
              <w:t>200</w:t>
            </w:r>
          </w:p>
        </w:tc>
        <w:tc>
          <w:tcPr>
            <w:tcW w:type="dxa" w:w="1600"/>
            <w:vAlign w:val="center"/>
            <w:shd w:fill="EEF5F7"/>
          </w:tcPr>
          <w:p>
            <w:pPr>
              <w:spacing w:after="0" w:line="240" w:lineRule="exact"/>
              <w:jc w:val="center"/>
            </w:pPr>
            <w:r>
              <w:rPr>
                <w:b w:val="0"/>
                <w:sz w:val="17"/>
              </w:rPr>
              <w:t>629 ms</w:t>
            </w:r>
          </w:p>
        </w:tc>
      </w:tr>
      <w:tr>
        <w:trPr>
          <w:cantSplit/>
        </w:trPr>
        <w:tc>
          <w:tcPr>
            <w:tcW w:type="dxa" w:w="5400"/>
            <w:vAlign w:val="center"/>
            <w:shd w:fill="FFFFFF"/>
          </w:tcPr>
          <w:p>
            <w:pPr>
              <w:spacing w:after="0" w:line="240" w:lineRule="exact"/>
            </w:pPr>
            <w:r>
              <w:rPr>
                <w:b w:val="0"/>
                <w:sz w:val="17"/>
              </w:rPr>
              <w:t>PUT /api/projects/4558948.json</w:t>
            </w:r>
          </w:p>
        </w:tc>
        <w:tc>
          <w:tcPr>
            <w:tcW w:type="dxa" w:w="2180"/>
            <w:vAlign w:val="center"/>
            <w:shd w:fill="FFFFFF"/>
          </w:tcPr>
          <w:p>
            <w:pPr>
              <w:spacing w:after="0" w:line="240" w:lineRule="exact"/>
            </w:pPr>
            <w:r>
              <w:rPr>
                <w:b w:val="0"/>
                <w:sz w:val="17"/>
              </w:rPr>
              <w:t>Token</w:t>
            </w:r>
          </w:p>
        </w:tc>
        <w:tc>
          <w:tcPr>
            <w:tcW w:type="dxa" w:w="960"/>
            <w:vAlign w:val="center"/>
            <w:shd w:fill="FFFFFF"/>
          </w:tcPr>
          <w:p>
            <w:pPr>
              <w:spacing w:after="0" w:line="240" w:lineRule="exact"/>
              <w:jc w:val="center"/>
            </w:pPr>
            <w:r>
              <w:rPr>
                <w:b w:val="0"/>
                <w:sz w:val="17"/>
              </w:rPr>
              <w:t>200</w:t>
            </w:r>
          </w:p>
        </w:tc>
        <w:tc>
          <w:tcPr>
            <w:tcW w:type="dxa" w:w="1600"/>
            <w:vAlign w:val="center"/>
            <w:shd w:fill="FFFFFF"/>
          </w:tcPr>
          <w:p>
            <w:pPr>
              <w:spacing w:after="0" w:line="240" w:lineRule="exact"/>
              <w:jc w:val="center"/>
            </w:pPr>
            <w:r>
              <w:rPr>
                <w:b w:val="0"/>
                <w:sz w:val="17"/>
              </w:rPr>
              <w:t>626 ms</w:t>
            </w:r>
          </w:p>
        </w:tc>
      </w:tr>
      <w:tr>
        <w:trPr>
          <w:cantSplit/>
        </w:trPr>
        <w:tc>
          <w:tcPr>
            <w:tcW w:type="dxa" w:w="5400"/>
            <w:vAlign w:val="center"/>
            <w:shd w:fill="EEF5F7"/>
          </w:tcPr>
          <w:p>
            <w:pPr>
              <w:spacing w:after="0" w:line="240" w:lineRule="exact"/>
            </w:pPr>
            <w:r>
              <w:rPr>
                <w:b w:val="0"/>
                <w:sz w:val="17"/>
              </w:rPr>
              <w:t>GET /api/projects/4558948.json</w:t>
            </w:r>
          </w:p>
        </w:tc>
        <w:tc>
          <w:tcPr>
            <w:tcW w:type="dxa" w:w="2180"/>
            <w:vAlign w:val="center"/>
            <w:shd w:fill="EEF5F7"/>
          </w:tcPr>
          <w:p>
            <w:pPr>
              <w:spacing w:after="0" w:line="240" w:lineRule="exact"/>
            </w:pPr>
            <w:r>
              <w:rPr>
                <w:b w:val="0"/>
                <w:sz w:val="17"/>
              </w:rPr>
              <w:t>Token</w:t>
            </w:r>
          </w:p>
        </w:tc>
        <w:tc>
          <w:tcPr>
            <w:tcW w:type="dxa" w:w="960"/>
            <w:vAlign w:val="center"/>
            <w:shd w:fill="EEF5F7"/>
          </w:tcPr>
          <w:p>
            <w:pPr>
              <w:spacing w:after="0" w:line="240" w:lineRule="exact"/>
              <w:jc w:val="center"/>
            </w:pPr>
            <w:r>
              <w:rPr>
                <w:b w:val="0"/>
                <w:sz w:val="17"/>
              </w:rPr>
              <w:t>200</w:t>
            </w:r>
          </w:p>
        </w:tc>
        <w:tc>
          <w:tcPr>
            <w:tcW w:type="dxa" w:w="1600"/>
            <w:vAlign w:val="center"/>
            <w:shd w:fill="EEF5F7"/>
          </w:tcPr>
          <w:p>
            <w:pPr>
              <w:spacing w:after="0" w:line="240" w:lineRule="exact"/>
              <w:jc w:val="center"/>
            </w:pPr>
            <w:r>
              <w:rPr>
                <w:b w:val="0"/>
                <w:sz w:val="17"/>
              </w:rPr>
              <w:t>730 ms</w:t>
            </w:r>
          </w:p>
        </w:tc>
      </w:tr>
      <w:tr>
        <w:trPr>
          <w:cantSplit/>
        </w:trPr>
        <w:tc>
          <w:tcPr>
            <w:tcW w:type="dxa" w:w="5400"/>
            <w:vAlign w:val="center"/>
            <w:shd w:fill="FFFFFF"/>
          </w:tcPr>
          <w:p>
            <w:pPr>
              <w:spacing w:after="0" w:line="240" w:lineRule="exact"/>
            </w:pPr>
            <w:r>
              <w:rPr>
                <w:b w:val="0"/>
                <w:sz w:val="17"/>
              </w:rPr>
              <w:t>DELETE /api/projects/4558948.json</w:t>
            </w:r>
          </w:p>
        </w:tc>
        <w:tc>
          <w:tcPr>
            <w:tcW w:type="dxa" w:w="2180"/>
            <w:vAlign w:val="center"/>
            <w:shd w:fill="FFFFFF"/>
          </w:tcPr>
          <w:p>
            <w:pPr>
              <w:spacing w:after="0" w:line="240" w:lineRule="exact"/>
            </w:pPr>
            <w:r>
              <w:rPr>
                <w:b w:val="0"/>
                <w:sz w:val="17"/>
              </w:rPr>
              <w:t>Token</w:t>
            </w:r>
          </w:p>
        </w:tc>
        <w:tc>
          <w:tcPr>
            <w:tcW w:type="dxa" w:w="960"/>
            <w:vAlign w:val="center"/>
            <w:shd w:fill="FFFFFF"/>
          </w:tcPr>
          <w:p>
            <w:pPr>
              <w:spacing w:after="0" w:line="240" w:lineRule="exact"/>
              <w:jc w:val="center"/>
            </w:pPr>
            <w:r>
              <w:rPr>
                <w:b w:val="0"/>
                <w:sz w:val="17"/>
              </w:rPr>
              <w:t>200</w:t>
            </w:r>
          </w:p>
        </w:tc>
        <w:tc>
          <w:tcPr>
            <w:tcW w:type="dxa" w:w="1600"/>
            <w:vAlign w:val="center"/>
            <w:shd w:fill="FFFFFF"/>
          </w:tcPr>
          <w:p>
            <w:pPr>
              <w:spacing w:after="0" w:line="240" w:lineRule="exact"/>
              <w:jc w:val="center"/>
            </w:pPr>
            <w:r>
              <w:rPr>
                <w:b w:val="0"/>
                <w:sz w:val="17"/>
              </w:rPr>
              <w:t>622 ms</w:t>
            </w:r>
          </w:p>
        </w:tc>
      </w:tr>
      <w:tr>
        <w:trPr>
          <w:cantSplit/>
        </w:trPr>
        <w:tc>
          <w:tcPr>
            <w:tcW w:type="dxa" w:w="5400"/>
            <w:vAlign w:val="center"/>
            <w:shd w:fill="EEF5F7"/>
          </w:tcPr>
          <w:p>
            <w:pPr>
              <w:spacing w:after="0" w:line="240" w:lineRule="exact"/>
            </w:pPr>
            <w:r>
              <w:rPr>
                <w:b w:val="0"/>
                <w:sz w:val="17"/>
              </w:rPr>
              <w:t>GET /api/projects.json</w:t>
            </w:r>
          </w:p>
        </w:tc>
        <w:tc>
          <w:tcPr>
            <w:tcW w:type="dxa" w:w="2180"/>
            <w:vAlign w:val="center"/>
            <w:shd w:fill="EEF5F7"/>
          </w:tcPr>
          <w:p>
            <w:pPr>
              <w:spacing w:after="0" w:line="240" w:lineRule="exact"/>
            </w:pPr>
            <w:r>
              <w:rPr>
                <w:b w:val="0"/>
                <w:sz w:val="17"/>
              </w:rPr>
              <w:t>Token</w:t>
            </w:r>
          </w:p>
        </w:tc>
        <w:tc>
          <w:tcPr>
            <w:tcW w:type="dxa" w:w="960"/>
            <w:vAlign w:val="center"/>
            <w:shd w:fill="EEF5F7"/>
          </w:tcPr>
          <w:p>
            <w:pPr>
              <w:spacing w:after="0" w:line="240" w:lineRule="exact"/>
              <w:jc w:val="center"/>
            </w:pPr>
            <w:r>
              <w:rPr>
                <w:b w:val="0"/>
                <w:sz w:val="17"/>
              </w:rPr>
              <w:t>200</w:t>
            </w:r>
          </w:p>
        </w:tc>
        <w:tc>
          <w:tcPr>
            <w:tcW w:type="dxa" w:w="1600"/>
            <w:vAlign w:val="center"/>
            <w:shd w:fill="EEF5F7"/>
          </w:tcPr>
          <w:p>
            <w:pPr>
              <w:spacing w:after="0" w:line="240" w:lineRule="exact"/>
              <w:jc w:val="center"/>
            </w:pPr>
            <w:r>
              <w:rPr>
                <w:b w:val="0"/>
                <w:sz w:val="17"/>
              </w:rPr>
              <w:t>632 ms</w:t>
            </w:r>
          </w:p>
        </w:tc>
      </w:tr>
      <w:tr>
        <w:trPr>
          <w:cantSplit/>
        </w:trPr>
        <w:tc>
          <w:tcPr>
            <w:tcW w:type="dxa" w:w="5400"/>
            <w:vAlign w:val="center"/>
            <w:shd w:fill="FFFFFF"/>
          </w:tcPr>
          <w:p>
            <w:pPr>
              <w:spacing w:after="0" w:line="240" w:lineRule="exact"/>
            </w:pPr>
            <w:r>
              <w:rPr>
                <w:b w:val="0"/>
                <w:sz w:val="17"/>
              </w:rPr>
              <w:t>DELETE /api/user/834064.json</w:t>
            </w:r>
          </w:p>
        </w:tc>
        <w:tc>
          <w:tcPr>
            <w:tcW w:type="dxa" w:w="2180"/>
            <w:vAlign w:val="center"/>
            <w:shd w:fill="FFFFFF"/>
          </w:tcPr>
          <w:p>
            <w:pPr>
              <w:spacing w:after="0" w:line="240" w:lineRule="exact"/>
            </w:pPr>
            <w:r>
              <w:rPr>
                <w:b w:val="0"/>
                <w:sz w:val="17"/>
              </w:rPr>
              <w:t>Basic</w:t>
            </w:r>
          </w:p>
        </w:tc>
        <w:tc>
          <w:tcPr>
            <w:tcW w:type="dxa" w:w="960"/>
            <w:vAlign w:val="center"/>
            <w:shd w:fill="FFFFFF"/>
          </w:tcPr>
          <w:p>
            <w:pPr>
              <w:spacing w:after="0" w:line="240" w:lineRule="exact"/>
              <w:jc w:val="center"/>
            </w:pPr>
            <w:r>
              <w:rPr>
                <w:b w:val="0"/>
                <w:sz w:val="17"/>
              </w:rPr>
              <w:t>200</w:t>
            </w:r>
          </w:p>
        </w:tc>
        <w:tc>
          <w:tcPr>
            <w:tcW w:type="dxa" w:w="1600"/>
            <w:vAlign w:val="center"/>
            <w:shd w:fill="FFFFFF"/>
          </w:tcPr>
          <w:p>
            <w:pPr>
              <w:spacing w:after="0" w:line="240" w:lineRule="exact"/>
              <w:jc w:val="center"/>
            </w:pPr>
            <w:r>
              <w:rPr>
                <w:b w:val="0"/>
                <w:sz w:val="17"/>
              </w:rPr>
              <w:t>822 ms</w:t>
            </w:r>
          </w:p>
        </w:tc>
      </w:tr>
    </w:tbl>
    <w:p>
      <w:pPr>
        <w:pStyle w:val="Heading2"/>
      </w:pPr>
      <w:r>
        <w:rPr>
          <w:b/>
        </w:rPr>
        <w:t>Qué demuestra esta ejecución</w:t>
      </w:r>
    </w:p>
    <w:p>
      <w:pPr/>
      <w:r>
        <w:rPr>
          <w:b w:val="0"/>
        </w:rPr>
        <w:t>Los pasos y las validaciones se ejecutaron contra el servicio real. Las llamadas del proyecto registraron autenticación Token; las verificaciones de contenido, identidad, esquema, persistencia y ausencia de la lista activa pasaron. El hook completó la eliminación de la cuenta temporal.</w:t>
      </w:r>
    </w:p>
    <w:p>
      <w:pPr>
        <w:pStyle w:val="Heading2"/>
      </w:pPr>
      <w:r>
        <w:rPr>
          <w:b/>
        </w:rPr>
        <w:t>Evidencia reproducible</w:t>
      </w:r>
    </w:p>
    <w:p>
      <w:pPr>
        <w:spacing w:line="240" w:lineRule="exact" w:after="120"/>
      </w:pPr>
      <w:r>
        <w:rPr>
          <w:b w:val="0"/>
          <w:sz w:val="17"/>
        </w:rPr>
        <w:t xml:space="preserve">Los resultados estructurados están en </w:t>
      </w:r>
      <w:hyperlink r:id="rId10">
        <w:r>
          <w:rPr>
            <w:b w:val="0"/>
            <w:color w:val="007C83"/>
          </w:rPr>
          <w:t>docs/evidence/</w:t>
        </w:r>
      </w:hyperlink>
      <w:r>
        <w:rPr>
          <w:b w:val="0"/>
          <w:sz w:val="17"/>
        </w:rPr>
        <w:t>: cucumber.json, cucumber.xml, cucumber.html y execution.json. El JSON conserva el estado de cada paso y hook, además de los registros HTTP mostrados en esta página.</w:t>
      </w:r>
    </w:p>
    <w:p>
      <w:pPr>
        <w:spacing w:line="240" w:lineRule="exact" w:after="120"/>
      </w:pPr>
      <w:r>
        <w:rPr>
          <w:b w:val="0"/>
          <w:sz w:val="17"/>
        </w:rPr>
        <w:t>Los tiempos son mediciones de esta ejecución y no un umbral de rendimiento. Esta evidencia cubre el flujo positivo seleccionado; no demuestra cobertura de casos negativos, carga o seguridad integral.</w:t>
      </w:r>
    </w:p>
    <w:p>
      <w:pPr>
        <w:spacing w:line="240" w:lineRule="exact" w:after="120"/>
      </w:pPr>
      <w:r>
        <w:rPr>
          <w:b w:val="0"/>
          <w:sz w:val="17"/>
        </w:rPr>
        <w:t>Incidencia durante la preparación: una ejecución previa dejó una cuenta temporal porque la ruta de limpieza respondió 404. Se corrigió para incluir el Id. La cuenta anterior no pudo recuperarse porque sus credenciales no se guardaron; la ejecución final aquí documentada sí eliminó su cuenta.</w:t>
      </w:r>
    </w:p>
    <w:p>
      <w:r>
        <w:br w:type="page"/>
      </w:r>
    </w:p>
    <w:p>
      <w:pPr>
        <w:pStyle w:val="Heading1"/>
      </w:pPr>
      <w:r>
        <w:rPr>
          <w:b/>
        </w:rPr>
        <w:t>Reproducción y referencias</w:t>
      </w:r>
    </w:p>
    <w:p>
      <w:pPr>
        <w:pStyle w:val="Heading2"/>
      </w:pPr>
      <w:r>
        <w:rPr>
          <w:b/>
        </w:rPr>
        <w:t>Preparar y ejecutar</w:t>
      </w:r>
    </w:p>
    <w:p>
      <w:pPr/>
      <w:r>
        <w:rPr>
          <w:b w:val="0"/>
        </w:rPr>
        <w:t>Instalar un JDK compatible con Gradle 9.8.0 y configurar JAVA_HOME. Se validó con OpenJDK 27; Java 8 no sirve para estas dependencias. La primera ejecución necesita Internet para descargar Gradle y las bibliotecas.</w:t>
      </w:r>
    </w:p>
    <w:p>
      <w:pPr>
        <w:keepLines/>
        <w:spacing w:line="230" w:lineRule="exact" w:after="200"/>
      </w:pPr>
      <w:r>
        <w:rPr>
          <w:rFonts w:ascii="Consolas" w:hAnsi="Consolas"/>
          <w:sz w:val="17"/>
        </w:rPr>
        <w:t>git clone https://github.com/nohpedro/API-Testing.git</w:t>
        <w:br/>
        <w:t>cd API-Testing</w:t>
        <w:br/>
        <w:t>.\gradlew.bat clean test</w:t>
        <w:br/>
        <w:br/>
        <w:t># Alternativa por etiqueta, como en el ejemplo de clase:</w:t>
        <w:br/>
        <w:t>.\gradlew.bat clean cucumberCli -Psuite="@Seccion2"</w:t>
        <w:br/>
        <w:br/>
        <w:t># Linux / macOS:</w:t>
        <w:br/>
        <w:t>./gradlew clean test</w:t>
      </w:r>
    </w:p>
    <w:p>
      <w:pPr>
        <w:spacing w:line="240" w:lineRule="exact" w:after="120"/>
      </w:pPr>
      <w:r>
        <w:rPr>
          <w:b w:val="0"/>
          <w:sz w:val="17"/>
        </w:rPr>
        <w:t>Abrir build/reports/cucumber/cucumber.html para consultar los pasos y build/reports/tests/test/index.html para el resultado de Gradle. La tarea clean borra los resultados generados de la ejecución anterior.</w:t>
      </w:r>
    </w:p>
    <w:p>
      <w:pPr>
        <w:pStyle w:val="Heading2"/>
      </w:pPr>
      <w:r>
        <w:rPr>
          <w:b/>
        </w:rPr>
        <w:t>Versiones fijadas</w:t>
      </w:r>
    </w:p>
    <w:p>
      <w:pPr/>
      <w:r>
        <w:rPr>
          <w:b w:val="0"/>
        </w:rPr>
        <w:t>Gradle 9.8.0; Cucumber 8.0.4; Rest Assured y JSON Schema Validator 6.0.1; JUnit Platform 6.0.0; Jackson Databind y módulo JDK8 2.22.0. El código se compila con nivel de lenguaje Java 17.</w:t>
      </w:r>
    </w:p>
    <w:p>
      <w:pPr>
        <w:pStyle w:val="Heading2"/>
      </w:pPr>
      <w:r>
        <w:rPr>
          <w:b/>
        </w:rPr>
        <w:t>Limpieza y protección de datos</w:t>
      </w:r>
    </w:p>
    <w:p>
      <w:pPr/>
      <w:r>
        <w:rPr>
          <w:b w:val="0"/>
        </w:rPr>
        <w:t>La contraseña y el token se generan u obtienen en ejecución y permanecen en memoria. Los reportes incluyen método, ruta, modalidad de autenticación, estado y tiempo; no imprimen credenciales ni cuerpos sensibles. Si falla el flujo, @After intenta eliminar el proyecto pendiente y después la cuenta. Una caída del servicio durante la limpieza puede impedir la eliminación remota.</w:t>
      </w:r>
    </w:p>
    <w:p>
      <w:pPr>
        <w:pStyle w:val="Heading2"/>
      </w:pPr>
      <w:r>
        <w:rPr>
          <w:b/>
        </w:rPr>
        <w:t>Relación con los materiales proporcionados</w:t>
      </w:r>
    </w:p>
    <w:p>
      <w:pPr>
        <w:spacing w:line="240" w:lineRule="exact" w:after="120"/>
      </w:pPr>
      <w:r>
        <w:rPr>
          <w:b/>
          <w:sz w:val="17"/>
        </w:rPr>
        <w:t>api-aut.pdf, páginas 5-11:</w:t>
      </w:r>
      <w:r>
        <w:rPr>
          <w:b w:val="0"/>
          <w:sz w:val="17"/>
        </w:rPr>
        <w:t xml:space="preserve"> se aplican los métodos HTTP, encabezados y cuerpos JSON; se verifican código, contenido, esquema y efectos persistentes.</w:t>
      </w:r>
      <w:r>
        <w:rPr>
          <w:sz w:val="17"/>
        </w:rPr>
        <w:br/>
      </w:r>
      <w:r>
        <w:rPr>
          <w:b/>
          <w:sz w:val="17"/>
        </w:rPr>
        <w:t>cucum.pdf, páginas 3-10:</w:t>
      </w:r>
      <w:r>
        <w:rPr>
          <w:b w:val="0"/>
          <w:sz w:val="17"/>
        </w:rPr>
        <w:t xml:space="preserve"> se aplican BDD, Gherkin, definiciones de pasos, etiquetas y hooks.</w:t>
      </w:r>
      <w:r>
        <w:rPr>
          <w:sz w:val="17"/>
        </w:rPr>
        <w:br/>
      </w:r>
      <w:r>
        <w:rPr>
          <w:b/>
          <w:sz w:val="17"/>
        </w:rPr>
        <w:t>api_v6-main.zip:</w:t>
      </w:r>
      <w:r>
        <w:rPr>
          <w:b w:val="0"/>
          <w:sz w:val="17"/>
        </w:rPr>
        <w:t xml:space="preserve"> se toma como referencia build.gradle, el paquete client, MyStepdefsClean y crudProjectClean.feature.</w:t>
      </w:r>
    </w:p>
    <w:p>
      <w:pPr>
        <w:pStyle w:val="Heading2"/>
      </w:pPr>
      <w:r>
        <w:rPr>
          <w:b/>
        </w:rPr>
        <w:t>Referencias consultadas</w:t>
      </w:r>
    </w:p>
    <w:p>
      <w:pPr>
        <w:spacing w:line="240" w:lineRule="exact" w:after="120"/>
      </w:pPr>
      <w:hyperlink r:id="rId11">
        <w:r>
          <w:rPr>
            <w:b w:val="0"/>
            <w:color w:val="007C83"/>
          </w:rPr>
          <w:t>Todo.ly API Wiki</w:t>
        </w:r>
      </w:hyperlink>
      <w:r>
        <w:rPr>
          <w:b w:val="0"/>
          <w:sz w:val="17"/>
        </w:rPr>
        <w:t xml:space="preserve"> - recursos User, Projects y Authentication.</w:t>
      </w:r>
      <w:r>
        <w:rPr>
          <w:sz w:val="17"/>
        </w:rPr>
        <w:br/>
      </w:r>
      <w:hyperlink r:id="rId12">
        <w:r>
          <w:rPr>
            <w:b w:val="0"/>
            <w:color w:val="007C83"/>
          </w:rPr>
          <w:t>Gradle 9.8.0: matriz de compatibilidad de Java</w:t>
        </w:r>
      </w:hyperlink>
      <w:r>
        <w:rPr>
          <w:b w:val="0"/>
          <w:sz w:val="17"/>
        </w:rPr>
        <w:t>.</w:t>
      </w:r>
      <w:r>
        <w:rPr>
          <w:sz w:val="17"/>
        </w:rPr>
        <w:br/>
      </w:r>
      <w:r>
        <w:rPr>
          <w:b w:val="0"/>
          <w:sz w:val="17"/>
        </w:rPr>
        <w:t>Materiales de clase facilitados para esta actividad. Consulta: 20/10/2026.</w:t>
      </w:r>
    </w:p>
    <w:sectPr w:rsidR="00FC693F" w:rsidRPr="0006063C" w:rsidSect="00034616">
      <w:footerReference w:type="default" r:id="rId13"/>
      <w:pgSz w:w="11906" w:h="16838"/>
      <w:pgMar w:top="760" w:right="880" w:bottom="960" w:left="880" w:header="7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TC-API-001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0" w:lineRule="exact"/>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620" w:lineRule="exact"/>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ohpedro/API-Testing" TargetMode="External"/><Relationship Id="rId10" Type="http://schemas.openxmlformats.org/officeDocument/2006/relationships/hyperlink" Target="https://github.com/nohpedro/API-Testing/tree/main/docs/evidence" TargetMode="External"/><Relationship Id="rId11" Type="http://schemas.openxmlformats.org/officeDocument/2006/relationships/hyperlink" Target="https://todo.ly/ApiWiki/" TargetMode="External"/><Relationship Id="rId12" Type="http://schemas.openxmlformats.org/officeDocument/2006/relationships/hyperlink" Target="https://docs.gradle.org/9.8.0/userguide/compatibility.htm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proyectos en Todo ly con token</dc:title>
  <dc:subject>Sección 2 REST API con Java Gradle Cucumber y Rest Assured</dc:subject>
  <dc:creator>nohpedro</dc:creator>
  <cp:keywords/>
  <dc:description>generated by python-docx</dc:description>
  <cp:lastModifiedBy/>
  <cp:revision>1</cp:revision>
  <dcterms:created xsi:type="dcterms:W3CDTF">2013-12-23T23:15:00Z</dcterms:created>
  <dcterms:modified xsi:type="dcterms:W3CDTF">2013-12-23T23:15:00Z</dcterms:modified>
  <cp:category/>
</cp:coreProperties>
</file>