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left"/>
      </w:pPr>
      <w:r>
        <w:rPr>
          <w:rFonts w:ascii="Aptos Display" w:hAnsi="Aptos Display"/>
          <w:b/>
          <w:color w:val="000000"/>
          <w:sz w:val="44"/>
        </w:rPr>
        <w:t>COTIZACIÓN DEL SISTEMA CRM IDESEM</w:t>
      </w:r>
    </w:p>
    <w:p>
      <w:pPr>
        <w:spacing w:after="200"/>
      </w:pPr>
      <w:r>
        <w:rPr>
          <w:rFonts w:ascii="Aptos" w:hAnsi="Aptos"/>
          <w:color w:val="5B6774"/>
          <w:sz w:val="22"/>
        </w:rPr>
        <w:t>Propuesta económica de entrega e implementación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2EA"/>
          <w:left w:val="single" w:sz="6" w:color="D9E2EA"/>
          <w:bottom w:val="single" w:sz="6" w:color="D9E2EA"/>
          <w:right w:val="single" w:sz="6" w:color="D9E2EA"/>
          <w:insideH w:val="single" w:sz="6" w:color="D9E2EA"/>
          <w:insideV w:val="single" w:sz="6" w:color="D9E2EA"/>
        </w:tblBorders>
      </w:tblPr>
      <w:tblGrid>
        <w:gridCol w:w="4932"/>
        <w:gridCol w:w="4989"/>
      </w:tblGrid>
      <w:tr>
        <w:tc>
          <w:tcPr>
            <w:tcW w:type="dxa" w:w="49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3A5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20"/>
              </w:rPr>
              <w:t>Proveedor</w:t>
            </w:r>
          </w:p>
        </w:tc>
        <w:tc>
          <w:tcPr>
            <w:tcW w:type="dxa" w:w="49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DF4FA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20"/>
              </w:rPr>
              <w:t>Pedro Adrian Santos Orellana</w:t>
            </w:r>
          </w:p>
        </w:tc>
      </w:tr>
      <w:tr>
        <w:tc>
          <w:tcPr>
            <w:tcW w:type="dxa" w:w="49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3A5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20"/>
              </w:rPr>
              <w:t>Correo</w:t>
            </w:r>
          </w:p>
        </w:tc>
        <w:tc>
          <w:tcPr>
            <w:tcW w:type="dxa" w:w="49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20"/>
              </w:rPr>
              <w:t>pedro.santos.ore@gmail.com</w:t>
            </w:r>
          </w:p>
        </w:tc>
      </w:tr>
      <w:tr>
        <w:tc>
          <w:tcPr>
            <w:tcW w:type="dxa" w:w="49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3A5F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/>
                <w:color w:val="FFFFFF"/>
                <w:sz w:val="20"/>
              </w:rPr>
              <w:t>Teléfono</w:t>
            </w:r>
          </w:p>
        </w:tc>
        <w:tc>
          <w:tcPr>
            <w:tcW w:type="dxa" w:w="4989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DF4FA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20"/>
              </w:rPr>
              <w:t>78842626</w:t>
            </w:r>
          </w:p>
        </w:tc>
      </w:tr>
    </w:tbl>
    <w:p>
      <w:pPr>
        <w:spacing w:before="180" w:after="140"/>
      </w:pPr>
      <w:r>
        <w:rPr>
          <w:b/>
        </w:rPr>
        <w:t xml:space="preserve">Cliente: </w:t>
      </w:r>
      <w:r>
        <w:t>______________________________________________</w:t>
      </w:r>
      <w:r>
        <w:rPr>
          <w:b/>
        </w:rPr>
        <w:t xml:space="preserve">     Fecha: </w:t>
      </w:r>
      <w:r>
        <w:t>30 de septiembre de 2026</w:t>
      </w:r>
    </w:p>
    <w:p>
      <w:pPr>
        <w:spacing w:before="60" w:after="100"/>
      </w:pPr>
      <w:r>
        <w:rPr>
          <w:b/>
          <w:color w:val="000000"/>
          <w:sz w:val="26"/>
        </w:rPr>
        <w:t>Detalle de la propuesta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2EA"/>
          <w:left w:val="single" w:sz="6" w:color="D9E2EA"/>
          <w:bottom w:val="single" w:sz="6" w:color="D9E2EA"/>
          <w:right w:val="single" w:sz="6" w:color="D9E2EA"/>
          <w:insideH w:val="single" w:sz="6" w:color="D9E2EA"/>
          <w:insideV w:val="single" w:sz="6" w:color="D9E2EA"/>
        </w:tblBorders>
      </w:tblPr>
      <w:tblGrid>
        <w:gridCol w:w="850"/>
        <w:gridCol w:w="5216"/>
        <w:gridCol w:w="1843"/>
        <w:gridCol w:w="2013"/>
      </w:tblGrid>
      <w:tr>
        <w:tc>
          <w:tcPr>
            <w:tcW w:type="dxa" w:w="8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4557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5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4557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84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4557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Precio unitario</w:t>
            </w:r>
          </w:p>
        </w:tc>
        <w:tc>
          <w:tcPr>
            <w:tcW w:type="dxa" w:w="20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4557F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Subtotal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52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Entrega e implementación del sistema CRM IDESEM en su alcance funcional actual: clientes, productos, precios, inventario, cotizaciones, usuarios, roles, reportes y transferencia de datos. Incluye archivos del proyecto, configuración local y mantenimiento correctivo por seis meses desde la entrega.</w:t>
            </w:r>
          </w:p>
        </w:tc>
        <w:tc>
          <w:tcPr>
            <w:tcW w:type="dxa" w:w="184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spacing w:before="0" w:after="0" w:line="259" w:lineRule="auto"/>
              <w:jc w:val="right"/>
            </w:pPr>
            <w:r>
              <w:rPr>
                <w:rFonts w:ascii="Aptos" w:hAnsi="Aptos"/>
                <w:b w:val="0"/>
                <w:color w:val="1F2937"/>
                <w:sz w:val="18"/>
              </w:rPr>
              <w:t>Bs 3.450,00</w:t>
            </w:r>
          </w:p>
        </w:tc>
        <w:tc>
          <w:tcPr>
            <w:tcW w:type="dxa" w:w="201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spacing w:before="0" w:after="0" w:line="259" w:lineRule="auto"/>
              <w:jc w:val="right"/>
            </w:pPr>
            <w:r>
              <w:rPr>
                <w:rFonts w:ascii="Aptos" w:hAnsi="Aptos"/>
                <w:b w:val="0"/>
                <w:color w:val="1F2937"/>
                <w:sz w:val="18"/>
              </w:rPr>
              <w:t>Bs 3.450,00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10" w:color="163A5F"/>
          <w:left w:val="single" w:sz="10" w:color="163A5F"/>
          <w:bottom w:val="single" w:sz="10" w:color="163A5F"/>
          <w:right w:val="single" w:sz="10" w:color="163A5F"/>
          <w:insideH w:val="single" w:sz="10" w:color="163A5F"/>
          <w:insideV w:val="single" w:sz="10" w:color="163A5F"/>
        </w:tblBorders>
      </w:tblPr>
      <w:tblGrid>
        <w:gridCol w:w="7824"/>
        <w:gridCol w:w="2098"/>
      </w:tblGrid>
      <w:tr>
        <w:tc>
          <w:tcPr>
            <w:tcW w:type="dxa" w:w="7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3A5F"/>
          </w:tcPr>
          <w:p>
            <w:pPr>
              <w:spacing w:before="0" w:after="0" w:line="259" w:lineRule="auto"/>
              <w:jc w:val="right"/>
            </w:pPr>
            <w:r>
              <w:rPr>
                <w:rFonts w:ascii="Aptos" w:hAnsi="Aptos"/>
                <w:b/>
                <w:color w:val="FFFFFF"/>
                <w:sz w:val="22"/>
              </w:rPr>
              <w:t>PRECIO TOTAL</w:t>
            </w:r>
          </w:p>
        </w:tc>
        <w:tc>
          <w:tcPr>
            <w:tcW w:type="dxa" w:w="20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3A5F"/>
          </w:tcPr>
          <w:p>
            <w:pPr>
              <w:spacing w:before="0" w:after="0" w:line="259" w:lineRule="auto"/>
              <w:jc w:val="right"/>
            </w:pPr>
            <w:r>
              <w:rPr>
                <w:rFonts w:ascii="Aptos" w:hAnsi="Aptos"/>
                <w:b/>
                <w:color w:val="FFFFFF"/>
                <w:sz w:val="24"/>
              </w:rPr>
              <w:t>Bs 3.450,00</w:t>
            </w:r>
          </w:p>
        </w:tc>
      </w:tr>
    </w:tbl>
    <w:p>
      <w:pPr>
        <w:spacing w:before="200" w:after="80"/>
      </w:pPr>
      <w:r>
        <w:rPr>
          <w:b/>
          <w:color w:val="000000"/>
          <w:sz w:val="26"/>
        </w:rPr>
        <w:t>Condiciones</w:t>
      </w:r>
    </w:p>
    <w:p>
      <w:pPr>
        <w:pStyle w:val="ListBullet"/>
        <w:spacing w:after="50" w:line="245" w:lineRule="auto"/>
        <w:ind w:left="312" w:hanging="142"/>
      </w:pPr>
      <w:r>
        <w:rPr>
          <w:rFonts w:ascii="Aptos" w:hAnsi="Aptos"/>
          <w:color w:val="1F2937"/>
          <w:sz w:val="19"/>
        </w:rPr>
        <w:t>El precio total de la propuesta es de tres mil cuatrocientos cincuenta 00/100 bolivianos.</w:t>
      </w:r>
    </w:p>
    <w:p>
      <w:pPr>
        <w:pStyle w:val="ListBullet"/>
        <w:spacing w:after="50" w:line="245" w:lineRule="auto"/>
        <w:ind w:left="312" w:hanging="142"/>
      </w:pPr>
      <w:r>
        <w:rPr>
          <w:rFonts w:ascii="Aptos" w:hAnsi="Aptos"/>
          <w:color w:val="1F2937"/>
          <w:sz w:val="19"/>
        </w:rPr>
        <w:t>El mantenimiento incluido cubre únicamente la corrección de errores atribuibles a la versión entregada durante seis meses desde la entrega.</w:t>
      </w:r>
    </w:p>
    <w:p>
      <w:pPr>
        <w:pStyle w:val="ListBullet"/>
        <w:spacing w:after="50" w:line="245" w:lineRule="auto"/>
        <w:ind w:left="312" w:hanging="142"/>
      </w:pPr>
      <w:r>
        <w:rPr>
          <w:rFonts w:ascii="Aptos" w:hAnsi="Aptos"/>
          <w:color w:val="1F2937"/>
          <w:sz w:val="19"/>
        </w:rPr>
        <w:t>Las mejoras, nuevas funcionalidades, integraciones y cambios de alcance no están incluidos y requieren cotización independiente.</w:t>
      </w:r>
    </w:p>
    <w:p>
      <w:pPr>
        <w:pStyle w:val="ListBullet"/>
        <w:spacing w:after="50" w:line="245" w:lineRule="auto"/>
        <w:ind w:left="312" w:hanging="142"/>
      </w:pPr>
      <w:r>
        <w:rPr>
          <w:rFonts w:ascii="Aptos" w:hAnsi="Aptos"/>
          <w:color w:val="1F2937"/>
          <w:sz w:val="19"/>
        </w:rPr>
        <w:t>Forma de pago, fecha de entrega y datos de facturación: por acuerdo entre las partes.</w:t>
      </w:r>
    </w:p>
    <w:p>
      <w:pPr>
        <w:pStyle w:val="ListBullet"/>
        <w:spacing w:after="50" w:line="245" w:lineRule="auto"/>
        <w:ind w:left="312" w:hanging="142"/>
      </w:pPr>
      <w:r>
        <w:rPr>
          <w:rFonts w:ascii="Aptos" w:hAnsi="Aptos"/>
          <w:color w:val="1F2937"/>
          <w:sz w:val="19"/>
        </w:rPr>
        <w:t>Validez de la cotización: 15 días calendario.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61"/>
        <w:gridCol w:w="4961"/>
      </w:tblGrid>
      <w:tr>
        <w:tc>
          <w:tcPr>
            <w:tcW w:type="dxa" w:w="49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20"/>
              </w:rPr>
              <w:t>________________________________</w:t>
            </w:r>
          </w:p>
        </w:tc>
        <w:tc>
          <w:tcPr>
            <w:tcW w:type="dxa" w:w="49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20"/>
              </w:rPr>
              <w:t>________________________________</w:t>
            </w:r>
          </w:p>
        </w:tc>
      </w:tr>
      <w:tr>
        <w:tc>
          <w:tcPr>
            <w:tcW w:type="dxa" w:w="49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1F2937"/>
                <w:sz w:val="18"/>
              </w:rPr>
              <w:t>Pedro Adrian Santos Orellana</w:t>
              <w:br/>
              <w:t>Proveedor</w:t>
            </w:r>
          </w:p>
        </w:tc>
        <w:tc>
          <w:tcPr>
            <w:tcW w:type="dxa" w:w="496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1F2937"/>
                <w:sz w:val="18"/>
              </w:rPr>
              <w:t>Nombre y firma del cliente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79" w:right="935" w:bottom="765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/>
        <w:color w:val="5B6774"/>
        <w:sz w:val="16"/>
      </w:rPr>
      <w:t>Pedro Adrian Santos Orellana  |  pedro.santos.ore@gmail.com  |  78842626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del sistema CRM IDESEM</dc:title>
  <dc:subject>Propuesta económica por Bs 3.450</dc:subject>
  <dc:creator>Pedro Adrian Santos Orellana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