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9" w:lineRule="auto"/>
      </w:pPr>
      <w:r>
        <w:rPr>
          <w:rFonts w:ascii="Malgun Gothic" w:hAnsi="Malgun Gothic" w:eastAsia="Malgun Gothic"/>
          <w:b/>
          <w:color w:val="000000"/>
          <w:sz w:val="44"/>
        </w:rPr>
        <w:t>DIRECTFARM MVP 제안 브리프</w:t>
      </w:r>
    </w:p>
    <w:p>
      <w:pPr>
        <w:spacing w:before="0" w:after="200" w:line="269" w:lineRule="auto"/>
      </w:pPr>
      <w:r>
        <w:rPr>
          <w:rFonts w:ascii="Malgun Gothic" w:hAnsi="Malgun Gothic" w:eastAsia="Malgun Gothic"/>
          <w:b w:val="0"/>
          <w:color w:val="595959"/>
          <w:sz w:val="26"/>
        </w:rPr>
        <w:t>야외 무인 주문(키오스크형) 및 도매처 직배송 O2O 웹 플랫폼 MVP 개발</w:t>
      </w:r>
    </w:p>
    <w:p>
      <w:pPr>
        <w:spacing w:before="0" w:after="180" w:line="269" w:lineRule="auto"/>
        <w:pBdr>
          <w:bottom w:val="single" w:sz="6" w:space="1" w:color="00000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항목</w:t>
            </w:r>
          </w:p>
        </w:tc>
        <w:tc>
          <w:tcPr>
            <w:tcW w:type="dxa" w:w="7370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내용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제안 금액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5,440,000원 / VAT 별도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제안 기간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40일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투입 인력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PM 1명, PL 1명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수행 역할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PM 및 제작총괄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목업 제작 기록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2026년 5월부터 약 1개월간 구현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핵심 산출물</w:t>
            </w:r>
          </w:p>
        </w:tc>
        <w:tc>
          <w:tcPr>
            <w:tcW w:type="dxa" w:w="737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키오스크 주문 화면, QR 결제, 도매처 전송 로그, 관리자 운영 화면, 배포 문서</w:t>
            </w:r>
          </w:p>
        </w:tc>
      </w:tr>
    </w:tbl>
    <w:p/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1. 제안 요약</w:t>
      </w:r>
    </w:p>
    <w:p>
      <w:pPr>
        <w:spacing w:before="0" w:after="100" w:line="269" w:lineRule="auto"/>
      </w:pPr>
      <w:r>
        <w:rPr>
          <w:rFonts w:ascii="Malgun Gothic" w:hAnsi="Malgun Gothic" w:eastAsia="Malgun Gothic"/>
          <w:b w:val="0"/>
          <w:color w:val="1F1F1F"/>
          <w:sz w:val="21"/>
        </w:rPr>
        <w:t>본 제안은 야외 태블릿 키오스크에서 고객이 상품을 선택하고 QR 간편결제로 결제하면, 주문 정보가 도매처로 전달되는 산지직송 O2O MVP 구축을 목표로 합니다.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단건 빠른 주문 흐름에 집중하여 초기 사업성 검증 비용과 시간을 줄입니다.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결제 금액은 서버에서 재검증하고, 결제 결과는 DB에 저장해 운영 안정성을 확보합니다.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상품, 가격, 도매처, 주문 상태, 전송 상태는 관리자 화면에서 직접 관리합니다.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태블릿 우선 UX로 설계하되, 모바일/PC 및 향후 앱 확장 여지를 남깁니다.</w:t>
      </w:r>
    </w:p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2. 수행사 역량 요약</w:t>
      </w:r>
    </w:p>
    <w:p>
      <w:pPr>
        <w:spacing w:before="0" w:after="100" w:line="269" w:lineRule="auto"/>
      </w:pPr>
      <w:r>
        <w:rPr>
          <w:rFonts w:ascii="Malgun Gothic" w:hAnsi="Malgun Gothic" w:eastAsia="Malgun Gothic"/>
          <w:b w:val="0"/>
          <w:color w:val="1F1F1F"/>
          <w:sz w:val="21"/>
        </w:rPr>
        <w:t>법인 개발사로서 결제 연동, 주문/상품 관리자, 외부 API 연동, 배포 운영까지 한 흐름으로 수행 가능한 체계를 보유하고 있습니다.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PayPal, Toss Payments, KG이니시스, 나이스페이, 쿠키페이 등 국내외 PG 연동 경험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PG사 심사 대응, 결제 승인, 취소/환불, 웹훅, 관리자 결제 관리 기능 구현 경험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네트워크가 불안정한 환경을 고려한 웹훅 기반 결제 상태 보정 및 로그 관리 경험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카카오 알림톡, SMS, SendGrid 등 메시징/메일 발송 API 연동 경험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통합 쇼핑몰 앱, 주문 관리자, 상품 관리자, 결제 운영 화면 구축 경험</w:t>
      </w:r>
    </w:p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3. 프로젝트 이해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0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구분</w:t>
            </w:r>
          </w:p>
        </w:tc>
        <w:tc>
          <w:tcPr>
            <w:tcW w:type="dxa" w:w="7653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이해 내용</w:t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문제</w:t>
            </w:r>
          </w:p>
        </w:tc>
        <w:tc>
          <w:tcPr>
            <w:tcW w:type="dxa" w:w="765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야외 무인 판매 환경에서는 직원 상주가 어렵고, 결제 이후 주문 정보를 도매처에 별도로 전달해야 하므로 운영 누락 가능성이 있습니다.</w:t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목표</w:t>
            </w:r>
          </w:p>
        </w:tc>
        <w:tc>
          <w:tcPr>
            <w:tcW w:type="dxa" w:w="765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태블릿 한 대에서 상품 선택, 배송지 입력, QR 결제, 주문 저장, 도매처 전달, 관리자 확인까지 이어지는 MVP를 구축합니다.</w:t>
            </w:r>
          </w:p>
        </w:tc>
      </w:tr>
      <w:tr>
        <w:tc>
          <w:tcPr>
            <w:tcW w:type="dxa" w:w="17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주안점</w:t>
            </w:r>
          </w:p>
        </w:tc>
        <w:tc>
          <w:tcPr>
            <w:tcW w:type="dxa" w:w="765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복잡한 장바구니보다 단건 빠른 결제와 관리자 운영 편의성을 우선하고, 실운영 확장 시 알림톡/SMS와 앱 확장을 고려합니다.</w:t>
            </w:r>
          </w:p>
        </w:tc>
      </w:tr>
    </w:tbl>
    <w:p/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4. 수행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영역</w:t>
            </w:r>
          </w:p>
        </w:tc>
        <w:tc>
          <w:tcPr>
            <w:tcW w:type="dxa" w:w="7540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구현 범위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키오스크 화면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상품 리스트, 사진 중심 카드, 상품 상세 팝업, 수량 선택, 배송지 입력, 결제 진행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결제/보안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Toss Payments QR 결제위젯, 서버 금액 검증, 결제 성공/실패 처리, Cloudflare Turnstile 인증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도매처 전달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상품별 도매처 매핑, 결제 완료 주문 payload 생성, 전송 로그 저장, 추후 Solapi/Aligo 전환 구조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관리자 화면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상품 등록/수정, 판매가/도매가 관리, 도매처 관리, 주문/결제/전송 상태 조회, CSV 다운로드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배포/문서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Vercel 배포, PostgreSQL 연동, 운영 환경변수 정리, README 및 제안/견적 리포트 제공</w:t>
            </w:r>
          </w:p>
        </w:tc>
      </w:tr>
    </w:tbl>
    <w:p/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5. 기술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구분</w:t>
            </w:r>
          </w:p>
        </w:tc>
        <w:tc>
          <w:tcPr>
            <w:tcW w:type="dxa" w:w="7540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제안 스택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Frontend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Next.js 16 App Router, React 19, TypeScript, Tailwind CSS, shadcn/ui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Backend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Next.js Route Handlers, Server Actions, Prisma ORM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Database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Neon PostgreSQL 기본 제안, 발주처 상황에 따라 Supabase PostgreSQL 대체 가능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Payment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Toss Payments 결제위젯, QR 간편결제, 승인/실패/영수증 처리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Security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Cloudflare Turnstile, 관리자 권한 관리, 서버 결제 금액 검증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Deploy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Vercel, 커스텀 도메인, 환경변수 기반 운영 설정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Expansion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회원/앱 확장이 필요한 경우 Firebase Auth, FCM 등을 선택 적용 가능</w:t>
            </w:r>
          </w:p>
        </w:tc>
      </w:tr>
    </w:tbl>
    <w:p/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6. 일정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단계</w:t>
            </w:r>
          </w:p>
        </w:tc>
        <w:tc>
          <w:tcPr>
            <w:tcW w:type="dxa" w:w="1360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기간</w:t>
            </w:r>
          </w:p>
        </w:tc>
        <w:tc>
          <w:tcPr>
            <w:tcW w:type="dxa" w:w="5612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주요 내용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1. 기획 및 요구사항 정리</w:t>
            </w:r>
          </w:p>
        </w:tc>
        <w:tc>
          <w:tcPr>
            <w:tcW w:type="dxa" w:w="13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1주차</w:t>
            </w:r>
          </w:p>
        </w:tc>
        <w:tc>
          <w:tcPr>
            <w:tcW w:type="dxa" w:w="56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주문 흐름, 관리자 범위, PG/알림 정책, 데이터 항목 확정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2. UI/UX 설계</w:t>
            </w:r>
          </w:p>
        </w:tc>
        <w:tc>
          <w:tcPr>
            <w:tcW w:type="dxa" w:w="13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1-2주차</w:t>
            </w:r>
          </w:p>
        </w:tc>
        <w:tc>
          <w:tcPr>
            <w:tcW w:type="dxa" w:w="56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태블릿 키오스크 화면, 상품 팝업, 관리자 화면 구조 설계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3. 주문·결제 개발</w:t>
            </w:r>
          </w:p>
        </w:tc>
        <w:tc>
          <w:tcPr>
            <w:tcW w:type="dxa" w:w="13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2-3주차</w:t>
            </w:r>
          </w:p>
        </w:tc>
        <w:tc>
          <w:tcPr>
            <w:tcW w:type="dxa" w:w="56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상품 선택, 배송지 입력, QR 결제, 서버 승인/실패 처리 구현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4. 관리자·전송 기능</w:t>
            </w:r>
          </w:p>
        </w:tc>
        <w:tc>
          <w:tcPr>
            <w:tcW w:type="dxa" w:w="13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3-5주차</w:t>
            </w:r>
          </w:p>
        </w:tc>
        <w:tc>
          <w:tcPr>
            <w:tcW w:type="dxa" w:w="56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상품/도매처/주문 관리, 전송 로그, CSV 다운로드 구현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5. 검수 및 배포</w:t>
            </w:r>
          </w:p>
        </w:tc>
        <w:tc>
          <w:tcPr>
            <w:tcW w:type="dxa" w:w="13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5-6주차</w:t>
            </w:r>
          </w:p>
        </w:tc>
        <w:tc>
          <w:tcPr>
            <w:tcW w:type="dxa" w:w="56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운영 환경 배포, 결제/주문/관리자 테스트, 문서 정리</w:t>
            </w:r>
          </w:p>
        </w:tc>
      </w:tr>
    </w:tbl>
    <w:p/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7. 비용 및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항목</w:t>
            </w:r>
          </w:p>
        </w:tc>
        <w:tc>
          <w:tcPr>
            <w:tcW w:type="dxa" w:w="7540"/>
            <w:vAlign w:val="center"/>
            <w:shd w:fill="F3F4F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1F1F1F"/>
                <w:sz w:val="19"/>
              </w:rPr>
              <w:t>내용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개발 비용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5,440,000원 / VAT 별도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외부 비용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PG 수수료, 문자/알림톡 발송비, Vercel/DB 등 외부 서비스 이용료는 별도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제외 범위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도매처별 자동 정산, 복수 상품 장바구니, 실물 카드 단말기 연동은 별도 협의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운영 전환</w:t>
            </w:r>
          </w:p>
        </w:tc>
        <w:tc>
          <w:tcPr>
            <w:tcW w:type="dxa" w:w="75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color w:val="1F1F1F"/>
                <w:sz w:val="19"/>
              </w:rPr>
              <w:t>실제 알림톡/SMS 발송은 Solapi 또는 Aligo 계정과 발송 키 발급 후 연결</w:t>
            </w:r>
          </w:p>
        </w:tc>
      </w:tr>
    </w:tbl>
    <w:p/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8. 참고 포트폴리오 및 링크</w:t>
      </w:r>
    </w:p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00000"/>
          <w:sz w:val="20"/>
        </w:rPr>
        <w:t xml:space="preserve">DirectFarm 키오스크 데모: </w:t>
      </w:r>
      <w:r>
        <w:rPr>
          <w:rFonts w:ascii="Malgun Gothic" w:hAnsi="Malgun Gothic" w:eastAsia="Malgun Gothic"/>
          <w:b w:val="0"/>
          <w:color w:val="595959"/>
          <w:sz w:val="19"/>
        </w:rPr>
        <w:t>https://tossops.bsclinic.xyz/directfarm</w:t>
      </w:r>
    </w:p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00000"/>
          <w:sz w:val="20"/>
        </w:rPr>
        <w:t xml:space="preserve">DirectFarm 관리자 데모: </w:t>
      </w:r>
      <w:r>
        <w:rPr>
          <w:rFonts w:ascii="Malgun Gothic" w:hAnsi="Malgun Gothic" w:eastAsia="Malgun Gothic"/>
          <w:b w:val="0"/>
          <w:color w:val="595959"/>
          <w:sz w:val="19"/>
        </w:rPr>
        <w:t>https://tossops.bsclinic.xyz/directfarm/admin</w:t>
      </w:r>
    </w:p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00000"/>
          <w:sz w:val="20"/>
        </w:rPr>
        <w:t xml:space="preserve">DirectFarm 제안/견적 리포트: </w:t>
      </w:r>
      <w:r>
        <w:rPr>
          <w:rFonts w:ascii="Malgun Gothic" w:hAnsi="Malgun Gothic" w:eastAsia="Malgun Gothic"/>
          <w:b w:val="0"/>
          <w:color w:val="595959"/>
          <w:sz w:val="19"/>
        </w:rPr>
        <w:t>https://tossops.bsclinic.xyz/directfarm/proposal</w:t>
      </w:r>
    </w:p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00000"/>
          <w:sz w:val="20"/>
        </w:rPr>
        <w:t xml:space="preserve">DirectFarm 전용 README: </w:t>
      </w:r>
      <w:r>
        <w:rPr>
          <w:rFonts w:ascii="Malgun Gothic" w:hAnsi="Malgun Gothic" w:eastAsia="Malgun Gothic"/>
          <w:b w:val="0"/>
          <w:color w:val="595959"/>
          <w:sz w:val="19"/>
        </w:rPr>
        <w:t>https://github.com/nohsangwoo/Toss_Ops_Studio_ex/tree/main/docs/projects/directfarm</w:t>
      </w:r>
    </w:p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00000"/>
          <w:sz w:val="20"/>
        </w:rPr>
        <w:t xml:space="preserve">Toss Payments 결제 관리 포트폴리오: </w:t>
      </w:r>
      <w:r>
        <w:rPr>
          <w:rFonts w:ascii="Malgun Gothic" w:hAnsi="Malgun Gothic" w:eastAsia="Malgun Gothic"/>
          <w:b w:val="0"/>
          <w:color w:val="595959"/>
          <w:sz w:val="19"/>
        </w:rPr>
        <w:t>https://tossops.bsclinic.xyz/showcase</w:t>
      </w:r>
    </w:p>
    <w:p>
      <w:pPr>
        <w:spacing w:before="0" w:after="60" w:line="269" w:lineRule="auto"/>
      </w:pPr>
      <w:r>
        <w:rPr>
          <w:rFonts w:ascii="Malgun Gothic" w:hAnsi="Malgun Gothic" w:eastAsia="Malgun Gothic"/>
          <w:b/>
          <w:color w:val="000000"/>
          <w:sz w:val="20"/>
        </w:rPr>
        <w:t xml:space="preserve">GitHub 저장소: </w:t>
      </w:r>
      <w:r>
        <w:rPr>
          <w:rFonts w:ascii="Malgun Gothic" w:hAnsi="Malgun Gothic" w:eastAsia="Malgun Gothic"/>
          <w:b w:val="0"/>
          <w:color w:val="595959"/>
          <w:sz w:val="19"/>
        </w:rPr>
        <w:t>https://github.com/nohsangwoo/Toss_Ops_Studio_ex</w:t>
      </w:r>
    </w:p>
    <w:p>
      <w:r>
        <w:br w:type="page"/>
      </w:r>
    </w:p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9. 화면 증빙</w:t>
      </w:r>
    </w:p>
    <w:p>
      <w:pPr>
        <w:spacing w:before="0" w:after="100" w:line="269" w:lineRule="auto"/>
      </w:pPr>
      <w:r>
        <w:rPr>
          <w:rFonts w:ascii="Malgun Gothic" w:hAnsi="Malgun Gothic" w:eastAsia="Malgun Gothic"/>
          <w:b w:val="0"/>
          <w:color w:val="595959"/>
          <w:sz w:val="21"/>
        </w:rPr>
        <w:t>아래 화면은 미팅 전 검토용 목업에서 캡처한 주요 흐름입니다. 문서 톤을 맞추기 위해 흑백 이미지로 정리했습니다.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706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0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Malgun Gothic" w:hAnsi="Malgun Gothic" w:eastAsia="Malgun Gothic"/>
          <w:b w:val="0"/>
          <w:color w:val="595959"/>
          <w:sz w:val="17"/>
        </w:rPr>
        <w:t>Figure 1. 키오스크 홈, 상품 카탈로그, 주문 흐름 전체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23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Malgun Gothic" w:hAnsi="Malgun Gothic" w:eastAsia="Malgun Gothic"/>
          <w:b w:val="0"/>
          <w:color w:val="595959"/>
          <w:sz w:val="17"/>
        </w:rPr>
        <w:t>Figure 2. 상품 선택 후 수량 및 결제 전 확인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6671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Malgun Gothic" w:hAnsi="Malgun Gothic" w:eastAsia="Malgun Gothic"/>
          <w:b w:val="0"/>
          <w:color w:val="595959"/>
          <w:sz w:val="17"/>
        </w:rPr>
        <w:t>Figure 3. 배송지 입력, Turnstile 인증, Toss 결제위젯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08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0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Malgun Gothic" w:hAnsi="Malgun Gothic" w:eastAsia="Malgun Gothic"/>
          <w:b w:val="0"/>
          <w:color w:val="595959"/>
          <w:sz w:val="17"/>
        </w:rPr>
        <w:t>Figure 4. Toss Payments QR 간편결제 호출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91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Malgun Gothic" w:hAnsi="Malgun Gothic" w:eastAsia="Malgun Gothic"/>
          <w:b w:val="0"/>
          <w:color w:val="595959"/>
          <w:sz w:val="17"/>
        </w:rPr>
        <w:t>Figure 5. 관리자 상품/도매처/주문 운영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679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7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9" w:lineRule="auto"/>
        <w:jc w:val="center"/>
      </w:pPr>
      <w:r>
        <w:rPr>
          <w:rFonts w:ascii="Malgun Gothic" w:hAnsi="Malgun Gothic" w:eastAsia="Malgun Gothic"/>
          <w:b w:val="0"/>
          <w:color w:val="595959"/>
          <w:sz w:val="17"/>
        </w:rPr>
        <w:t>Figure 6. Toss Payments 매출전표 및 결제 증빙</w:t>
      </w:r>
    </w:p>
    <w:p>
      <w:pPr>
        <w:pStyle w:val="Heading1"/>
        <w:spacing w:before="280" w:after="120" w:line="269" w:lineRule="auto"/>
      </w:pPr>
      <w:r>
        <w:rPr>
          <w:rFonts w:ascii="Malgun Gothic" w:hAnsi="Malgun Gothic" w:eastAsia="Malgun Gothic"/>
          <w:b/>
          <w:color w:val="000000"/>
          <w:sz w:val="30"/>
        </w:rPr>
        <w:t>10. 미팅 시 확인하면 좋은 사항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실제 사용할 PG사와 결제수단 범위: QR 간편결제, 카드, 가상계좌 등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알림톡/SMS 발송 provider: Solapi, Aligo, 기존 계약 서비스 여부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도매처에 전달할 주문 정보 항목과 개인정보 보관 기간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태블릿 기기 해상도, 브라우저/키오스크 모드 운영 방식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상품 등록/가격 수정 권한, 관리자 계정 수, 운영자별 권한 분리 필요 여부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결제 취소/환불 정책과 고객 문의 대응 흐름</w:t>
      </w:r>
    </w:p>
    <w:p>
      <w:pPr>
        <w:pStyle w:val="ListBullet"/>
        <w:spacing w:before="0" w:after="60" w:line="269" w:lineRule="auto"/>
      </w:pPr>
      <w:r>
        <w:rPr>
          <w:rFonts w:ascii="Malgun Gothic" w:hAnsi="Malgun Gothic" w:eastAsia="Malgun Gothic"/>
          <w:b w:val="0"/>
          <w:color w:val="1F1F1F"/>
          <w:sz w:val="20"/>
        </w:rPr>
        <w:t>초기 MVP 이후 앱, 회원가입, 푸시 알림, 재구매 기능 확장 계획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b w:val="0"/>
        <w:color w:val="595959"/>
        <w:sz w:val="16"/>
      </w:rPr>
      <w:t>Confidential meeting material | 2026.05.27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algun Gothic" w:hAnsi="Malgun Gothic" w:eastAsia="Malgun Gothic"/>
        <w:b w:val="0"/>
        <w:color w:val="595959"/>
        <w:sz w:val="16"/>
      </w:rPr>
      <w:t>DirectFarm MVP Meeting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DirectFarm 미팅 제안서</dc:title>
  <dc:subject>야외 무인 주문 및 도매처 직배송 O2O 웹 플랫폼 MVP 개발</dc:subject>
  <dc:creator>LUDGI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