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36" w:rsidRPr="00116FF4" w:rsidRDefault="00A82F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How to classify Alzheimer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s disease and identify those presymptomatic individuals with mild cognitive impairment </w:t>
      </w:r>
      <w:r w:rsidR="0083391D">
        <w:rPr>
          <w:rFonts w:ascii="Times New Roman" w:hAnsi="Times New Roman" w:cs="Times New Roman"/>
          <w:sz w:val="22"/>
        </w:rPr>
        <w:t xml:space="preserve">(MCI) </w:t>
      </w:r>
      <w:r>
        <w:rPr>
          <w:rFonts w:ascii="Times New Roman" w:hAnsi="Times New Roman" w:cs="Times New Roman" w:hint="eastAsia"/>
          <w:sz w:val="22"/>
        </w:rPr>
        <w:t>who will eventually convert to Alzheimer</w:t>
      </w:r>
      <w:r>
        <w:rPr>
          <w:rFonts w:ascii="Times New Roman" w:hAnsi="Times New Roman" w:cs="Times New Roman"/>
          <w:sz w:val="22"/>
        </w:rPr>
        <w:t>’</w:t>
      </w:r>
      <w:r w:rsidR="00B17520">
        <w:rPr>
          <w:rFonts w:ascii="Times New Roman" w:hAnsi="Times New Roman" w:cs="Times New Roman" w:hint="eastAsia"/>
          <w:sz w:val="22"/>
        </w:rPr>
        <w:t>s is the issue addressed in</w:t>
      </w:r>
      <w:r w:rsidR="00B1752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Sandip Ray</w:t>
      </w:r>
      <w:r w:rsidR="00B17520">
        <w:rPr>
          <w:rFonts w:ascii="Times New Roman" w:hAnsi="Times New Roman" w:cs="Times New Roman"/>
          <w:sz w:val="22"/>
        </w:rPr>
        <w:t>’s manuscript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. </w:t>
      </w:r>
      <w:r w:rsidR="00F039B3">
        <w:rPr>
          <w:rFonts w:ascii="Times New Roman" w:hAnsi="Times New Roman" w:cs="Times New Roman"/>
          <w:sz w:val="22"/>
        </w:rPr>
        <w:t>Statistical methods including significance analysis of microarrays (SAM), unsupervised clustering algorithm, predictive analysis of microarrays (PAM, 10-fold cross-validation)</w:t>
      </w:r>
      <w:r w:rsidR="003B39A8">
        <w:rPr>
          <w:rFonts w:ascii="Times New Roman" w:hAnsi="Times New Roman" w:cs="Times New Roman"/>
          <w:sz w:val="22"/>
        </w:rPr>
        <w:t xml:space="preserve"> were used in Ray’s work. </w:t>
      </w:r>
      <w:r w:rsidR="00081334">
        <w:rPr>
          <w:rFonts w:ascii="Times New Roman" w:hAnsi="Times New Roman" w:cs="Times New Roman"/>
          <w:sz w:val="22"/>
        </w:rPr>
        <w:t xml:space="preserve">His conclusion is that 18 signaling proteins in blood plasma are found that can be used to classify blinded samples from Alzheimer’s and control subjects with close to 90% accuracy. </w:t>
      </w:r>
      <w:r w:rsidR="0083391D">
        <w:rPr>
          <w:rFonts w:ascii="Times New Roman" w:hAnsi="Times New Roman" w:cs="Times New Roman"/>
          <w:sz w:val="22"/>
        </w:rPr>
        <w:t>Also, these signaling proteins can help identify patients who had MCI that progressed to Alzheimer’s disease 2-6 years later.</w:t>
      </w:r>
      <w:r w:rsidR="00692739">
        <w:rPr>
          <w:rFonts w:ascii="Times New Roman" w:hAnsi="Times New Roman" w:cs="Times New Roman"/>
          <w:sz w:val="22"/>
        </w:rPr>
        <w:t xml:space="preserve"> Biological analysis of the 18 proteins points to systemic dysregulation of hematopoiesis, immune responses, apoptosis and neuronal support in presymptomatic Alzheimer’s disease, which makes the conclusion more convincing. </w:t>
      </w:r>
      <w:r w:rsidR="0083391D">
        <w:rPr>
          <w:rFonts w:ascii="Times New Roman" w:hAnsi="Times New Roman" w:cs="Times New Roman"/>
          <w:sz w:val="22"/>
        </w:rPr>
        <w:t xml:space="preserve"> </w:t>
      </w:r>
    </w:p>
    <w:sectPr w:rsidR="002A7C36" w:rsidRPr="0011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81334"/>
    <w:rsid w:val="00116FF4"/>
    <w:rsid w:val="001C20F7"/>
    <w:rsid w:val="002A7C36"/>
    <w:rsid w:val="003B39A8"/>
    <w:rsid w:val="003C6754"/>
    <w:rsid w:val="00692739"/>
    <w:rsid w:val="007B684A"/>
    <w:rsid w:val="0083391D"/>
    <w:rsid w:val="0084237C"/>
    <w:rsid w:val="00A82F8D"/>
    <w:rsid w:val="00B17520"/>
    <w:rsid w:val="00BC203E"/>
    <w:rsid w:val="00D404FE"/>
    <w:rsid w:val="00F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805</Characters>
  <Application>Microsoft Office Word</Application>
  <DocSecurity>0</DocSecurity>
  <Lines>6</Lines>
  <Paragraphs>1</Paragraphs>
  <ScaleCrop>false</ScaleCrop>
  <Company>Lenovo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2017-02-06T02:39:00Z</dcterms:created>
  <dcterms:modified xsi:type="dcterms:W3CDTF">2017-02-06T03:21:00Z</dcterms:modified>
</cp:coreProperties>
</file>