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36" w:rsidRDefault="00353143">
      <w:pPr>
        <w:rPr>
          <w:rFonts w:ascii="Times New Roman" w:hAnsi="Times New Roman" w:cs="Times New Roman"/>
          <w:sz w:val="22"/>
        </w:rPr>
      </w:pPr>
      <w:r w:rsidRPr="00353143">
        <w:rPr>
          <w:rFonts w:ascii="Times New Roman" w:hAnsi="Times New Roman" w:cs="Times New Roman" w:hint="eastAsia"/>
          <w:sz w:val="32"/>
        </w:rPr>
        <w:t>H</w:t>
      </w:r>
      <w:r w:rsidR="00A82F8D">
        <w:rPr>
          <w:rFonts w:ascii="Times New Roman" w:hAnsi="Times New Roman" w:cs="Times New Roman" w:hint="eastAsia"/>
          <w:sz w:val="22"/>
        </w:rPr>
        <w:t>ow to classify Alzheimer</w:t>
      </w:r>
      <w:r w:rsidR="00A82F8D">
        <w:rPr>
          <w:rFonts w:ascii="Times New Roman" w:hAnsi="Times New Roman" w:cs="Times New Roman"/>
          <w:sz w:val="22"/>
        </w:rPr>
        <w:t>’</w:t>
      </w:r>
      <w:r w:rsidR="00A82F8D">
        <w:rPr>
          <w:rFonts w:ascii="Times New Roman" w:hAnsi="Times New Roman" w:cs="Times New Roman" w:hint="eastAsia"/>
          <w:sz w:val="22"/>
        </w:rPr>
        <w:t xml:space="preserve">s disease and identify those presymptomatic individuals with mild cognitive impairment </w:t>
      </w:r>
      <w:r w:rsidR="0083391D">
        <w:rPr>
          <w:rFonts w:ascii="Times New Roman" w:hAnsi="Times New Roman" w:cs="Times New Roman"/>
          <w:sz w:val="22"/>
        </w:rPr>
        <w:t xml:space="preserve">(MCI) </w:t>
      </w:r>
      <w:r w:rsidR="00A82F8D">
        <w:rPr>
          <w:rFonts w:ascii="Times New Roman" w:hAnsi="Times New Roman" w:cs="Times New Roman" w:hint="eastAsia"/>
          <w:sz w:val="22"/>
        </w:rPr>
        <w:t>who will eventually convert to Alzheimer</w:t>
      </w:r>
      <w:r w:rsidR="00A82F8D">
        <w:rPr>
          <w:rFonts w:ascii="Times New Roman" w:hAnsi="Times New Roman" w:cs="Times New Roman"/>
          <w:sz w:val="22"/>
        </w:rPr>
        <w:t>’</w:t>
      </w:r>
      <w:r w:rsidR="00B17520">
        <w:rPr>
          <w:rFonts w:ascii="Times New Roman" w:hAnsi="Times New Roman" w:cs="Times New Roman" w:hint="eastAsia"/>
          <w:sz w:val="22"/>
        </w:rPr>
        <w:t>s is the issue addressed in</w:t>
      </w:r>
      <w:r w:rsidR="00B17520">
        <w:rPr>
          <w:rFonts w:ascii="Times New Roman" w:hAnsi="Times New Roman" w:cs="Times New Roman"/>
          <w:sz w:val="22"/>
        </w:rPr>
        <w:t xml:space="preserve"> </w:t>
      </w:r>
      <w:r w:rsidR="00A82F8D">
        <w:rPr>
          <w:rFonts w:ascii="Times New Roman" w:hAnsi="Times New Roman" w:cs="Times New Roman"/>
          <w:sz w:val="22"/>
        </w:rPr>
        <w:t>Sandip Ray</w:t>
      </w:r>
      <w:r w:rsidR="00B17520">
        <w:rPr>
          <w:rFonts w:ascii="Times New Roman" w:hAnsi="Times New Roman" w:cs="Times New Roman"/>
          <w:sz w:val="22"/>
        </w:rPr>
        <w:t>’s manuscript</w:t>
      </w:r>
      <w:r w:rsidR="00A82F8D">
        <w:rPr>
          <w:rFonts w:ascii="Times New Roman" w:hAnsi="Times New Roman" w:cs="Times New Roman"/>
          <w:sz w:val="22"/>
        </w:rPr>
        <w:t xml:space="preserve">. </w:t>
      </w:r>
      <w:r w:rsidR="00F039B3">
        <w:rPr>
          <w:rFonts w:ascii="Times New Roman" w:hAnsi="Times New Roman" w:cs="Times New Roman"/>
          <w:sz w:val="22"/>
        </w:rPr>
        <w:t>Statistical methods including significance analysis of microarrays (SAM), unsupervised clustering algorithm, predictive analysis of microarrays (PAM, 10-fold cross-validation)</w:t>
      </w:r>
      <w:r w:rsidR="003B39A8">
        <w:rPr>
          <w:rFonts w:ascii="Times New Roman" w:hAnsi="Times New Roman" w:cs="Times New Roman"/>
          <w:sz w:val="22"/>
        </w:rPr>
        <w:t xml:space="preserve"> were used in Ray’s work. </w:t>
      </w:r>
      <w:r w:rsidR="00081334">
        <w:rPr>
          <w:rFonts w:ascii="Times New Roman" w:hAnsi="Times New Roman" w:cs="Times New Roman"/>
          <w:sz w:val="22"/>
        </w:rPr>
        <w:t xml:space="preserve">His conclusion is that 18 signaling proteins in blood plasma are found that can be used to classify blinded samples from Alzheimer’s and control subjects with close to 90% accuracy. </w:t>
      </w:r>
      <w:r w:rsidR="0083391D">
        <w:rPr>
          <w:rFonts w:ascii="Times New Roman" w:hAnsi="Times New Roman" w:cs="Times New Roman"/>
          <w:sz w:val="22"/>
        </w:rPr>
        <w:t>Also, these signaling proteins can help identify patients who had MCI that progressed to Alzheimer’s disease 2-6 years later.</w:t>
      </w:r>
      <w:r w:rsidR="00692739">
        <w:rPr>
          <w:rFonts w:ascii="Times New Roman" w:hAnsi="Times New Roman" w:cs="Times New Roman"/>
          <w:sz w:val="22"/>
        </w:rPr>
        <w:t xml:space="preserve"> Biological analysis of the 18 proteins points to systemic dysregulation of hematopoiesis, immune responses, apoptosis and neuronal support in presymptomatic Alzheimer’s disease, which makes the conclusion more convincing. </w:t>
      </w:r>
      <w:r w:rsidR="0083391D">
        <w:rPr>
          <w:rFonts w:ascii="Times New Roman" w:hAnsi="Times New Roman" w:cs="Times New Roman"/>
          <w:sz w:val="22"/>
        </w:rPr>
        <w:t xml:space="preserve"> </w:t>
      </w:r>
    </w:p>
    <w:p w:rsidR="00353143" w:rsidRDefault="00F3512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 w:rsidR="00817075">
        <w:rPr>
          <w:rFonts w:ascii="Times New Roman" w:hAnsi="Times New Roman" w:cs="Times New Roman" w:hint="eastAsia"/>
          <w:sz w:val="22"/>
        </w:rPr>
        <w:t xml:space="preserve">he first and </w:t>
      </w:r>
      <w:r w:rsidR="00CF461C">
        <w:rPr>
          <w:rFonts w:ascii="Times New Roman" w:hAnsi="Times New Roman" w:cs="Times New Roman" w:hint="eastAsia"/>
          <w:sz w:val="22"/>
        </w:rPr>
        <w:t xml:space="preserve">most </w:t>
      </w:r>
      <w:r w:rsidR="00CF461C">
        <w:rPr>
          <w:rFonts w:ascii="Times New Roman" w:hAnsi="Times New Roman" w:cs="Times New Roman"/>
          <w:sz w:val="22"/>
        </w:rPr>
        <w:t xml:space="preserve">interesting part of Ray’s work </w:t>
      </w:r>
      <w:r w:rsidR="00F63FF2">
        <w:rPr>
          <w:rFonts w:ascii="Times New Roman" w:hAnsi="Times New Roman" w:cs="Times New Roman"/>
          <w:sz w:val="22"/>
        </w:rPr>
        <w:t xml:space="preserve">for me </w:t>
      </w:r>
      <w:r w:rsidR="00CF461C">
        <w:rPr>
          <w:rFonts w:ascii="Times New Roman" w:hAnsi="Times New Roman" w:cs="Times New Roman"/>
          <w:sz w:val="22"/>
        </w:rPr>
        <w:t xml:space="preserve">is that </w:t>
      </w:r>
      <w:r w:rsidR="00554C5F">
        <w:rPr>
          <w:rFonts w:ascii="Times New Roman" w:hAnsi="Times New Roman" w:cs="Times New Roman"/>
          <w:sz w:val="22"/>
        </w:rPr>
        <w:t xml:space="preserve">whenever he draws a conclusion, he </w:t>
      </w:r>
      <w:r w:rsidR="00554C5F">
        <w:rPr>
          <w:rFonts w:ascii="Times New Roman" w:hAnsi="Times New Roman" w:cs="Times New Roman" w:hint="eastAsia"/>
          <w:sz w:val="22"/>
        </w:rPr>
        <w:t>wants to verify it from other perspectives.</w:t>
      </w:r>
      <w:r w:rsidR="009A61FF">
        <w:rPr>
          <w:rFonts w:ascii="Times New Roman" w:hAnsi="Times New Roman" w:cs="Times New Roman" w:hint="eastAsia"/>
          <w:sz w:val="22"/>
        </w:rPr>
        <w:t xml:space="preserve"> </w:t>
      </w:r>
      <w:r w:rsidR="00D83959">
        <w:rPr>
          <w:rFonts w:ascii="Times New Roman" w:hAnsi="Times New Roman" w:cs="Times New Roman" w:hint="eastAsia"/>
          <w:sz w:val="22"/>
        </w:rPr>
        <w:t>For instance, after SAM identified 19 proteins with highly significant differences in expression between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>s and NDC samples, he applied an unsupervised clustering algorithm based on the similarity in abundance of these 19 markers which produced two main clusters that contained mostly Alzheimer</w:t>
      </w:r>
      <w:r w:rsidR="00D83959">
        <w:rPr>
          <w:rFonts w:ascii="Times New Roman" w:hAnsi="Times New Roman" w:cs="Times New Roman"/>
          <w:sz w:val="22"/>
        </w:rPr>
        <w:t>’</w:t>
      </w:r>
      <w:r w:rsidR="00D83959">
        <w:rPr>
          <w:rFonts w:ascii="Times New Roman" w:hAnsi="Times New Roman" w:cs="Times New Roman" w:hint="eastAsia"/>
          <w:sz w:val="22"/>
        </w:rPr>
        <w:t xml:space="preserve">s or NDC samples respectively. Similarly, </w:t>
      </w:r>
      <w:r w:rsidR="007C360F">
        <w:rPr>
          <w:rFonts w:ascii="Times New Roman" w:hAnsi="Times New Roman" w:cs="Times New Roman" w:hint="eastAsia"/>
          <w:sz w:val="22"/>
        </w:rPr>
        <w:t>after PAM identified 18 predictors and classified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>s and NDC samples with very high accuracy, the unsupervised clustering based on these 18 markers was able to separate Alzheimer</w:t>
      </w:r>
      <w:r w:rsidR="007C360F">
        <w:rPr>
          <w:rFonts w:ascii="Times New Roman" w:hAnsi="Times New Roman" w:cs="Times New Roman"/>
          <w:sz w:val="22"/>
        </w:rPr>
        <w:t>’</w:t>
      </w:r>
      <w:r w:rsidR="007C360F">
        <w:rPr>
          <w:rFonts w:ascii="Times New Roman" w:hAnsi="Times New Roman" w:cs="Times New Roman" w:hint="eastAsia"/>
          <w:sz w:val="22"/>
        </w:rPr>
        <w:t xml:space="preserve">s and NDC samples at the same time. </w:t>
      </w:r>
      <w:r w:rsidR="00AF2F6A">
        <w:rPr>
          <w:rFonts w:ascii="Times New Roman" w:hAnsi="Times New Roman" w:cs="Times New Roman" w:hint="eastAsia"/>
          <w:sz w:val="22"/>
        </w:rPr>
        <w:t xml:space="preserve">From high level, </w:t>
      </w:r>
      <w:r w:rsidR="004B1D54">
        <w:rPr>
          <w:rFonts w:ascii="Times New Roman" w:hAnsi="Times New Roman" w:cs="Times New Roman" w:hint="eastAsia"/>
          <w:sz w:val="22"/>
        </w:rPr>
        <w:t>this manuscript is not merely about statistical analysis but combined with the biological one. Moreover, they are consistent with each other.</w:t>
      </w:r>
    </w:p>
    <w:p w:rsidR="00FC68AB" w:rsidRDefault="00FC68A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Another </w:t>
      </w:r>
      <w:r w:rsidR="00044967">
        <w:rPr>
          <w:rFonts w:ascii="Times New Roman" w:hAnsi="Times New Roman" w:cs="Times New Roman" w:hint="eastAsia"/>
          <w:sz w:val="22"/>
        </w:rPr>
        <w:t>impressive part is that these 18 predictors also perform well in distinguishing Alzheimer</w:t>
      </w:r>
      <w:r w:rsidR="00044967">
        <w:rPr>
          <w:rFonts w:ascii="Times New Roman" w:hAnsi="Times New Roman" w:cs="Times New Roman"/>
          <w:sz w:val="22"/>
        </w:rPr>
        <w:t>’</w:t>
      </w:r>
      <w:r w:rsidR="00044967">
        <w:rPr>
          <w:rFonts w:ascii="Times New Roman" w:hAnsi="Times New Roman" w:cs="Times New Roman" w:hint="eastAsia"/>
          <w:sz w:val="22"/>
        </w:rPr>
        <w:t xml:space="preserve">s samples </w:t>
      </w:r>
      <w:r w:rsidR="000808CE">
        <w:rPr>
          <w:rFonts w:ascii="Times New Roman" w:hAnsi="Times New Roman" w:cs="Times New Roman" w:hint="eastAsia"/>
          <w:sz w:val="22"/>
        </w:rPr>
        <w:t>from other neurological diseases and rheumatoid arthritis.</w:t>
      </w:r>
      <w:r w:rsidR="00E92053">
        <w:rPr>
          <w:rFonts w:ascii="Times New Roman" w:hAnsi="Times New Roman" w:cs="Times New Roman" w:hint="eastAsia"/>
          <w:sz w:val="22"/>
        </w:rPr>
        <w:t xml:space="preserve"> Though this may not be Ray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 initial intention, the result does support his statement that these 18 biomarkers certainly form an Alzheimer</w:t>
      </w:r>
      <w:r w:rsidR="00E92053">
        <w:rPr>
          <w:rFonts w:ascii="Times New Roman" w:hAnsi="Times New Roman" w:cs="Times New Roman"/>
          <w:sz w:val="22"/>
        </w:rPr>
        <w:t>’</w:t>
      </w:r>
      <w:r w:rsidR="00E92053">
        <w:rPr>
          <w:rFonts w:ascii="Times New Roman" w:hAnsi="Times New Roman" w:cs="Times New Roman" w:hint="eastAsia"/>
          <w:sz w:val="22"/>
        </w:rPr>
        <w:t>s-specific signature.</w:t>
      </w:r>
    </w:p>
    <w:p w:rsidR="008E38C0" w:rsidRDefault="0058582E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To go further, </w:t>
      </w:r>
      <w:r w:rsidR="001B47C5">
        <w:rPr>
          <w:rFonts w:ascii="Times New Roman" w:hAnsi="Times New Roman" w:cs="Times New Roman" w:hint="eastAsia"/>
          <w:sz w:val="22"/>
        </w:rPr>
        <w:t xml:space="preserve">we may want to </w:t>
      </w:r>
      <w:r w:rsidR="0073599F">
        <w:rPr>
          <w:rFonts w:ascii="Times New Roman" w:hAnsi="Times New Roman" w:cs="Times New Roman" w:hint="eastAsia"/>
          <w:sz w:val="22"/>
        </w:rPr>
        <w:t xml:space="preserve">find the reason why there exists a </w:t>
      </w:r>
      <w:r w:rsidR="0073599F" w:rsidRPr="0073599F">
        <w:rPr>
          <w:rFonts w:ascii="Times New Roman" w:hAnsi="Times New Roman" w:cs="Times New Roman"/>
          <w:sz w:val="22"/>
        </w:rPr>
        <w:t>discrepancy</w:t>
      </w:r>
      <w:r w:rsidR="0073599F">
        <w:rPr>
          <w:rFonts w:ascii="Times New Roman" w:hAnsi="Times New Roman" w:cs="Times New Roman" w:hint="eastAsia"/>
          <w:sz w:val="22"/>
        </w:rPr>
        <w:t xml:space="preserve"> between SAM and PAM </w:t>
      </w:r>
      <w:r w:rsidR="0073599F">
        <w:rPr>
          <w:rFonts w:ascii="Times New Roman" w:hAnsi="Times New Roman" w:cs="Times New Roman" w:hint="eastAsia"/>
          <w:sz w:val="22"/>
        </w:rPr>
        <w:t>——</w:t>
      </w:r>
      <w:r w:rsidR="0073599F">
        <w:rPr>
          <w:rFonts w:ascii="Times New Roman" w:hAnsi="Times New Roman" w:cs="Times New Roman" w:hint="eastAsia"/>
          <w:sz w:val="22"/>
        </w:rPr>
        <w:t xml:space="preserve"> the missing biomarker CCL22.</w:t>
      </w:r>
      <w:r w:rsidR="00B07F50">
        <w:rPr>
          <w:rFonts w:ascii="Times New Roman" w:hAnsi="Times New Roman" w:cs="Times New Roman" w:hint="eastAsia"/>
          <w:sz w:val="22"/>
        </w:rPr>
        <w:t xml:space="preserve"> Why it shows significant difference but is discarded by PAM? </w:t>
      </w:r>
      <w:r w:rsidR="002E15E2">
        <w:rPr>
          <w:rFonts w:ascii="Times New Roman" w:hAnsi="Times New Roman" w:cs="Times New Roman" w:hint="eastAsia"/>
          <w:sz w:val="22"/>
        </w:rPr>
        <w:t xml:space="preserve">What will the regression model </w:t>
      </w:r>
      <w:r w:rsidR="00450CA0">
        <w:rPr>
          <w:rFonts w:ascii="Times New Roman" w:hAnsi="Times New Roman" w:cs="Times New Roman" w:hint="eastAsia"/>
          <w:sz w:val="22"/>
        </w:rPr>
        <w:t xml:space="preserve">and MSE </w:t>
      </w:r>
      <w:r w:rsidR="002E15E2">
        <w:rPr>
          <w:rFonts w:ascii="Times New Roman" w:hAnsi="Times New Roman" w:cs="Times New Roman" w:hint="eastAsia"/>
          <w:sz w:val="22"/>
        </w:rPr>
        <w:t xml:space="preserve">be with 19 predictors? </w:t>
      </w:r>
      <w:r w:rsidR="007A4793">
        <w:rPr>
          <w:rFonts w:ascii="Times New Roman" w:hAnsi="Times New Roman" w:cs="Times New Roman" w:hint="eastAsia"/>
          <w:sz w:val="22"/>
        </w:rPr>
        <w:t>What</w:t>
      </w:r>
      <w:r w:rsidR="007A4793">
        <w:rPr>
          <w:rFonts w:ascii="Times New Roman" w:hAnsi="Times New Roman" w:cs="Times New Roman"/>
          <w:sz w:val="22"/>
        </w:rPr>
        <w:t>’</w:t>
      </w:r>
      <w:r w:rsidR="007A4793">
        <w:rPr>
          <w:rFonts w:ascii="Times New Roman" w:hAnsi="Times New Roman" w:cs="Times New Roman" w:hint="eastAsia"/>
          <w:sz w:val="22"/>
        </w:rPr>
        <w:t>s the correlation between CCL22 and M-CSF</w:t>
      </w:r>
      <w:r w:rsidR="004D7AAF">
        <w:rPr>
          <w:rFonts w:ascii="Times New Roman" w:hAnsi="Times New Roman" w:cs="Times New Roman"/>
          <w:sz w:val="22"/>
        </w:rPr>
        <w:t>? CCL22 and M-CSF are</w:t>
      </w:r>
      <w:r w:rsidR="00D34471">
        <w:rPr>
          <w:rFonts w:ascii="Times New Roman" w:hAnsi="Times New Roman" w:cs="Times New Roman"/>
          <w:sz w:val="22"/>
        </w:rPr>
        <w:t xml:space="preserve"> the nearest</w:t>
      </w:r>
      <w:r w:rsidR="00706A48">
        <w:rPr>
          <w:rFonts w:ascii="Times New Roman" w:hAnsi="Times New Roman" w:cs="Times New Roman" w:hint="eastAsia"/>
          <w:sz w:val="22"/>
        </w:rPr>
        <w:t xml:space="preserve"> </w:t>
      </w:r>
      <w:r w:rsidR="007A4793">
        <w:rPr>
          <w:rFonts w:ascii="Times New Roman" w:hAnsi="Times New Roman" w:cs="Times New Roman"/>
          <w:sz w:val="22"/>
        </w:rPr>
        <w:t xml:space="preserve">in the </w:t>
      </w:r>
      <w:r w:rsidR="007A4793" w:rsidRPr="007A4793">
        <w:rPr>
          <w:rFonts w:ascii="Times New Roman" w:hAnsi="Times New Roman" w:cs="Times New Roman"/>
          <w:sz w:val="22"/>
        </w:rPr>
        <w:t>phylogenetic</w:t>
      </w:r>
      <w:r w:rsidR="007A4793">
        <w:rPr>
          <w:rFonts w:ascii="Times New Roman" w:hAnsi="Times New Roman" w:cs="Times New Roman"/>
          <w:sz w:val="22"/>
        </w:rPr>
        <w:t xml:space="preserve"> tree</w:t>
      </w:r>
      <w:r w:rsidR="004D7AAF">
        <w:rPr>
          <w:rFonts w:ascii="Times New Roman" w:hAnsi="Times New Roman" w:cs="Times New Roman"/>
          <w:sz w:val="22"/>
        </w:rPr>
        <w:t xml:space="preserve">, maybe CCL22 is somewhat collinear with M-CSF. </w:t>
      </w:r>
      <w:r w:rsidR="00997041">
        <w:rPr>
          <w:rFonts w:ascii="Times New Roman" w:hAnsi="Times New Roman" w:cs="Times New Roman"/>
          <w:sz w:val="22"/>
        </w:rPr>
        <w:t>By</w:t>
      </w:r>
      <w:r w:rsidR="00C13E7A">
        <w:rPr>
          <w:rFonts w:ascii="Times New Roman" w:hAnsi="Times New Roman" w:cs="Times New Roman" w:hint="eastAsia"/>
          <w:sz w:val="22"/>
        </w:rPr>
        <w:t xml:space="preserve"> solving these questions</w:t>
      </w:r>
      <w:r w:rsidR="00997041">
        <w:rPr>
          <w:rFonts w:ascii="Times New Roman" w:hAnsi="Times New Roman" w:cs="Times New Roman"/>
          <w:sz w:val="22"/>
        </w:rPr>
        <w:t>, we may be able to explain the missing CCL22 thus makes the work more</w:t>
      </w:r>
      <w:r w:rsidR="00D47AA5">
        <w:rPr>
          <w:rFonts w:ascii="Times New Roman" w:hAnsi="Times New Roman" w:cs="Times New Roman" w:hint="eastAsia"/>
          <w:sz w:val="22"/>
        </w:rPr>
        <w:t xml:space="preserve"> </w:t>
      </w:r>
      <w:r w:rsidR="0017176E">
        <w:rPr>
          <w:rFonts w:ascii="Times New Roman" w:hAnsi="Times New Roman" w:cs="Times New Roman"/>
          <w:sz w:val="22"/>
        </w:rPr>
        <w:t>persuasive</w:t>
      </w:r>
      <w:r w:rsidR="00997041">
        <w:rPr>
          <w:rFonts w:ascii="Times New Roman" w:hAnsi="Times New Roman" w:cs="Times New Roman" w:hint="eastAsia"/>
          <w:sz w:val="22"/>
        </w:rPr>
        <w:t>.</w:t>
      </w: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</w:p>
    <w:p w:rsidR="00E52C70" w:rsidRDefault="00E52C70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To make predictions regarding post-college earnings and debt of alumni by machine learning models is the issue discussed in Monica’s project. Techniques like single regression imputation, sequential forward-based feature selection,</w:t>
      </w:r>
      <w:r w:rsidR="00ED26E8">
        <w:rPr>
          <w:rFonts w:ascii="Times New Roman" w:hAnsi="Times New Roman" w:cs="Times New Roman"/>
          <w:sz w:val="22"/>
        </w:rPr>
        <w:t xml:space="preserve"> linear/locally weighted linear/K-nearest neighbors/support vector regression </w:t>
      </w:r>
      <w:r w:rsidR="007A724E">
        <w:rPr>
          <w:rFonts w:ascii="Times New Roman" w:hAnsi="Times New Roman" w:cs="Times New Roman"/>
          <w:sz w:val="22"/>
        </w:rPr>
        <w:t xml:space="preserve">and neural networks </w:t>
      </w:r>
      <w:r w:rsidR="00ED26E8">
        <w:rPr>
          <w:rFonts w:ascii="Times New Roman" w:hAnsi="Times New Roman" w:cs="Times New Roman"/>
          <w:sz w:val="22"/>
        </w:rPr>
        <w:t xml:space="preserve">were </w:t>
      </w:r>
      <w:r w:rsidR="00DC760A">
        <w:rPr>
          <w:rFonts w:ascii="Times New Roman" w:hAnsi="Times New Roman" w:cs="Times New Roman"/>
          <w:sz w:val="22"/>
        </w:rPr>
        <w:t>applied during the process.</w:t>
      </w:r>
      <w:r w:rsidR="007A724E">
        <w:rPr>
          <w:rFonts w:ascii="Times New Roman" w:hAnsi="Times New Roman" w:cs="Times New Roman"/>
          <w:sz w:val="22"/>
        </w:rPr>
        <w:t xml:space="preserve"> </w:t>
      </w:r>
      <w:r w:rsidR="00FC3FAC">
        <w:rPr>
          <w:rFonts w:ascii="Times New Roman" w:hAnsi="Times New Roman" w:cs="Times New Roman"/>
          <w:sz w:val="22"/>
        </w:rPr>
        <w:t xml:space="preserve">The incremental model selection process indicated that regression imputation of privacy-suppressed values improved </w:t>
      </w:r>
      <w:r w:rsidR="00C66F05">
        <w:rPr>
          <w:rFonts w:ascii="Times New Roman" w:hAnsi="Times New Roman" w:cs="Times New Roman"/>
          <w:sz w:val="22"/>
        </w:rPr>
        <w:t xml:space="preserve">performance of models. </w:t>
      </w:r>
      <w:r w:rsidR="00266134">
        <w:rPr>
          <w:rFonts w:ascii="Times New Roman" w:hAnsi="Times New Roman" w:cs="Times New Roman"/>
          <w:sz w:val="22"/>
        </w:rPr>
        <w:t xml:space="preserve">Besides, </w:t>
      </w:r>
      <w:r w:rsidR="00506B40">
        <w:rPr>
          <w:rFonts w:ascii="Times New Roman" w:hAnsi="Times New Roman" w:cs="Times New Roman"/>
          <w:sz w:val="22"/>
        </w:rPr>
        <w:t>weighted linear regression outperformed other models with below 10% and 18% average error for earning and debt data respectively.</w:t>
      </w:r>
      <w:r w:rsidR="00266134">
        <w:rPr>
          <w:rFonts w:ascii="Times New Roman" w:hAnsi="Times New Roman" w:cs="Times New Roman"/>
          <w:sz w:val="22"/>
        </w:rPr>
        <w:t xml:space="preserve"> Moreover, this model performed well towards law schools though </w:t>
      </w:r>
      <w:r w:rsidR="00266134">
        <w:rPr>
          <w:rFonts w:ascii="Times New Roman" w:hAnsi="Times New Roman" w:cs="Times New Roman" w:hint="eastAsia"/>
          <w:sz w:val="22"/>
        </w:rPr>
        <w:t>law</w:t>
      </w:r>
      <w:r w:rsidR="00266134">
        <w:rPr>
          <w:rFonts w:ascii="Times New Roman" w:hAnsi="Times New Roman" w:cs="Times New Roman"/>
          <w:sz w:val="22"/>
        </w:rPr>
        <w:t xml:space="preserve"> schools made up only little of the data.</w:t>
      </w: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PROS:</w:t>
      </w:r>
    </w:p>
    <w:p w:rsidR="00B40E5C" w:rsidRDefault="00B40E5C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Imputation</w:t>
      </w:r>
    </w:p>
    <w:p w:rsidR="00B40E5C" w:rsidRDefault="009966AB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Model competing</w:t>
      </w: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CONS:</w:t>
      </w:r>
    </w:p>
    <w:p w:rsidR="00751E5F" w:rsidRDefault="00751E5F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Only for those receive aid?</w:t>
      </w:r>
    </w:p>
    <w:p w:rsidR="006C60B3" w:rsidRDefault="006C60B3" w:rsidP="00F35123">
      <w:pPr>
        <w:rPr>
          <w:rFonts w:ascii="Times New Roman" w:hAnsi="Times New Roman" w:cs="Times New Roman"/>
          <w:sz w:val="22"/>
        </w:rPr>
      </w:pPr>
    </w:p>
    <w:p w:rsidR="006C60B3" w:rsidRDefault="006C60B3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Future work:</w:t>
      </w:r>
      <w:bookmarkStart w:id="0" w:name="_GoBack"/>
      <w:bookmarkEnd w:id="0"/>
    </w:p>
    <w:p w:rsidR="00E75EBE" w:rsidRPr="00817075" w:rsidRDefault="00E75EBE" w:rsidP="00F35123">
      <w:pPr>
        <w:rPr>
          <w:rFonts w:ascii="Times New Roman" w:hAnsi="Times New Roman" w:cs="Times New Roman"/>
          <w:sz w:val="22"/>
        </w:rPr>
      </w:pPr>
    </w:p>
    <w:sectPr w:rsidR="00E75EBE" w:rsidRPr="008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44967"/>
    <w:rsid w:val="000808CE"/>
    <w:rsid w:val="00081334"/>
    <w:rsid w:val="000A3AEE"/>
    <w:rsid w:val="00116FF4"/>
    <w:rsid w:val="0017176E"/>
    <w:rsid w:val="001B47C5"/>
    <w:rsid w:val="001C20F7"/>
    <w:rsid w:val="00242411"/>
    <w:rsid w:val="00266134"/>
    <w:rsid w:val="002A7C36"/>
    <w:rsid w:val="002E15E2"/>
    <w:rsid w:val="00353143"/>
    <w:rsid w:val="003B39A8"/>
    <w:rsid w:val="003C6754"/>
    <w:rsid w:val="00450CA0"/>
    <w:rsid w:val="004B1D54"/>
    <w:rsid w:val="004D7AAF"/>
    <w:rsid w:val="00506B40"/>
    <w:rsid w:val="00554C5F"/>
    <w:rsid w:val="0058582E"/>
    <w:rsid w:val="0060416B"/>
    <w:rsid w:val="00692739"/>
    <w:rsid w:val="006C60B3"/>
    <w:rsid w:val="00706A48"/>
    <w:rsid w:val="0073599F"/>
    <w:rsid w:val="00751E5F"/>
    <w:rsid w:val="007A4793"/>
    <w:rsid w:val="007A724E"/>
    <w:rsid w:val="007B684A"/>
    <w:rsid w:val="007C360F"/>
    <w:rsid w:val="00817075"/>
    <w:rsid w:val="0083391D"/>
    <w:rsid w:val="0084237C"/>
    <w:rsid w:val="008E38C0"/>
    <w:rsid w:val="009966AB"/>
    <w:rsid w:val="00997041"/>
    <w:rsid w:val="009A61FF"/>
    <w:rsid w:val="00A82F8D"/>
    <w:rsid w:val="00AF2F6A"/>
    <w:rsid w:val="00B07F50"/>
    <w:rsid w:val="00B17520"/>
    <w:rsid w:val="00B40E5C"/>
    <w:rsid w:val="00BC203E"/>
    <w:rsid w:val="00C13E7A"/>
    <w:rsid w:val="00C66F05"/>
    <w:rsid w:val="00CE1002"/>
    <w:rsid w:val="00CF461C"/>
    <w:rsid w:val="00D34471"/>
    <w:rsid w:val="00D404FE"/>
    <w:rsid w:val="00D47AA5"/>
    <w:rsid w:val="00D83959"/>
    <w:rsid w:val="00DC760A"/>
    <w:rsid w:val="00E04C12"/>
    <w:rsid w:val="00E52C70"/>
    <w:rsid w:val="00E75EBE"/>
    <w:rsid w:val="00E92053"/>
    <w:rsid w:val="00ED26E8"/>
    <w:rsid w:val="00F039B3"/>
    <w:rsid w:val="00F31CDA"/>
    <w:rsid w:val="00F35123"/>
    <w:rsid w:val="00F63FF2"/>
    <w:rsid w:val="00FC3FAC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A485"/>
  <w15:docId w15:val="{18F270F0-10E7-4808-ACED-5AA0CE6A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Bobo</cp:lastModifiedBy>
  <cp:revision>59</cp:revision>
  <dcterms:created xsi:type="dcterms:W3CDTF">2017-02-06T02:39:00Z</dcterms:created>
  <dcterms:modified xsi:type="dcterms:W3CDTF">2017-02-07T06:11:00Z</dcterms:modified>
</cp:coreProperties>
</file>