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Math7340</w:t>
      </w:r>
      <w:r>
        <w:t xml:space="preserve"> </w:t>
      </w:r>
      <w:r>
        <w:t xml:space="preserve">HW5</w:t>
      </w:r>
    </w:p>
    <w:p>
      <w:pPr>
        <w:pStyle w:val="Author"/>
      </w:pPr>
      <w:r>
        <w:t xml:space="preserve">Chengbo</w:t>
      </w:r>
      <w:r>
        <w:t xml:space="preserve"> </w:t>
      </w:r>
      <w:r>
        <w:t xml:space="preserve">Gu</w:t>
      </w:r>
    </w:p>
    <w:p>
      <w:pPr>
        <w:pStyle w:val="Heading3"/>
      </w:pPr>
      <w:bookmarkStart w:id="21" w:name="problem-1-20-points"/>
      <w:bookmarkEnd w:id="21"/>
      <w:r>
        <w:t xml:space="preserve">Problem 1 (20 points)</w:t>
      </w:r>
    </w:p>
    <w:p>
      <w:pPr>
        <w:pStyle w:val="Heading4"/>
      </w:pPr>
      <w:bookmarkStart w:id="22" w:name="a-find-the-analytic-mle-formula-for-exponential-distribution-explambda.-show-that-mle-is-the-same-as-mom-estimator-here."/>
      <w:bookmarkEnd w:id="22"/>
      <w:r>
        <w:t xml:space="preserve">(a) Find the analytic MLE formula for exponential distribution exp(</w:t>
      </w:r>
      <m:oMath>
        <m:r>
          <m:t>λ</m:t>
        </m:r>
      </m:oMath>
      <w:r>
        <w:t xml:space="preserve">). Show that MLE is the same as MoM estimator here.</w:t>
      </w:r>
    </w:p>
    <w:p>
      <w:pPr>
        <w:pStyle w:val="FirstParagraph"/>
      </w:pPr>
      <w:r>
        <w:t xml:space="preserve">MLE: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k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,</m:t>
          </m:r>
          <m:r>
            <m:t>λ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λ</m:t>
              </m:r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sup>
          </m:sSup>
          <m:r>
            <m:t>=</m:t>
          </m:r>
          <m:sSup>
            <m:e>
              <m:r>
                <m:t>λ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l</m:t>
          </m:r>
          <m:r>
            <m:t>i</m:t>
          </m:r>
          <m:r>
            <m:t>k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,</m:t>
          </m:r>
          <m:r>
            <m:t>λ</m:t>
          </m:r>
          <m:r>
            <m:t>)</m:t>
          </m:r>
          <m:r>
            <m:t>=</m:t>
          </m:r>
          <m:r>
            <m:t>n</m:t>
          </m:r>
          <m:r>
            <m:t>l</m:t>
          </m:r>
          <m:r>
            <m:t>n</m:t>
          </m:r>
          <m:r>
            <m:t>(</m:t>
          </m:r>
          <m:r>
            <m:t>λ</m:t>
          </m:r>
          <m:r>
            <m:t>)</m:t>
          </m:r>
          <m:r>
            <m:t>−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r>
            <m:t>n</m:t>
          </m:r>
          <m:r>
            <m:t>l</m:t>
          </m:r>
          <m:r>
            <m:t>n</m:t>
          </m:r>
          <m:r>
            <m:t>(</m:t>
          </m:r>
          <m:r>
            <m:t>λ</m:t>
          </m:r>
          <m:r>
            <m:t>)</m:t>
          </m:r>
          <m:r>
            <m:t>−</m:t>
          </m:r>
          <m:r>
            <m:t>n</m:t>
          </m:r>
          <m:r>
            <m:t>λ</m:t>
          </m:r>
          <m:bar>
            <m:barPr>
              <m:pos m:val="top"/>
            </m:barPr>
            <m:e>
              <m:r>
                <m:t>X</m:t>
              </m:r>
            </m:e>
          </m:bar>
        </m:oMath>
      </m:oMathPara>
    </w:p>
    <w:p>
      <w:pPr>
        <w:pStyle w:val="FirstParagraph"/>
      </w:pPr>
      <w:r>
        <w:t xml:space="preserve">To get maximum of</w:t>
      </w:r>
      <w:r>
        <w:t xml:space="preserve"> </w:t>
      </w:r>
      <m:oMath>
        <m:r>
          <m:t>l</m:t>
        </m:r>
        <m:r>
          <m:t>n</m:t>
        </m:r>
        <m:r>
          <m:t>l</m:t>
        </m:r>
        <m:r>
          <m:t>i</m:t>
        </m:r>
        <m:r>
          <m:t>k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r>
          <m:t>λ</m:t>
        </m:r>
        <m:r>
          <m:t>)</m:t>
        </m:r>
      </m:oMath>
      <w:r>
        <w:t xml:space="preserve">, we need find the derivative and let it to be zero which yields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</m:num>
            <m:den>
              <m:r>
                <m:t>λ</m:t>
              </m:r>
            </m:den>
          </m:f>
          <m:r>
            <m:t>−</m:t>
          </m:r>
          <m:r>
            <m:t>n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den>
          </m:f>
        </m:oMath>
      </m:oMathPara>
    </w:p>
    <w:p>
      <w:pPr>
        <w:pStyle w:val="FirstParagraph"/>
      </w:pPr>
      <w:r>
        <w:t xml:space="preserve">MoM:</w:t>
      </w:r>
    </w:p>
    <w:p>
      <w:pPr>
        <w:pStyle w:val="BodyText"/>
      </w:pPr>
      <w:r>
        <w:t xml:space="preserve">We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by matching the first moments of the population and those of the sample. The population mean is</w:t>
      </w:r>
      <w:r>
        <w:t xml:space="preserve"> </w:t>
      </w:r>
      <m:oMath>
        <m:r>
          <m:t>1</m:t>
        </m:r>
        <m:r>
          <m:t>/</m:t>
        </m:r>
        <m:r>
          <m:t>λ</m:t>
        </m:r>
      </m:oMath>
      <w:r>
        <w:t xml:space="preserve">, the sample mean is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 So the MoM estimator is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bar>
              <m:barPr>
                <m:pos m:val="top"/>
              </m:barPr>
              <m:e>
                <m:r>
                  <m:t>X</m:t>
                </m:r>
              </m:e>
            </m:bar>
          </m:den>
        </m:f>
        <m:r>
          <m:t> </m:t>
        </m:r>
      </m:oMath>
      <w:r>
        <w:t xml:space="preserve">.</w:t>
      </w:r>
    </w:p>
    <w:p>
      <w:pPr>
        <w:pStyle w:val="BodyText"/>
      </w:pPr>
      <w:r>
        <w:t xml:space="preserve">Thus, MLE is the same as MoM estimator here.</w:t>
      </w:r>
    </w:p>
    <w:p>
      <w:pPr>
        <w:pStyle w:val="Heading4"/>
      </w:pPr>
      <w:bookmarkStart w:id="23" w:name="b-a-random-sample-of-size-6-from-explambda-distribution-results-in-observations-1.636-0.374-0.534-3.015-0.932-0.179.-find-the-mle-on-this-data-set-in-two-ways-by-numerical-optimization-of-the-likelihood-and-by-the-analytic-formula."/>
      <w:bookmarkEnd w:id="23"/>
      <w:r>
        <w:t xml:space="preserve">(b) A random sample of size 6 from exp(</w:t>
      </w:r>
      <m:oMath>
        <m:r>
          <m:t>λ</m:t>
        </m:r>
      </m:oMath>
      <w:r>
        <w:t xml:space="preserve">) distribution results in observations: 1.636, 0.374, 0.534, 3.015, 0.932, 0.179. Find the MLE on this data set in two ways: by numerical optimization of the likelihood and by the analytic formula.</w:t>
      </w:r>
    </w:p>
    <w:p>
      <w:pPr>
        <w:pStyle w:val="FirstParagraph"/>
      </w:pPr>
      <w:r>
        <w:t xml:space="preserve">DataSet:</w:t>
      </w:r>
    </w:p>
    <w:p>
      <w:pPr>
        <w:pStyle w:val="SourceCode"/>
      </w:pP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Analytic formula:</w:t>
      </w:r>
    </w:p>
    <w:p>
      <w:pPr>
        <w:pStyle w:val="BodyText"/>
      </w:pPr>
      <w:r>
        <w:t xml:space="preserve">From (a) we have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bar>
              <m:barPr>
                <m:pos m:val="top"/>
              </m:barPr>
              <m:e>
                <m:r>
                  <m:t>X</m:t>
                </m:r>
              </m:e>
            </m:bar>
          </m:den>
        </m:f>
      </m:oMath>
      <w:r>
        <w:t xml:space="preserve"> </w:t>
      </w:r>
      <w:r>
        <w:t xml:space="preserve">which could be calculated using the R command below.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(obs)</w:t>
      </w:r>
    </w:p>
    <w:p>
      <w:pPr>
        <w:pStyle w:val="SourceCode"/>
      </w:pPr>
      <w:r>
        <w:rPr>
          <w:rStyle w:val="VerbatimChar"/>
        </w:rPr>
        <w:t xml:space="preserve">## [1] 0.8995502</w:t>
      </w:r>
    </w:p>
    <w:p>
      <w:pPr>
        <w:pStyle w:val="FirstParagraph"/>
      </w:pPr>
      <w:r>
        <w:t xml:space="preserve">Numerical Optimization:</w:t>
      </w:r>
    </w:p>
    <w:p>
      <w:pPr>
        <w:pStyle w:val="SourceCode"/>
      </w:pPr>
      <w:r>
        <w:rPr>
          <w:rStyle w:val="NormalTok"/>
        </w:rPr>
        <w:t xml:space="preserve">nloglik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(obs,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nloglik)$par)</w:t>
      </w:r>
    </w:p>
    <w:p>
      <w:pPr>
        <w:pStyle w:val="SourceCode"/>
      </w:pPr>
      <w:r>
        <w:rPr>
          <w:rStyle w:val="VerbatimChar"/>
        </w:rPr>
        <w:t xml:space="preserve">## [1] 0.8996094</w:t>
      </w:r>
    </w:p>
    <w:p>
      <w:pPr>
        <w:pStyle w:val="Heading3"/>
      </w:pPr>
      <w:bookmarkStart w:id="24" w:name="problem-2-15-points"/>
      <w:bookmarkEnd w:id="24"/>
      <w:r>
        <w:t xml:space="preserve">Problem 2 (15 points)</w:t>
      </w:r>
    </w:p>
    <w:p>
      <w:pPr>
        <w:pStyle w:val="Heading4"/>
      </w:pPr>
      <w:bookmarkStart w:id="25" w:name="a-random-sample-of-x_1...x_53-from-the-chi-square-distribution-with-m-degree-of-freedom-has-sample-mean-barx100.8-and-sample-standard-deviation-s12.4."/>
      <w:bookmarkEnd w:id="25"/>
      <w:r>
        <w:t xml:space="preserve">A random sample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53</m:t>
            </m:r>
          </m:sub>
        </m:sSub>
      </m:oMath>
      <w:r>
        <w:t xml:space="preserve">, from the chi-square distribution with m degree of freedom, has sample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100.8</m:t>
        </m:r>
      </m:oMath>
      <w:r>
        <w:t xml:space="preserve"> </w:t>
      </w:r>
      <w:r>
        <w:t xml:space="preserve">and sample standard deviation</w:t>
      </w:r>
      <w:r>
        <w:t xml:space="preserve"> </w:t>
      </w:r>
      <m:oMath>
        <m:r>
          <m:t>s</m:t>
        </m:r>
        <m:r>
          <m:t>=</m:t>
        </m:r>
        <m:r>
          <m:t>12.4</m:t>
        </m:r>
      </m:oMath>
      <w:r>
        <w:t xml:space="preserve">.</w:t>
      </w:r>
    </w:p>
    <w:p>
      <w:pPr>
        <w:pStyle w:val="Heading4"/>
      </w:pPr>
      <w:bookmarkStart w:id="26" w:name="a-find-the-point-estimator-of-m-using-the-method-of-moments."/>
      <w:bookmarkEnd w:id="26"/>
      <w:r>
        <w:t xml:space="preserve">(a) Find the point estimator of m using the method of moments.</w:t>
      </w:r>
    </w:p>
    <w:p>
      <w:pPr>
        <w:pStyle w:val="FirstParagraph"/>
      </w:pPr>
      <w:r>
        <w:t xml:space="preserve">We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by matching the first moments of the population and those of the sample. The population mean is</w:t>
      </w:r>
      <w:r>
        <w:t xml:space="preserve"> </w:t>
      </w:r>
      <m:oMath>
        <m:r>
          <m:t>m</m:t>
        </m:r>
      </m:oMath>
      <w:r>
        <w:t xml:space="preserve">, the sample mean is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 So the MoM estimator is</w:t>
      </w:r>
      <w:r>
        <w:t xml:space="preserve"> </w:t>
      </w:r>
      <m:oMath>
        <m:r>
          <m:t>m</m:t>
        </m:r>
        <m:r>
          <m:t>=</m:t>
        </m:r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100.8</m:t>
        </m:r>
      </m:oMath>
      <w:r>
        <w:t xml:space="preserve">.</w:t>
      </w:r>
    </w:p>
    <w:p>
      <w:pPr>
        <w:pStyle w:val="Heading4"/>
      </w:pPr>
      <w:bookmarkStart w:id="27" w:name="b-find-a-one-sided-90-lower-confidence-intervel-of-m."/>
      <w:bookmarkEnd w:id="27"/>
      <w:r>
        <w:t xml:space="preserve">(b) Find a one-sided 90% lower confidence intervel of m.</w:t>
      </w:r>
    </w:p>
    <w:p>
      <w:pPr>
        <w:pStyle w:val="FirstParagraph"/>
      </w:pPr>
      <w:r>
        <w:t xml:space="preserve">One-sided CI for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+</m:t>
        </m:r>
        <m:sSub>
          <m:e>
            <m:r>
              <m:t>t</m:t>
            </m:r>
          </m:e>
          <m:sub>
            <m:r>
              <m:t>α</m:t>
            </m:r>
            <m:r>
              <m:t>,</m:t>
            </m:r>
            <m:r>
              <m:t>n</m:t>
            </m:r>
            <m:r>
              <m:t>−</m:t>
            </m:r>
            <m:r>
              <m:t>1</m:t>
            </m:r>
          </m:sub>
        </m:sSub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,</m:t>
        </m:r>
        <m:r>
          <m:t>∞</m:t>
        </m:r>
        <m:r>
          <m:t>)</m:t>
        </m:r>
      </m:oMath>
      <w:r>
        <w:t xml:space="preserve">.</w:t>
      </w:r>
      <w:r>
        <w:t xml:space="preserve"> </w:t>
      </w:r>
      <w:r>
        <w:t xml:space="preserve">Thus for this problem:</w:t>
      </w:r>
    </w:p>
    <w:p>
      <w:pPr>
        <w:pStyle w:val="BodyText"/>
      </w:pPr>
      <w:r>
        <w:t xml:space="preserve">$$
\alpha=0.1 \\
\bar{X}+t_{\alpha,n-1}\frac{s}{\sqrt{n}}=100.8+t_{0.1,52}\frac{12.4}{\sqrt{53}}=100.8+qt(0.1,df=52)\frac{12.4}{\sqrt{53}}=98.58908
$$</w:t>
      </w:r>
    </w:p>
    <w:p>
      <w:pPr>
        <w:pStyle w:val="FirstParagraph"/>
      </w:pPr>
      <w:r>
        <w:t xml:space="preserve">which is calculated by the R commands below</w:t>
      </w:r>
    </w:p>
    <w:p>
      <w:pPr>
        <w:pStyle w:val="SourceCode"/>
      </w:pPr>
      <w:r>
        <w:rPr>
          <w:rStyle w:val="FloatTok"/>
        </w:rPr>
        <w:t xml:space="preserve">100.8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)*(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98.58908</w:t>
      </w:r>
    </w:p>
    <w:p>
      <w:pPr>
        <w:pStyle w:val="FirstParagraph"/>
      </w:pPr>
      <w:r>
        <w:t xml:space="preserve">So the one-sided 90% lower confidence interval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(</m:t>
        </m:r>
        <m:r>
          <m:t>98.58908</m:t>
        </m:r>
        <m:r>
          <m:t>,</m:t>
        </m:r>
        <m:r>
          <m:t>∞</m:t>
        </m:r>
        <m:r>
          <m:t>)</m:t>
        </m:r>
      </m:oMath>
      <w:r>
        <w:t xml:space="preserve">.</w:t>
      </w:r>
    </w:p>
    <w:p>
      <w:pPr>
        <w:pStyle w:val="Heading3"/>
      </w:pPr>
      <w:bookmarkStart w:id="28" w:name="problem-3-35-points"/>
      <w:bookmarkEnd w:id="28"/>
      <w:r>
        <w:t xml:space="preserve">Problem 3 (35 points)</w:t>
      </w:r>
    </w:p>
    <w:p>
      <w:pPr>
        <w:pStyle w:val="Heading4"/>
      </w:pPr>
      <w:bookmarkStart w:id="29" w:name="on-the-golub-et-al.-1999-data-set-analyze-the-zyxin-gene-expression-data-separately-for-the-all-and-aml-groups."/>
      <w:bookmarkEnd w:id="29"/>
      <w:r>
        <w:t xml:space="preserve">On the Golub et al. (1999) data set, analyze the Zyxin gene expression data separately for the ALL and AML groups.</w:t>
      </w:r>
    </w:p>
    <w:p>
      <w:pPr>
        <w:pStyle w:val="Heading4"/>
      </w:pPr>
      <w:bookmarkStart w:id="30" w:name="a-find-the-bootstrap-95-cis-for-the-mean-and-for-the-variance-of-the-gene-expression-in-each-group-separately."/>
      <w:bookmarkEnd w:id="30"/>
      <w:r>
        <w:t xml:space="preserve">(a) Find the bootstrap 95% CIs for the mean and for the variance of the gene expression in each group separately.</w:t>
      </w:r>
    </w:p>
    <w:p>
      <w:pPr>
        <w:pStyle w:val="Heading4"/>
      </w:pPr>
      <w:bookmarkStart w:id="31" w:name="b-find-the-parametric-95-cis-for-the-mean-and-for-the-variance-of-the-gene-expression-in-each-group-separately."/>
      <w:bookmarkEnd w:id="31"/>
      <w:r>
        <w:t xml:space="preserve">(b) Find the parametric 95% CIs for the mean and for the variance of the gene expression in each group separately.</w:t>
      </w:r>
    </w:p>
    <w:p>
      <w:pPr>
        <w:pStyle w:val="Heading4"/>
      </w:pPr>
      <w:bookmarkStart w:id="32" w:name="c-find-the-bootstrap-95-ci-for-the-median-gene-expression-in-both-groups-separately."/>
      <w:bookmarkEnd w:id="32"/>
      <w:r>
        <w:t xml:space="preserve">(c) Find the bootstrap 95% CI for the median gene expression in both groups separately.</w:t>
      </w:r>
    </w:p>
    <w:p>
      <w:pPr>
        <w:pStyle w:val="Heading4"/>
      </w:pPr>
      <w:bookmarkStart w:id="33" w:name="d-considering-the-cis-in-parts-a-c-does-the-zyxin-gene-express-differently-in-all-and-aml-patients"/>
      <w:bookmarkEnd w:id="33"/>
      <w:r>
        <w:t xml:space="preserve">(d) Considering the CIs in parts (a)-(c), does the Zyxin gene express differently in ALL and AML patients?</w:t>
      </w:r>
    </w:p>
    <w:p>
      <w:pPr>
        <w:pStyle w:val="Heading5"/>
      </w:pPr>
      <w:bookmarkStart w:id="34" w:name="problem-a-b-c"/>
      <w:bookmarkEnd w:id="34"/>
      <w:r>
        <w:t xml:space="preserve">problem (a) (b) (c)</w:t>
      </w:r>
    </w:p>
    <w:p>
      <w:pPr>
        <w:pStyle w:val="FirstParagraph"/>
      </w:pPr>
      <w:r>
        <w:t xml:space="preserve">Results of (a) (b) and (c) are showed in the table below.</w:t>
      </w:r>
    </w:p>
    <w:p>
      <w:pPr>
        <w:pStyle w:val="TableCaption"/>
      </w:pPr>
      <w:r>
        <w:t xml:space="preserve">Result Table</w:t>
      </w:r>
    </w:p>
    <w:tbl>
      <w:tblPr>
        <w:tblStyle w:val="TableNormal"/>
        <w:tblW w:type="pct" w:w="0.0"/>
        <w:tblLook w:firstRow="1"/>
        <w:tblCaption w:val="Result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AML.mean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ALL.variance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AML.variance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ALL.median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AML.median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boostrap</w:t>
            </w:r>
          </w:p>
        </w:tc>
        <w:tc>
          <w:p>
            <w:pPr>
              <w:pStyle w:val="Compact"/>
              <w:jc w:val="left"/>
            </w:pPr>
            <w:r>
              <w:t xml:space="preserve">(-0.5792,-0.0424)</w:t>
            </w:r>
          </w:p>
        </w:tc>
        <w:tc>
          <w:p>
            <w:pPr>
              <w:pStyle w:val="Compact"/>
              <w:jc w:val="left"/>
            </w:pPr>
            <w:r>
              <w:t xml:space="preserve">(1.3782,1.7921)</w:t>
            </w:r>
          </w:p>
        </w:tc>
        <w:tc>
          <w:p>
            <w:pPr>
              <w:pStyle w:val="Compact"/>
              <w:jc w:val="left"/>
            </w:pPr>
            <w:r>
              <w:t xml:space="preserve">(0.3278,0.6511)</w:t>
            </w:r>
          </w:p>
        </w:tc>
        <w:tc>
          <w:p>
            <w:pPr>
              <w:pStyle w:val="Compact"/>
              <w:jc w:val="left"/>
            </w:pPr>
            <w:r>
              <w:t xml:space="preserve">(0.0489,0.2083)</w:t>
            </w:r>
          </w:p>
        </w:tc>
        <w:tc>
          <w:p>
            <w:pPr>
              <w:pStyle w:val="Compact"/>
              <w:jc w:val="left"/>
            </w:pPr>
            <w:r>
              <w:t xml:space="preserve">(-0.7351,0.3143)</w:t>
            </w:r>
          </w:p>
        </w:tc>
        <w:tc>
          <w:p>
            <w:pPr>
              <w:pStyle w:val="Compact"/>
              <w:jc w:val="left"/>
            </w:pPr>
            <w:r>
              <w:t xml:space="preserve">(1.2281,1.8283)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(-0.5807,-0.0088)</w:t>
            </w:r>
          </w:p>
        </w:tc>
        <w:tc>
          <w:p>
            <w:pPr>
              <w:pStyle w:val="Compact"/>
              <w:jc w:val="left"/>
            </w:pPr>
            <w:r>
              <w:t xml:space="preserve">(1.3397,1.8336)</w:t>
            </w:r>
          </w:p>
        </w:tc>
        <w:tc>
          <w:p>
            <w:pPr>
              <w:pStyle w:val="Compact"/>
              <w:jc w:val="left"/>
            </w:pPr>
            <w:r>
              <w:t xml:space="preserve">(0.3240,0.9813)</w:t>
            </w:r>
          </w:p>
        </w:tc>
        <w:tc>
          <w:p>
            <w:pPr>
              <w:pStyle w:val="Compact"/>
              <w:jc w:val="left"/>
            </w:pPr>
            <w:r>
              <w:t xml:space="preserve">(0.0660,0.4162)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p>
      <w:pPr>
        <w:pStyle w:val="Heading5"/>
      </w:pPr>
      <w:bookmarkStart w:id="35" w:name="problem-d"/>
      <w:bookmarkEnd w:id="35"/>
      <w:r>
        <w:t xml:space="preserve">problem (d)</w:t>
      </w:r>
    </w:p>
    <w:p>
      <w:pPr>
        <w:pStyle w:val="FirstParagraph"/>
      </w:pPr>
      <w:r>
        <w:t xml:space="preserve">The 95% CIs in ALL group is around (-0.58, -0.01) and in the AML group is around (1.34, 1.83). There is no overlap in these CIs which indicates the difference between mean gene expressions in the two groups.</w:t>
      </w:r>
    </w:p>
    <w:p>
      <w:pPr>
        <w:pStyle w:val="BodyText"/>
      </w:pPr>
      <w:r>
        <w:t xml:space="preserve">The numbers in Result Table are generated by the R codes below:</w:t>
      </w:r>
    </w:p>
    <w:p>
      <w:pPr>
        <w:pStyle w:val="SourceCode"/>
      </w:pPr>
      <w:r>
        <w:rPr>
          <w:rStyle w:val="CommentTok"/>
        </w:rPr>
        <w:t xml:space="preserve"># problem 3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(golub,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'multtest'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gol.fac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(golub.cl,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Zyxin.ALL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golub[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"Zyxin"</w:t>
      </w:r>
      <w:r>
        <w:rPr>
          <w:rStyle w:val="NormalTok"/>
        </w:rPr>
        <w:t xml:space="preserve">, golub.gnames[,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gol.fac ==</w:t>
      </w:r>
      <w:r>
        <w:rPr>
          <w:rStyle w:val="StringTok"/>
        </w:rPr>
        <w:t xml:space="preserve"> "ALL"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Zyxin.AML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golub[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"Zyxin"</w:t>
      </w:r>
      <w:r>
        <w:rPr>
          <w:rStyle w:val="NormalTok"/>
        </w:rPr>
        <w:t xml:space="preserve">, golub.gnames[,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gol.fac ==</w:t>
      </w:r>
      <w:r>
        <w:rPr>
          <w:rStyle w:val="StringTok"/>
        </w:rPr>
        <w:t xml:space="preserve"> "AML"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length.ALL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(Zyxin.ALL)</w:t>
      </w:r>
      <w:r>
        <w:br w:type="textWrapping"/>
      </w:r>
      <w:r>
        <w:rPr>
          <w:rStyle w:val="NormalTok"/>
        </w:rPr>
        <w:t xml:space="preserve">length.AML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(Zyxin.AML)</w:t>
      </w:r>
      <w:r>
        <w:br w:type="textWrapping"/>
      </w:r>
      <w:r>
        <w:br w:type="textWrapping"/>
      </w:r>
      <w:r>
        <w:rPr>
          <w:rStyle w:val="CommentTok"/>
        </w:rPr>
        <w:t xml:space="preserve"># (a) and (c)</w:t>
      </w:r>
      <w:r>
        <w:br w:type="textWrapping"/>
      </w:r>
      <w:r>
        <w:rPr>
          <w:rStyle w:val="NormalTok"/>
        </w:rPr>
        <w:t xml:space="preserve">nboot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boot.mean.ALL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nboot); boot.mean.AML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nboot)</w:t>
      </w:r>
      <w:r>
        <w:br w:type="textWrapping"/>
      </w:r>
      <w:r>
        <w:rPr>
          <w:rStyle w:val="NormalTok"/>
        </w:rPr>
        <w:t xml:space="preserve">boot.var.ALL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nboot); boot.var.AML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nboot)</w:t>
      </w:r>
      <w:r>
        <w:br w:type="textWrapping"/>
      </w:r>
      <w:r>
        <w:rPr>
          <w:rStyle w:val="NormalTok"/>
        </w:rPr>
        <w:t xml:space="preserve">boot.median.ALL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nboot); boot.median.AML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nboot)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:nboot)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data.ALL.star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Zyxin.ALL[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:length.ALL,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data.AML.star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Zyxin.AML[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:length.AML,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boot.mean.ALL[i]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(data.ALL.star)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boot.mean.AML[i]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(data.AML.star)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boot.var.ALL[i]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(data.ALL.star)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boot.var.AML[i]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(data.AML.star)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boot.median.ALL[i]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(data.ALL.star)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boot.median.AML[i]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(data.AML.star)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mean ALL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(boot.mean.ALL,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mean AML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(boot.mean.AML,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Variance ALL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(boot.var.ALL,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Variance AML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(boot.var.AML,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Median ALL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(boot.median.ALL,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Median AML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(boot.median.AML,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(b)</w:t>
      </w:r>
      <w:r>
        <w:br w:type="textWrapping"/>
      </w:r>
      <w:r>
        <w:rPr>
          <w:rStyle w:val="CommentTok"/>
        </w:rPr>
        <w:t xml:space="preserve"># mean ALL</w:t>
      </w:r>
      <w:r>
        <w:br w:type="textWrapping"/>
      </w:r>
      <w:r>
        <w:rPr>
          <w:rStyle w:val="NormalTok"/>
        </w:rPr>
        <w:t xml:space="preserve">ci.mean.ALL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(Zyxin.ALL)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length.ALL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(Zyxin.ALL)/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(length.ALL)</w:t>
      </w:r>
      <w:r>
        <w:br w:type="textWrapping"/>
      </w:r>
      <w:r>
        <w:rPr>
          <w:rStyle w:val="NormalTok"/>
        </w:rPr>
        <w:t xml:space="preserve">ci.mean.ALL</w:t>
      </w:r>
      <w:r>
        <w:br w:type="textWrapping"/>
      </w:r>
      <w:r>
        <w:rPr>
          <w:rStyle w:val="CommentTok"/>
        </w:rPr>
        <w:t xml:space="preserve"># mean AML</w:t>
      </w:r>
      <w:r>
        <w:br w:type="textWrapping"/>
      </w:r>
      <w:r>
        <w:rPr>
          <w:rStyle w:val="NormalTok"/>
        </w:rPr>
        <w:t xml:space="preserve">ci.mean.AML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(Zyxin.AML)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length.AML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(Zyxin.AML)/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(length.AML)</w:t>
      </w:r>
      <w:r>
        <w:br w:type="textWrapping"/>
      </w:r>
      <w:r>
        <w:rPr>
          <w:rStyle w:val="NormalTok"/>
        </w:rPr>
        <w:t xml:space="preserve">ci.mean.AML</w:t>
      </w:r>
      <w:r>
        <w:br w:type="textWrapping"/>
      </w:r>
      <w:r>
        <w:br w:type="textWrapping"/>
      </w:r>
      <w:r>
        <w:rPr>
          <w:rStyle w:val="CommentTok"/>
        </w:rPr>
        <w:t xml:space="preserve"># variance ALL</w:t>
      </w:r>
      <w:r>
        <w:br w:type="textWrapping"/>
      </w:r>
      <w:r>
        <w:rPr>
          <w:rStyle w:val="NormalTok"/>
        </w:rPr>
        <w:t xml:space="preserve">ci.variance.ALL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(Zyxin.ALL)*(length.ALL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length.ALL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(Zyxin.ALL)*(length.ALL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length.ALL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ci.variance.ALL</w:t>
      </w:r>
      <w:r>
        <w:br w:type="textWrapping"/>
      </w:r>
      <w:r>
        <w:rPr>
          <w:rStyle w:val="CommentTok"/>
        </w:rPr>
        <w:t xml:space="preserve"># variance AML</w:t>
      </w:r>
      <w:r>
        <w:br w:type="textWrapping"/>
      </w:r>
      <w:r>
        <w:rPr>
          <w:rStyle w:val="NormalTok"/>
        </w:rPr>
        <w:t xml:space="preserve">ci.variance.AML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(Zyxin.AML)*(length.AML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length.AML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(Zyxin.AML)*(length.AML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length.AML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ci.variance.AML</w:t>
      </w:r>
    </w:p>
    <w:p>
      <w:pPr>
        <w:pStyle w:val="Heading3"/>
      </w:pPr>
      <w:bookmarkStart w:id="36" w:name="problem-4-30-points"/>
      <w:bookmarkEnd w:id="36"/>
      <w:r>
        <w:t xml:space="preserve">Problem 4 (30 points)</w:t>
      </w:r>
    </w:p>
    <w:p>
      <w:pPr>
        <w:pStyle w:val="Heading4"/>
      </w:pPr>
      <w:bookmarkStart w:id="37" w:name="for-a-random-sample-of-50-observations-from-poisson-distribution-we-have-two-ways-to-construct-a-90-ci-for-the-parameter-lambda."/>
      <w:bookmarkEnd w:id="37"/>
      <w:r>
        <w:t xml:space="preserve">For a random sample of 50 observations from Poisson distribution, we have two ways to construct a 90% CI for the parameter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Heading4"/>
      </w:pPr>
      <w:bookmarkStart w:id="38" w:name="since-the-poisson-mean-is-lambda-we-can-use-the-interval-for-the-sample-mean."/>
      <w:bookmarkEnd w:id="38"/>
      <w:r>
        <w:t xml:space="preserve">(1) Since the Poisson mean is</w:t>
      </w:r>
      <w:r>
        <w:t xml:space="preserve"> </w:t>
      </w:r>
      <m:oMath>
        <m:r>
          <m:t>λ</m:t>
        </m:r>
      </m:oMath>
      <w:r>
        <w:t xml:space="preserve">, we can use the interval for the sample mean.</w:t>
      </w:r>
    </w:p>
    <w:p>
      <w:pPr>
        <w:pStyle w:val="Heading4"/>
      </w:pPr>
      <w:bookmarkStart w:id="39" w:name="since-the-poisson-variance-is-also-lambda-we-can-use-the-interval-for-the-sample-variance-directly."/>
      <w:bookmarkEnd w:id="39"/>
      <w:r>
        <w:t xml:space="preserve">(2) Since the Poisson variance is also</w:t>
      </w:r>
      <w:r>
        <w:t xml:space="preserve"> </w:t>
      </w:r>
      <m:oMath>
        <m:r>
          <m:t>λ</m:t>
        </m:r>
      </m:oMath>
      <w:r>
        <w:t xml:space="preserve">, we can use the interval for the sample variance directly.</w:t>
      </w:r>
    </w:p>
    <w:p>
      <w:pPr>
        <w:pStyle w:val="Heading4"/>
      </w:pPr>
      <w:bookmarkStart w:id="40" w:name="a-write-a-r-script-to-conduct-a-monte-carlo-study-for-the-coverage-probabilities-of-the-two-cis.-that-is-to-generate-nsim1000-such-data-sets-from-the-poisson-distribution.-check-the-proportion-of-the-cis-that-contains-the-true-parameter-lambda."/>
      <w:bookmarkEnd w:id="40"/>
      <w:r>
        <w:t xml:space="preserve">(a) Write a R-script to conduct a Monte Carlo study for the coverage probabilities of the two CIs. That is, to generate nsim=1000 such data sets from the Poisson distribution. Check the proportion of the CIs that contains the true parameter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Heading4"/>
      </w:pPr>
      <w:bookmarkStart w:id="41" w:name="b-run-the-monte-carlo-simulation-for-nsim1000-runs-at-three-different-parameter-values-lambda0.1-lambda1-and-lambda10.-report-the-coverage-probabilities-of-these-two-cis-at-each-of-the-three-parameter-values."/>
      <w:bookmarkEnd w:id="41"/>
      <w:r>
        <w:t xml:space="preserve">(b) Run the Monte Carlo simulation for nsim=1000 runs, at three different parameter values:</w:t>
      </w:r>
      <w:r>
        <w:t xml:space="preserve"> </w:t>
      </w:r>
      <m:oMath>
        <m:r>
          <m:t>λ</m:t>
        </m:r>
      </m:oMath>
      <w:r>
        <w:t xml:space="preserve">=0.1,</w:t>
      </w:r>
      <w:r>
        <w:t xml:space="preserve"> </w:t>
      </w:r>
      <m:oMath>
        <m:r>
          <m:t>λ</m:t>
        </m:r>
      </m:oMath>
      <w:r>
        <w:t xml:space="preserve">=1 and</w:t>
      </w:r>
      <w:r>
        <w:t xml:space="preserve"> </w:t>
      </w:r>
      <m:oMath>
        <m:r>
          <m:t>λ</m:t>
        </m:r>
      </m:oMath>
      <w:r>
        <w:t xml:space="preserve">=10. Report the coverage probabilities of these two CIs at each of the three parameter values.</w:t>
      </w:r>
    </w:p>
    <w:p>
      <w:pPr>
        <w:pStyle w:val="Heading4"/>
      </w:pPr>
      <w:bookmarkStart w:id="42" w:name="c-considering-your-result-in-part-b-which-one-of-these-two-ci-formulas-should-you-use-in-practice-can-you-explain-the-pattern-observed-in-b"/>
      <w:bookmarkEnd w:id="42"/>
      <w:r>
        <w:t xml:space="preserve">(c) Considering your result in part (b), which one of these two CI formulas should you use in practice? Can you explain the pattern observed in (b)?</w:t>
      </w:r>
    </w:p>
    <w:p>
      <w:pPr>
        <w:pStyle w:val="Heading5"/>
      </w:pPr>
      <w:bookmarkStart w:id="43" w:name="problem-a"/>
      <w:bookmarkEnd w:id="43"/>
      <w:r>
        <w:t xml:space="preserve">problem (a)</w:t>
      </w:r>
    </w:p>
    <w:p>
      <w:pPr>
        <w:pStyle w:val="FirstParagraph"/>
      </w:pPr>
      <w:r>
        <w:t xml:space="preserve">The function MCsim is defined as below:</w:t>
      </w:r>
    </w:p>
    <w:p>
      <w:pPr>
        <w:pStyle w:val="SourceCode"/>
      </w:pPr>
      <w:r>
        <w:rPr>
          <w:rStyle w:val="NormalTok"/>
        </w:rPr>
        <w:t xml:space="preserve">MCsim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function(nsim, lamb){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(nsim*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-t0</w:t>
      </w:r>
      <w:r>
        <w:rPr>
          <w:rStyle w:val="FloatTok"/>
        </w:rPr>
        <w:t xml:space="preserve">.05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kai0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kai0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in.method1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nsim)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in.method2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nsim)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:nsim)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(means[i]/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(means[i]/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*vars[i]/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kai0</w:t>
      </w:r>
      <w:r>
        <w:rPr>
          <w:rStyle w:val="FloatTok"/>
        </w:rPr>
        <w:t xml:space="preserve">.95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*vars[i]/kai0</w:t>
      </w:r>
      <w:r>
        <w:rPr>
          <w:rStyle w:val="FloatTok"/>
        </w:rPr>
        <w:t xml:space="preserve">.05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(lower1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upper1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in.method1[i]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(lower2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upper2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in.method2[i]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the CIs that contains the true lambda using mean:"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(in.method1),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the CIs that contains the true lambda using variance:"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(in.method2),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4" w:name="problem-b"/>
      <w:bookmarkEnd w:id="44"/>
      <w:r>
        <w:t xml:space="preserve">problem (b)</w:t>
      </w:r>
    </w:p>
    <w:p>
      <w:pPr>
        <w:pStyle w:val="SourceCode"/>
      </w:pPr>
      <w:r>
        <w:rPr>
          <w:rStyle w:val="KeywordTok"/>
        </w:rPr>
        <w:t xml:space="preserve">MCsim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the CIs that contains the true lambda using mean: 0.879 </w:t>
      </w:r>
      <w:r>
        <w:br w:type="textWrapping"/>
      </w:r>
      <w:r>
        <w:rPr>
          <w:rStyle w:val="VerbatimChar"/>
        </w:rPr>
        <w:t xml:space="preserve">## proportion of the CIs that contains the true lambda using variance: 0.539</w:t>
      </w:r>
    </w:p>
    <w:p>
      <w:pPr>
        <w:pStyle w:val="SourceCode"/>
      </w:pPr>
      <w:r>
        <w:rPr>
          <w:rStyle w:val="KeywordTok"/>
        </w:rPr>
        <w:t xml:space="preserve">MCsim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the CIs that contains the true lambda using mean: 0.907 </w:t>
      </w:r>
      <w:r>
        <w:br w:type="textWrapping"/>
      </w:r>
      <w:r>
        <w:rPr>
          <w:rStyle w:val="VerbatimChar"/>
        </w:rPr>
        <w:t xml:space="preserve">## proportion of the CIs that contains the true lambda using variance: 0.821</w:t>
      </w:r>
    </w:p>
    <w:p>
      <w:pPr>
        <w:pStyle w:val="SourceCode"/>
      </w:pPr>
      <w:r>
        <w:rPr>
          <w:rStyle w:val="KeywordTok"/>
        </w:rPr>
        <w:t xml:space="preserve">MCsim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the CIs that contains the true lambda using mean: 0.905 </w:t>
      </w:r>
      <w:r>
        <w:br w:type="textWrapping"/>
      </w:r>
      <w:r>
        <w:rPr>
          <w:rStyle w:val="VerbatimChar"/>
        </w:rPr>
        <w:t xml:space="preserve">## proportion of the CIs that contains the true lambda using variance: 0.894</w:t>
      </w:r>
    </w:p>
    <w:p>
      <w:pPr>
        <w:pStyle w:val="Heading4"/>
      </w:pPr>
      <w:bookmarkStart w:id="45" w:name="problem-c"/>
      <w:bookmarkEnd w:id="45"/>
      <w:r>
        <w:t xml:space="preserve">problem (c)</w:t>
      </w:r>
    </w:p>
    <w:p>
      <w:pPr>
        <w:pStyle w:val="FirstParagraph"/>
      </w:pPr>
      <w:r>
        <w:t xml:space="preserve">I would choose sample mean as my CI formula in practice.</w:t>
      </w:r>
      <w:r>
        <w:t xml:space="preserve"> </w:t>
      </w:r>
      <w:r>
        <w:t xml:space="preserve">If we look into the formulas deeply, we could draw the conclusion about the lengths of CIs of these two methods. The lengths of CIs are related to</w:t>
      </w:r>
      <w:r>
        <w:t xml:space="preserve"> </w:t>
      </w:r>
      <m:oMath>
        <m:rad>
          <m:radPr>
            <m:degHide m:val="1"/>
          </m:radPr>
          <m:deg/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sample mean and sample variance. That is to say, the CI would be too short when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small for the method of sample variance. Similarly, the CI would be too long when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large. In other words, the performance of sample variance method is not stable so I prefer to choose sample mean method for estimating the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of poisson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6186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Math7340 HW5</dc:title>
  <dc:creator>Chengbo Gu</dc:creator>
  <dcterms:created xsi:type="dcterms:W3CDTF">2017-02-12T00:51:36Z</dcterms:created>
  <dcterms:modified xsi:type="dcterms:W3CDTF">2017-02-12T00:51:36Z</dcterms:modified>
</cp:coreProperties>
</file>