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887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======================================================================</w:t>
      </w:r>
    </w:p>
    <w:p w14:paraId="15C180A5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ZAMONAVIY KLINIK NOMENKLATURA VA TERMINOLOGIYA LUG'ATI (DSM-5 / ICD-11)</w:t>
      </w:r>
    </w:p>
    <w:p w14:paraId="3B7108F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======================================================================</w:t>
      </w:r>
    </w:p>
    <w:p w14:paraId="7A72C3F3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1FD42CA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[Yo'riqnoma]: Quyidagi lug'at dissertatsiya matnidagi terminologik xatolarni tuzatish va akademik uslubni xalqaro standartlarga (DSM-5 va ICD-11) moslashtirish uchun majburiy hisoblanadi.</w:t>
      </w:r>
    </w:p>
    <w:p w14:paraId="29C1C162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0924A7B8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5E42EC8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1. PSIXIATRIYA VA TIBBIY PSIXOLOGIYA ATAMALARI</w:t>
      </w:r>
    </w:p>
    <w:p w14:paraId="4878B0BD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59211741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Shizofreniya shakllari (Paranoid, Hebefrorik va h.k.)</w:t>
      </w:r>
    </w:p>
    <w:p w14:paraId="6585F53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Schizophrenia spectrum and other psychotic disorders (DSM-5)</w:t>
      </w:r>
    </w:p>
    <w:p w14:paraId="5F1D790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Shizofreniya spektri va boshqa psixotik buzilishlar</w:t>
      </w:r>
    </w:p>
    <w:p w14:paraId="08B8DBE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36D92F5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Manik-depressiv psixoz (MDP)</w:t>
      </w:r>
    </w:p>
    <w:p w14:paraId="44FB0C0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Bipolar and related disorders / BPAD (ICD-11: 6A60)</w:t>
      </w:r>
    </w:p>
    <w:p w14:paraId="6E0A45E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Biopolyar affektiv buzilish (BAB)</w:t>
      </w:r>
    </w:p>
    <w:p w14:paraId="1B29BB4B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2B02DB3A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Nevroz / Nevrotik buzilishlar</w:t>
      </w:r>
    </w:p>
    <w:p w14:paraId="27A115A4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Anxiety or fear-related disorders / Distress disorders</w:t>
      </w:r>
    </w:p>
    <w:p w14:paraId="69C7F8B0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Xavotir yoki qo'rquv bilan bog'liq buzilishlar</w:t>
      </w:r>
    </w:p>
    <w:p w14:paraId="379C560C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039DE99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Psixopatiya</w:t>
      </w:r>
    </w:p>
    <w:p w14:paraId="5C1740E3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Personality disorders (ICD-11: 6D10)</w:t>
      </w:r>
    </w:p>
    <w:p w14:paraId="0321280C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Shaxsiyat buzilishlari</w:t>
      </w:r>
    </w:p>
    <w:p w14:paraId="2A0A1732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6028B3E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Isteriya / Isterik psixoz</w:t>
      </w:r>
    </w:p>
    <w:p w14:paraId="148A947D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Dissociative disorders / Conversion disorder</w:t>
      </w:r>
    </w:p>
    <w:p w14:paraId="236F44A5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Dissotsiativ (konversion) buzilishlar</w:t>
      </w:r>
    </w:p>
    <w:p w14:paraId="7EA9417C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3E422031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Reaktiv depressiya / Psixogen depressiya</w:t>
      </w:r>
    </w:p>
    <w:p w14:paraId="09D9D23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Major depressive disorder (MDD) / Depressive episodes</w:t>
      </w:r>
    </w:p>
    <w:p w14:paraId="04635138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Katta depressiv buzilish (KDB) / Depressiv epizod</w:t>
      </w:r>
    </w:p>
    <w:p w14:paraId="712F89C3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47C4F56D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lastRenderedPageBreak/>
        <w:t>* Eskirgan/An'anaviy atama: Oligofreniya (Debillik, Imbesillik, Idiotizm)</w:t>
      </w:r>
    </w:p>
    <w:p w14:paraId="6A082C8A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Neurodevelopmental disorders / Intellectual developmental disorders</w:t>
      </w:r>
    </w:p>
    <w:p w14:paraId="56A19115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Neyrorivojlanish buzilishlari / Intellektual rivojlanish buzilishlari</w:t>
      </w:r>
    </w:p>
    <w:p w14:paraId="0F47C280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4EFD633E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Nevrasteniya</w:t>
      </w:r>
    </w:p>
    <w:p w14:paraId="69D52AF2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Bodily distress disorder / Chronic fatigue syndrome</w:t>
      </w:r>
    </w:p>
    <w:p w14:paraId="31DD758F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Tana zo'riqishi buzilishi / Surunkali charchoq sindromi</w:t>
      </w:r>
    </w:p>
    <w:p w14:paraId="17F3BB2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7C5F969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7A210D5F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2. NEYROLOGIYA VA NEYROREABILITATSIYA ATAMALARI</w:t>
      </w:r>
    </w:p>
    <w:p w14:paraId="610AF2B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7C0E446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Insult asoratlari / Insultdan keyingi xastalik</w:t>
      </w:r>
    </w:p>
    <w:p w14:paraId="4A62E8CD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Cerebrovascular diseases / Post-stroke neurocognitive impairment</w:t>
      </w:r>
    </w:p>
    <w:p w14:paraId="4F89E21B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Serebrovaskulyar kasalliklar / Insultdan keyingi neyrokognitiv buzilishlar</w:t>
      </w:r>
    </w:p>
    <w:p w14:paraId="77B3F348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4D890A51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Psixogen xurujlar (Isterik sudorgi)</w:t>
      </w:r>
    </w:p>
    <w:p w14:paraId="1D5D9454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Functional neurological symptom disorder / Dissociative seizures</w:t>
      </w:r>
    </w:p>
    <w:p w14:paraId="2A101842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Funksional nevrologik simptomlar buzilishi / Dissotsiativ xurujlar</w:t>
      </w:r>
    </w:p>
    <w:p w14:paraId="467F693A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20F4BA54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Ensefalopatiya (Distsirkulyator / Travmatik)</w:t>
      </w:r>
    </w:p>
    <w:p w14:paraId="679CDD5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Mild/Major Neurocognitive Disorder due to vascular/traumatic etiology</w:t>
      </w:r>
    </w:p>
    <w:p w14:paraId="07E42E9F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Qon tomir yoki travmatik etiologiyali yengil/og'ir neyrokognitiv buzilish</w:t>
      </w:r>
    </w:p>
    <w:p w14:paraId="57DD3F5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5DD39B3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Eskirgan/An'anaviy atama: Vegeto-tomir distoniyasi (VSD) / Neyrotsirkulyator distoniya</w:t>
      </w:r>
    </w:p>
    <w:p w14:paraId="19F63FB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Zamonaviy nomenklatura: Autonomic nervous system disorders / Somatoform autonomic dysfunction</w:t>
      </w:r>
    </w:p>
    <w:p w14:paraId="16F6DB7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O'zbekcha akademik shakli: Avtonom (vegetativ) nerv tizimi disfunksiyasi</w:t>
      </w:r>
    </w:p>
    <w:p w14:paraId="174E66D5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35CBC3DC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6525978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3. METODOLOGIK VA KLINIK-REABILITATSION ATAMALAR</w:t>
      </w:r>
    </w:p>
    <w:p w14:paraId="6E32F041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----------------------------------------------------------------------</w:t>
      </w:r>
    </w:p>
    <w:p w14:paraId="3337E221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Traditsion ibora: Davolash sxemasi / Kompleks lechenie</w:t>
      </w:r>
    </w:p>
    <w:p w14:paraId="01EAD0DA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lastRenderedPageBreak/>
        <w:t xml:space="preserve">  -&gt; Akademik shakli: Multimodal neyropsixiatrik reabilitatsiya kompleksi / Tizimli terapevtik algoritm</w:t>
      </w:r>
    </w:p>
    <w:p w14:paraId="285AEBE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Traditsion ibora: Kasallik dinamikasi / Simptomlar yo'qolishi</w:t>
      </w:r>
    </w:p>
    <w:p w14:paraId="4318B2F2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Akademik shakli: Psixoemosional va nevrologik statusning klinik-psixopatologik dinamikasi</w:t>
      </w:r>
    </w:p>
    <w:p w14:paraId="2595B6F9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* Traditsion ibora: Bemorlarning shikoyatlari</w:t>
      </w:r>
    </w:p>
    <w:p w14:paraId="7B9925C0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 xml:space="preserve">  -&gt; Akademik shakli: Ob'ektiv va sub'ektiv klinik-simptomatologik ko'rsatkichlar tahlili</w:t>
      </w:r>
    </w:p>
    <w:p w14:paraId="3D4A38E7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</w:p>
    <w:p w14:paraId="6375BD06" w14:textId="77777777" w:rsidR="00715A0F" w:rsidRPr="00715A0F" w:rsidRDefault="00715A0F" w:rsidP="00715A0F">
      <w:pPr>
        <w:spacing w:after="0"/>
        <w:ind w:firstLine="709"/>
        <w:jc w:val="both"/>
        <w:rPr>
          <w:lang w:val="en-US"/>
        </w:rPr>
      </w:pPr>
      <w:r w:rsidRPr="00715A0F">
        <w:rPr>
          <w:lang w:val="en-US"/>
        </w:rPr>
        <w:t>======================================================================</w:t>
      </w:r>
    </w:p>
    <w:p w14:paraId="2CD4D07A" w14:textId="36E1777B" w:rsidR="00F12C76" w:rsidRDefault="00715A0F" w:rsidP="00715A0F">
      <w:pPr>
        <w:spacing w:after="0"/>
        <w:ind w:firstLine="709"/>
        <w:jc w:val="both"/>
      </w:pPr>
      <w:r w:rsidRPr="00715A0F">
        <w:rPr>
          <w:lang w:val="en-US"/>
        </w:rPr>
        <w:t xml:space="preserve">[TIZIMGA BUYRUQ]: Dissertatsiyaning 1-, 2-, 3-boblarini tekshirishda hamda 4-bob va Xotimani shakllantirishda ushbu lug'at qoidalariga ZANJIRLI ravishda rioya qilinsin. </w:t>
      </w:r>
      <w:r>
        <w:t>Eski atamalar akademik matndan to'liq chiqarib tashlansin.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65"/>
    <w:rsid w:val="00017762"/>
    <w:rsid w:val="004D1565"/>
    <w:rsid w:val="005D4604"/>
    <w:rsid w:val="006C0B77"/>
    <w:rsid w:val="00715A0F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378A08-EF46-49D7-BF97-827BB0CF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5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5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5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5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5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5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5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5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5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56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156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156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15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15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156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15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5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56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1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56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5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56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15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2026-05-30T05:46:00Z</dcterms:created>
  <dcterms:modified xsi:type="dcterms:W3CDTF">2026-05-30T05:47:00Z</dcterms:modified>
</cp:coreProperties>
</file>