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14A5F" w14:textId="17B1434E" w:rsidR="00740F46" w:rsidRDefault="00740F46" w:rsidP="00740F46">
      <w:pPr>
        <w:jc w:val="center"/>
        <w:rPr>
          <w:sz w:val="72"/>
          <w:szCs w:val="72"/>
        </w:rPr>
      </w:pPr>
      <w:r>
        <w:rPr>
          <w:sz w:val="72"/>
          <w:szCs w:val="72"/>
        </w:rPr>
        <w:t>Coursework 1:</w:t>
      </w:r>
    </w:p>
    <w:p w14:paraId="08C13AE5" w14:textId="7674E77B" w:rsidR="00D2431B" w:rsidRDefault="00740F46" w:rsidP="00740F46">
      <w:pPr>
        <w:jc w:val="center"/>
        <w:rPr>
          <w:sz w:val="72"/>
          <w:szCs w:val="72"/>
        </w:rPr>
      </w:pPr>
      <w:r>
        <w:rPr>
          <w:sz w:val="72"/>
          <w:szCs w:val="72"/>
        </w:rPr>
        <w:t>Library Management System</w:t>
      </w:r>
    </w:p>
    <w:p w14:paraId="1F3F23CE" w14:textId="77777777" w:rsidR="00740F46" w:rsidRDefault="00740F46" w:rsidP="00740F46">
      <w:pPr>
        <w:jc w:val="center"/>
        <w:rPr>
          <w:sz w:val="40"/>
          <w:szCs w:val="40"/>
        </w:rPr>
      </w:pPr>
    </w:p>
    <w:p w14:paraId="461B18F8" w14:textId="79AAA0DF" w:rsidR="00740F46" w:rsidRDefault="00740F46" w:rsidP="00740F4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Nouar Mahamoud </w:t>
      </w:r>
    </w:p>
    <w:p w14:paraId="3E222C58" w14:textId="122ACD77" w:rsidR="00740F46" w:rsidRPr="00740F46" w:rsidRDefault="00740F46" w:rsidP="00740F46">
      <w:pPr>
        <w:jc w:val="center"/>
        <w:rPr>
          <w:sz w:val="40"/>
          <w:szCs w:val="40"/>
        </w:rPr>
      </w:pPr>
      <w:r>
        <w:rPr>
          <w:sz w:val="40"/>
          <w:szCs w:val="40"/>
        </w:rPr>
        <w:t>M00873504</w:t>
      </w:r>
    </w:p>
    <w:p w14:paraId="0AD6C747" w14:textId="77777777" w:rsidR="00740F46" w:rsidRDefault="00740F46">
      <w:pPr>
        <w:rPr>
          <w:sz w:val="72"/>
          <w:szCs w:val="72"/>
        </w:rPr>
      </w:pPr>
    </w:p>
    <w:p w14:paraId="4316E530" w14:textId="77777777" w:rsidR="00BB4C7C" w:rsidRDefault="00BB4C7C">
      <w:pPr>
        <w:rPr>
          <w:sz w:val="72"/>
          <w:szCs w:val="72"/>
        </w:rPr>
      </w:pPr>
    </w:p>
    <w:p w14:paraId="74DB3051" w14:textId="5C657466" w:rsidR="00740F46" w:rsidRPr="001B10E9" w:rsidRDefault="00BB4C7C" w:rsidP="00BB4C7C">
      <w:pPr>
        <w:jc w:val="center"/>
        <w:rPr>
          <w:sz w:val="28"/>
          <w:szCs w:val="28"/>
        </w:rPr>
      </w:pPr>
      <w:r>
        <w:rPr>
          <w:rFonts w:ascii="Segoe UI" w:hAnsi="Segoe UI" w:cs="Segoe UI"/>
          <w:color w:val="000000"/>
          <w:shd w:val="clear" w:color="auto" w:fill="FFFFFF"/>
        </w:rPr>
        <w:t>I</w:t>
      </w:r>
      <w:r w:rsidR="001B10E9">
        <w:rPr>
          <w:rFonts w:ascii="Segoe UI" w:hAnsi="Segoe UI" w:cs="Segoe UI"/>
          <w:color w:val="000000"/>
          <w:shd w:val="clear" w:color="auto" w:fill="FFFFFF"/>
        </w:rPr>
        <w:t xml:space="preserve">n this coursework, we delve into the design and implementation of a Library Management System. </w:t>
      </w:r>
      <w:r>
        <w:rPr>
          <w:rFonts w:ascii="Segoe UI" w:hAnsi="Segoe UI" w:cs="Segoe UI"/>
          <w:color w:val="000000"/>
          <w:shd w:val="clear" w:color="auto" w:fill="FFFFFF"/>
        </w:rPr>
        <w:t>T</w:t>
      </w:r>
      <w:r w:rsidR="001B10E9">
        <w:rPr>
          <w:rFonts w:ascii="Segoe UI" w:hAnsi="Segoe UI" w:cs="Segoe UI"/>
          <w:color w:val="000000"/>
          <w:shd w:val="clear" w:color="auto" w:fill="FFFFFF"/>
        </w:rPr>
        <w:t>he course</w:t>
      </w:r>
      <w:r>
        <w:rPr>
          <w:rFonts w:ascii="Segoe UI" w:hAnsi="Segoe UI" w:cs="Segoe UI"/>
          <w:color w:val="000000"/>
          <w:shd w:val="clear" w:color="auto" w:fill="FFFFFF"/>
        </w:rPr>
        <w:t>work</w:t>
      </w:r>
      <w:r w:rsidR="001B10E9">
        <w:rPr>
          <w:rFonts w:ascii="Segoe UI" w:hAnsi="Segoe UI" w:cs="Segoe UI"/>
          <w:color w:val="000000"/>
          <w:shd w:val="clear" w:color="auto" w:fill="FFFFFF"/>
        </w:rPr>
        <w:t xml:space="preserve"> explores creating software to library</w:t>
      </w:r>
      <w:r>
        <w:rPr>
          <w:rFonts w:ascii="Segoe UI" w:hAnsi="Segoe UI" w:cs="Segoe UI"/>
          <w:color w:val="000000"/>
          <w:shd w:val="clear" w:color="auto" w:fill="FFFFFF"/>
        </w:rPr>
        <w:t xml:space="preserve"> tasks</w:t>
      </w:r>
      <w:r w:rsidR="001B10E9">
        <w:rPr>
          <w:rFonts w:ascii="Segoe UI" w:hAnsi="Segoe UI" w:cs="Segoe UI"/>
          <w:color w:val="000000"/>
          <w:shd w:val="clear" w:color="auto" w:fill="FFFFFF"/>
        </w:rPr>
        <w:t>. From class design to functionalities like member registration and book management,</w:t>
      </w:r>
      <w:r>
        <w:rPr>
          <w:rFonts w:ascii="Segoe UI" w:hAnsi="Segoe UI" w:cs="Segoe UI"/>
          <w:color w:val="000000"/>
          <w:shd w:val="clear" w:color="auto" w:fill="FFFFFF"/>
        </w:rPr>
        <w:t xml:space="preserve"> etc</w:t>
      </w:r>
      <w:r w:rsidR="001B10E9">
        <w:rPr>
          <w:rFonts w:ascii="Segoe UI" w:hAnsi="Segoe UI" w:cs="Segoe UI"/>
          <w:color w:val="000000"/>
          <w:shd w:val="clear" w:color="auto" w:fill="FFFFFF"/>
        </w:rPr>
        <w:t>. The coursework also emphasizes file handling, error detection, and collaborative development using version control systems.</w:t>
      </w:r>
    </w:p>
    <w:p w14:paraId="36BA20C1" w14:textId="77777777" w:rsidR="001B10E9" w:rsidRDefault="001B10E9">
      <w:pPr>
        <w:rPr>
          <w:sz w:val="72"/>
          <w:szCs w:val="72"/>
        </w:rPr>
      </w:pPr>
    </w:p>
    <w:p w14:paraId="6F4508F7" w14:textId="77777777" w:rsidR="001B10E9" w:rsidRPr="001B10E9" w:rsidRDefault="001B10E9"/>
    <w:p w14:paraId="634ED744" w14:textId="23953E92" w:rsidR="00F96ADE" w:rsidRDefault="00740F46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4E836828" w14:textId="77777777" w:rsidR="00E2528B" w:rsidRDefault="00740F46">
      <w:pPr>
        <w:rPr>
          <w:sz w:val="72"/>
          <w:szCs w:val="72"/>
        </w:rPr>
      </w:pPr>
      <w:r>
        <w:rPr>
          <w:noProof/>
          <w:sz w:val="72"/>
          <w:szCs w:val="72"/>
        </w:rPr>
        <w:lastRenderedPageBreak/>
        <w:drawing>
          <wp:inline distT="0" distB="0" distL="0" distR="0" wp14:anchorId="464FF15B" wp14:editId="37BA95FC">
            <wp:extent cx="5728970" cy="3744595"/>
            <wp:effectExtent l="0" t="0" r="5080" b="8255"/>
            <wp:docPr id="129037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FEEA7" w14:textId="6271322F" w:rsidR="00E2528B" w:rsidRPr="00E2528B" w:rsidRDefault="00E2528B" w:rsidP="00E2528B">
      <w:pPr>
        <w:jc w:val="center"/>
        <w:rPr>
          <w:sz w:val="28"/>
          <w:szCs w:val="28"/>
        </w:rPr>
      </w:pPr>
      <w:r>
        <w:rPr>
          <w:sz w:val="28"/>
          <w:szCs w:val="28"/>
        </w:rPr>
        <w:t>Figure 1</w:t>
      </w:r>
    </w:p>
    <w:p w14:paraId="4FE73175" w14:textId="2F8E2B4D" w:rsidR="00740F46" w:rsidRDefault="00740F46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48030DD8" wp14:editId="5B5FE6D4">
            <wp:extent cx="5766435" cy="3738245"/>
            <wp:effectExtent l="0" t="0" r="5715" b="0"/>
            <wp:docPr id="4601754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35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6C93E" w14:textId="40132CE2" w:rsidR="001B10E9" w:rsidRDefault="00E2528B" w:rsidP="001B10E9">
      <w:pPr>
        <w:jc w:val="center"/>
        <w:rPr>
          <w:sz w:val="28"/>
          <w:szCs w:val="28"/>
        </w:rPr>
      </w:pPr>
      <w:r>
        <w:rPr>
          <w:sz w:val="28"/>
          <w:szCs w:val="28"/>
        </w:rPr>
        <w:t>Figure 2</w:t>
      </w:r>
    </w:p>
    <w:p w14:paraId="14D3B6F8" w14:textId="77777777" w:rsidR="00E2528B" w:rsidRDefault="00E2528B" w:rsidP="00E2528B">
      <w:pPr>
        <w:spacing w:before="360" w:after="360" w:line="240" w:lineRule="auto"/>
        <w:ind w:left="360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n-GB"/>
          <w14:ligatures w14:val="none"/>
        </w:rPr>
      </w:pPr>
    </w:p>
    <w:p w14:paraId="440DC7F3" w14:textId="6678B3A2" w:rsidR="00E2528B" w:rsidRPr="00E2528B" w:rsidRDefault="00E2528B" w:rsidP="00E2528B">
      <w:pPr>
        <w:spacing w:before="360" w:after="360" w:line="240" w:lineRule="auto"/>
        <w:ind w:left="360"/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lastRenderedPageBreak/>
        <w:t>In Figure 1, the UML diagram is essential for the understanding of logic and steps towards the actions the Librarian (User) chooses. Using the diagram has meant that I could implement concepts into the code to accurately reflect the Library Management System. It incorporates:</w:t>
      </w:r>
    </w:p>
    <w:p w14:paraId="1A5EB87C" w14:textId="645D0F6C" w:rsidR="00E2528B" w:rsidRPr="00E2528B" w:rsidRDefault="00E2528B" w:rsidP="00E2528B">
      <w:pPr>
        <w:pStyle w:val="ListParagraph"/>
        <w:numPr>
          <w:ilvl w:val="0"/>
          <w:numId w:val="1"/>
        </w:numPr>
        <w:spacing w:before="360" w:after="360" w:line="240" w:lineRule="auto"/>
        <w:jc w:val="both"/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</w:pPr>
      <w:r w:rsidRPr="00E2528B"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>Class Representation:</w:t>
      </w:r>
    </w:p>
    <w:p w14:paraId="3ED82BD6" w14:textId="6537E8CE" w:rsidR="00E2528B" w:rsidRPr="00E2528B" w:rsidRDefault="00F14F81" w:rsidP="00E2528B">
      <w:pPr>
        <w:numPr>
          <w:ilvl w:val="1"/>
          <w:numId w:val="1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>I</w:t>
      </w:r>
      <w:r w:rsidR="00E2528B" w:rsidRPr="00E2528B"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>dentif</w:t>
      </w:r>
      <w:r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>ies</w:t>
      </w:r>
      <w:r w:rsidR="00E2528B" w:rsidRPr="00E2528B"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 xml:space="preserve"> how each class in the UML diagram (Librarian, Book, Member, etc) is translated into </w:t>
      </w:r>
      <w:r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>the</w:t>
      </w:r>
      <w:r w:rsidR="00E2528B" w:rsidRPr="00E2528B"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 xml:space="preserve"> corresponding C++ class.</w:t>
      </w:r>
    </w:p>
    <w:p w14:paraId="061692D4" w14:textId="01BE9702" w:rsidR="00E2528B" w:rsidRPr="00E2528B" w:rsidRDefault="00F14F81" w:rsidP="00E2528B">
      <w:pPr>
        <w:numPr>
          <w:ilvl w:val="1"/>
          <w:numId w:val="1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>E</w:t>
      </w:r>
      <w:r w:rsidR="00E2528B" w:rsidRPr="00E2528B"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>xamine</w:t>
      </w:r>
      <w:r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>s</w:t>
      </w:r>
      <w:r w:rsidR="00E2528B" w:rsidRPr="00E2528B"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 xml:space="preserve"> how class attributes (e.g., name, ID, </w:t>
      </w:r>
      <w:r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>etc</w:t>
      </w:r>
      <w:r w:rsidR="00E2528B" w:rsidRPr="00E2528B"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>) are defined as variable</w:t>
      </w:r>
      <w:r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>s</w:t>
      </w:r>
      <w:r w:rsidR="00E2528B" w:rsidRPr="00E2528B"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>.</w:t>
      </w:r>
    </w:p>
    <w:p w14:paraId="2B0B7994" w14:textId="1CD7FE5F" w:rsidR="00E2528B" w:rsidRPr="00E2528B" w:rsidRDefault="00F14F81" w:rsidP="00E2528B">
      <w:pPr>
        <w:numPr>
          <w:ilvl w:val="1"/>
          <w:numId w:val="1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>C</w:t>
      </w:r>
      <w:r w:rsidR="00E2528B" w:rsidRPr="00E2528B"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>lass operations are implemented as function</w:t>
      </w:r>
      <w:r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>s</w:t>
      </w:r>
      <w:r w:rsidR="00E2528B" w:rsidRPr="00E2528B"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>.</w:t>
      </w:r>
    </w:p>
    <w:p w14:paraId="7243DCD5" w14:textId="77777777" w:rsidR="00E2528B" w:rsidRPr="00E2528B" w:rsidRDefault="00E2528B" w:rsidP="00E2528B">
      <w:pPr>
        <w:numPr>
          <w:ilvl w:val="0"/>
          <w:numId w:val="1"/>
        </w:numPr>
        <w:spacing w:before="360" w:after="360" w:line="240" w:lineRule="auto"/>
        <w:jc w:val="both"/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</w:pPr>
      <w:r w:rsidRPr="00E2528B"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>Relationship Mapping:</w:t>
      </w:r>
    </w:p>
    <w:p w14:paraId="307BCED1" w14:textId="11048FDC" w:rsidR="00E2528B" w:rsidRPr="00E2528B" w:rsidRDefault="00F14F81" w:rsidP="00E2528B">
      <w:pPr>
        <w:numPr>
          <w:ilvl w:val="1"/>
          <w:numId w:val="1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>R</w:t>
      </w:r>
      <w:r w:rsidR="00E2528B" w:rsidRPr="00E2528B"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>elationships</w:t>
      </w:r>
      <w:r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 xml:space="preserve"> classes in the UML diagram are represented by using data structures and constructs.</w:t>
      </w:r>
    </w:p>
    <w:p w14:paraId="303C2C66" w14:textId="77777777" w:rsidR="00E2528B" w:rsidRPr="00E2528B" w:rsidRDefault="00E2528B" w:rsidP="00E2528B">
      <w:pPr>
        <w:numPr>
          <w:ilvl w:val="0"/>
          <w:numId w:val="1"/>
        </w:numPr>
        <w:spacing w:before="360" w:after="360" w:line="240" w:lineRule="auto"/>
        <w:jc w:val="both"/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</w:pPr>
      <w:r w:rsidRPr="00E2528B"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>Functionality Implementation:</w:t>
      </w:r>
    </w:p>
    <w:p w14:paraId="0F800592" w14:textId="24817209" w:rsidR="00E2528B" w:rsidRPr="00E2528B" w:rsidRDefault="00F14F81" w:rsidP="00E2528B">
      <w:pPr>
        <w:numPr>
          <w:ilvl w:val="1"/>
          <w:numId w:val="1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>F</w:t>
      </w:r>
      <w:r w:rsidR="00E2528B" w:rsidRPr="00E2528B"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>unctionalities of the library system, as depicted in the UML diagram, are implemente</w:t>
      </w:r>
      <w:r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>d</w:t>
      </w:r>
      <w:r w:rsidR="00E2528B" w:rsidRPr="00E2528B"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>.</w:t>
      </w:r>
    </w:p>
    <w:p w14:paraId="3D627493" w14:textId="5EEE11A4" w:rsidR="00E2528B" w:rsidRPr="00E2528B" w:rsidRDefault="00F14F81" w:rsidP="00E2528B">
      <w:pPr>
        <w:numPr>
          <w:ilvl w:val="1"/>
          <w:numId w:val="1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>F</w:t>
      </w:r>
      <w:r w:rsidR="00E2528B" w:rsidRPr="00E2528B"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>unctions like adding members, issuing books, returning books, displaying borrowed books, and any other actions</w:t>
      </w:r>
      <w:r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 xml:space="preserve"> are</w:t>
      </w:r>
      <w:r w:rsidR="00E2528B" w:rsidRPr="00E2528B"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 xml:space="preserve"> outlined in the diagram.</w:t>
      </w:r>
    </w:p>
    <w:p w14:paraId="051F10A2" w14:textId="2A89CE1F" w:rsidR="00E2528B" w:rsidRPr="00F14F81" w:rsidRDefault="00F14F81" w:rsidP="00E2528B">
      <w:pPr>
        <w:numPr>
          <w:ilvl w:val="1"/>
          <w:numId w:val="1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color w:val="222222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>T</w:t>
      </w:r>
      <w:r w:rsidR="00E2528B" w:rsidRPr="00E2528B"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 xml:space="preserve">he flow of logic and data within these functions, referencing the UML diagram </w:t>
      </w:r>
      <w:r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 xml:space="preserve">are </w:t>
      </w:r>
      <w:r w:rsidR="00E2528B" w:rsidRPr="00E2528B"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>to</w:t>
      </w:r>
      <w:r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 xml:space="preserve"> </w:t>
      </w:r>
      <w:r w:rsidR="00E2528B" w:rsidRPr="00E2528B"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>clarify design decisions.</w:t>
      </w:r>
    </w:p>
    <w:p w14:paraId="5ECDD545" w14:textId="77777777" w:rsidR="00F14F81" w:rsidRDefault="00F14F81" w:rsidP="00F14F81">
      <w:pPr>
        <w:spacing w:before="100" w:beforeAutospacing="1" w:after="150" w:line="240" w:lineRule="auto"/>
        <w:jc w:val="both"/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</w:pPr>
    </w:p>
    <w:p w14:paraId="3B3C4DA2" w14:textId="2FC2D73A" w:rsidR="003657B6" w:rsidRPr="003657B6" w:rsidRDefault="003657B6" w:rsidP="003657B6">
      <w:pPr>
        <w:pStyle w:val="NormalWeb"/>
        <w:spacing w:before="0" w:beforeAutospacing="0" w:after="360" w:afterAutospacing="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</w:t>
      </w:r>
      <w:r w:rsidR="00F14F81" w:rsidRPr="003657B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like Figure 1, Figure 2 has the </w:t>
      </w:r>
      <w:r w:rsidRPr="003657B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transformed design into a functional library management system.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The </w:t>
      </w:r>
      <w:r w:rsidRPr="003657B6">
        <w:rPr>
          <w:rFonts w:ascii="Arial" w:hAnsi="Arial" w:cs="Arial"/>
          <w:color w:val="000000"/>
          <w:sz w:val="22"/>
          <w:szCs w:val="22"/>
          <w:shd w:val="clear" w:color="auto" w:fill="FFFFFF"/>
        </w:rPr>
        <w:t>code translation focusing on the key elements and relationships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utilises the</w:t>
      </w:r>
      <w:r w:rsidR="00456D55">
        <w:rPr>
          <w:rFonts w:ascii="Arial" w:hAnsi="Arial" w:cs="Arial"/>
          <w:color w:val="000000"/>
          <w:shd w:val="clear" w:color="auto" w:fill="FFFFFF"/>
        </w:rPr>
        <w:t xml:space="preserve"> classes to mirror the UML model's structure and behavio</w:t>
      </w:r>
      <w:r w:rsidR="00456D55">
        <w:rPr>
          <w:rFonts w:ascii="Arial" w:hAnsi="Arial" w:cs="Arial"/>
          <w:color w:val="000000"/>
          <w:shd w:val="clear" w:color="auto" w:fill="FFFFFF"/>
        </w:rPr>
        <w:t>u</w:t>
      </w:r>
      <w:r w:rsidR="00456D55">
        <w:rPr>
          <w:rFonts w:ascii="Arial" w:hAnsi="Arial" w:cs="Arial"/>
          <w:color w:val="000000"/>
          <w:shd w:val="clear" w:color="auto" w:fill="FFFFFF"/>
        </w:rPr>
        <w:t>r.</w:t>
      </w:r>
    </w:p>
    <w:p w14:paraId="137B2528" w14:textId="1C483669" w:rsidR="003657B6" w:rsidRPr="003657B6" w:rsidRDefault="003657B6" w:rsidP="003657B6">
      <w:pPr>
        <w:pStyle w:val="NormalWeb"/>
        <w:spacing w:before="360" w:beforeAutospacing="0" w:after="360" w:afterAutospacing="0"/>
        <w:rPr>
          <w:rFonts w:ascii="Arial" w:hAnsi="Arial" w:cs="Arial"/>
          <w:color w:val="222222"/>
          <w:sz w:val="22"/>
          <w:szCs w:val="22"/>
        </w:rPr>
      </w:pPr>
      <w:r w:rsidRPr="003657B6">
        <w:rPr>
          <w:rFonts w:ascii="Arial" w:hAnsi="Arial" w:cs="Arial"/>
          <w:color w:val="000000"/>
          <w:sz w:val="22"/>
          <w:szCs w:val="22"/>
          <w:shd w:val="clear" w:color="auto" w:fill="FFFFFF"/>
        </w:rPr>
        <w:t>1. Translating the Concepts:</w:t>
      </w:r>
    </w:p>
    <w:p w14:paraId="764D392F" w14:textId="354DBE25" w:rsidR="003657B6" w:rsidRPr="003657B6" w:rsidRDefault="003657B6" w:rsidP="003657B6">
      <w:pPr>
        <w:pStyle w:val="NormalWeb"/>
        <w:numPr>
          <w:ilvl w:val="0"/>
          <w:numId w:val="2"/>
        </w:numPr>
        <w:spacing w:before="360" w:beforeAutospacing="0" w:after="360" w:afterAutospacing="0"/>
        <w:rPr>
          <w:rFonts w:ascii="Arial" w:hAnsi="Arial" w:cs="Arial"/>
          <w:color w:val="222222"/>
          <w:sz w:val="22"/>
          <w:szCs w:val="22"/>
        </w:rPr>
      </w:pPr>
      <w:r w:rsidRPr="003657B6">
        <w:rPr>
          <w:rFonts w:ascii="Arial" w:hAnsi="Arial" w:cs="Arial"/>
          <w:color w:val="000000"/>
          <w:sz w:val="22"/>
          <w:szCs w:val="22"/>
          <w:shd w:val="clear" w:color="auto" w:fill="FFFFFF"/>
        </w:rPr>
        <w:t>Librarian: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657B6">
        <w:rPr>
          <w:rFonts w:ascii="Arial" w:hAnsi="Arial" w:cs="Arial"/>
          <w:color w:val="000000"/>
          <w:sz w:val="22"/>
          <w:szCs w:val="22"/>
          <w:shd w:val="clear" w:color="auto" w:fill="FFFFFF"/>
        </w:rPr>
        <w:t>Functions li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ke </w:t>
      </w:r>
      <w:r w:rsidRPr="00456D55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Librarian()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Pr="00456D55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getLibrarianDetails()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and </w:t>
      </w:r>
      <w:r w:rsidRPr="00456D55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welcomeMessage()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Pr="003657B6">
        <w:rPr>
          <w:rFonts w:ascii="Arial" w:hAnsi="Arial" w:cs="Arial"/>
          <w:color w:val="000000"/>
          <w:sz w:val="22"/>
          <w:szCs w:val="22"/>
          <w:shd w:val="clear" w:color="auto" w:fill="FFFFFF"/>
        </w:rPr>
        <w:t>correspond directly to the diagram's operations, allowing for librarian information and greetings.</w:t>
      </w:r>
    </w:p>
    <w:p w14:paraId="0B97AF1F" w14:textId="462D7D3A" w:rsidR="003657B6" w:rsidRPr="003657B6" w:rsidRDefault="003657B6" w:rsidP="003657B6">
      <w:pPr>
        <w:pStyle w:val="NormalWeb"/>
        <w:numPr>
          <w:ilvl w:val="0"/>
          <w:numId w:val="2"/>
        </w:numPr>
        <w:spacing w:before="360" w:beforeAutospacing="0" w:after="360" w:afterAutospacing="0"/>
        <w:rPr>
          <w:rFonts w:ascii="Arial" w:hAnsi="Arial" w:cs="Arial"/>
          <w:color w:val="222222"/>
          <w:sz w:val="22"/>
          <w:szCs w:val="22"/>
        </w:rPr>
      </w:pPr>
      <w:r w:rsidRPr="003657B6">
        <w:rPr>
          <w:rFonts w:ascii="Arial" w:hAnsi="Arial" w:cs="Arial"/>
          <w:color w:val="000000"/>
          <w:sz w:val="22"/>
          <w:szCs w:val="22"/>
          <w:shd w:val="clear" w:color="auto" w:fill="FFFFFF"/>
        </w:rPr>
        <w:t>Book: Variables lik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 id, name and authorFirstName</w:t>
      </w:r>
      <w:r w:rsidRPr="003657B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an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 borrowed</w:t>
      </w:r>
      <w:r w:rsidRPr="003657B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mirror the diagram's attributes, while functions lik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 </w:t>
      </w:r>
      <w:r w:rsidRPr="00456D55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Book()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and </w:t>
      </w:r>
      <w:r w:rsidRPr="00456D55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bookName()</w:t>
      </w:r>
      <w:r w:rsidRPr="003657B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provide access to crucial book details.</w:t>
      </w:r>
    </w:p>
    <w:p w14:paraId="5525F33B" w14:textId="60DD4EC6" w:rsidR="003657B6" w:rsidRPr="003657B6" w:rsidRDefault="003657B6" w:rsidP="003657B6">
      <w:pPr>
        <w:pStyle w:val="NormalWeb"/>
        <w:numPr>
          <w:ilvl w:val="0"/>
          <w:numId w:val="2"/>
        </w:numPr>
        <w:spacing w:before="360" w:beforeAutospacing="0" w:after="360" w:afterAutospacing="0"/>
        <w:rPr>
          <w:rFonts w:ascii="Arial" w:hAnsi="Arial" w:cs="Arial"/>
          <w:color w:val="222222"/>
          <w:sz w:val="22"/>
          <w:szCs w:val="22"/>
        </w:rPr>
      </w:pPr>
      <w:r w:rsidRPr="003657B6">
        <w:rPr>
          <w:rFonts w:ascii="Arial" w:hAnsi="Arial" w:cs="Arial"/>
          <w:color w:val="000000"/>
          <w:sz w:val="22"/>
          <w:szCs w:val="22"/>
          <w:shd w:val="clear" w:color="auto" w:fill="FFFFFF"/>
        </w:rPr>
        <w:t>Member: Functions lik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 </w:t>
      </w:r>
      <w:r w:rsidRPr="00456D55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Member()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Pr="00456D55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addMember()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and </w:t>
      </w:r>
      <w:r w:rsidRPr="00456D55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borrowedBooks()</w:t>
      </w:r>
      <w:r w:rsidRPr="003657B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align with the diagram's operations, enabling member registration, book borrowing, and tracking.</w:t>
      </w:r>
    </w:p>
    <w:p w14:paraId="2BF0F667" w14:textId="5BB0C9E0" w:rsidR="003657B6" w:rsidRPr="003657B6" w:rsidRDefault="003657B6" w:rsidP="003657B6">
      <w:pPr>
        <w:pStyle w:val="NormalWeb"/>
        <w:spacing w:before="360" w:beforeAutospacing="0" w:after="360" w:afterAutospacing="0"/>
        <w:rPr>
          <w:rFonts w:ascii="Arial" w:hAnsi="Arial" w:cs="Arial"/>
          <w:color w:val="222222"/>
          <w:sz w:val="22"/>
          <w:szCs w:val="22"/>
        </w:rPr>
      </w:pPr>
      <w:r w:rsidRPr="003657B6">
        <w:rPr>
          <w:rFonts w:ascii="Arial" w:hAnsi="Arial" w:cs="Arial"/>
          <w:color w:val="000000"/>
          <w:sz w:val="22"/>
          <w:szCs w:val="22"/>
          <w:shd w:val="clear" w:color="auto" w:fill="FFFFFF"/>
        </w:rPr>
        <w:t>2. Relationships Take Shape:</w:t>
      </w:r>
    </w:p>
    <w:p w14:paraId="56298A55" w14:textId="1AE1F26F" w:rsidR="003657B6" w:rsidRPr="003657B6" w:rsidRDefault="003657B6" w:rsidP="003657B6">
      <w:pPr>
        <w:pStyle w:val="NormalWeb"/>
        <w:numPr>
          <w:ilvl w:val="0"/>
          <w:numId w:val="3"/>
        </w:numPr>
        <w:spacing w:before="360" w:beforeAutospacing="0" w:after="360" w:afterAutospacing="0"/>
        <w:rPr>
          <w:rFonts w:ascii="Arial" w:hAnsi="Arial" w:cs="Arial"/>
          <w:color w:val="222222"/>
          <w:sz w:val="22"/>
          <w:szCs w:val="22"/>
        </w:rPr>
      </w:pPr>
      <w:r w:rsidRPr="003657B6"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Associations: The connections between classes, like the one between Member and Book throug</w:t>
      </w:r>
      <w:r w:rsidR="00456D5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h </w:t>
      </w:r>
      <w:r w:rsidR="00456D55" w:rsidRPr="00456D55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borrowsBooks()</w:t>
      </w:r>
      <w:r w:rsidRPr="003657B6">
        <w:rPr>
          <w:rFonts w:ascii="Arial" w:hAnsi="Arial" w:cs="Arial"/>
          <w:color w:val="000000"/>
          <w:sz w:val="22"/>
          <w:szCs w:val="22"/>
          <w:shd w:val="clear" w:color="auto" w:fill="FFFFFF"/>
        </w:rPr>
        <w:t>, are implemented using vectors. This reflects the UML's dynamic system that can handle multiple members and borrowed books with ease.</w:t>
      </w:r>
    </w:p>
    <w:p w14:paraId="0B16EFE7" w14:textId="125CB2EC" w:rsidR="003657B6" w:rsidRPr="003657B6" w:rsidRDefault="003657B6" w:rsidP="003657B6">
      <w:pPr>
        <w:pStyle w:val="NormalWeb"/>
        <w:spacing w:before="360" w:beforeAutospacing="0" w:after="360" w:afterAutospacing="0"/>
        <w:rPr>
          <w:rFonts w:ascii="Arial" w:hAnsi="Arial" w:cs="Arial"/>
          <w:color w:val="222222"/>
          <w:sz w:val="22"/>
          <w:szCs w:val="22"/>
        </w:rPr>
      </w:pPr>
      <w:r w:rsidRPr="003657B6">
        <w:rPr>
          <w:rFonts w:ascii="Arial" w:hAnsi="Arial" w:cs="Arial"/>
          <w:color w:val="000000"/>
          <w:sz w:val="22"/>
          <w:szCs w:val="22"/>
          <w:shd w:val="clear" w:color="auto" w:fill="FFFFFF"/>
        </w:rPr>
        <w:t>3. Functionalities in Action:</w:t>
      </w:r>
    </w:p>
    <w:p w14:paraId="09FE21A0" w14:textId="2EC29DA2" w:rsidR="003657B6" w:rsidRPr="003657B6" w:rsidRDefault="003657B6" w:rsidP="003657B6">
      <w:pPr>
        <w:pStyle w:val="NormalWeb"/>
        <w:numPr>
          <w:ilvl w:val="0"/>
          <w:numId w:val="4"/>
        </w:numPr>
        <w:spacing w:before="360" w:beforeAutospacing="0" w:after="360" w:afterAutospacing="0"/>
        <w:rPr>
          <w:rFonts w:ascii="Arial" w:hAnsi="Arial" w:cs="Arial"/>
          <w:color w:val="222222"/>
          <w:sz w:val="22"/>
          <w:szCs w:val="22"/>
        </w:rPr>
      </w:pPr>
      <w:r w:rsidRPr="003657B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Adding Members: </w:t>
      </w:r>
      <w:r w:rsidR="00456D55">
        <w:rPr>
          <w:rFonts w:ascii="Arial" w:hAnsi="Arial" w:cs="Arial"/>
          <w:color w:val="000000"/>
          <w:sz w:val="22"/>
          <w:szCs w:val="22"/>
          <w:shd w:val="clear" w:color="auto" w:fill="FFFFFF"/>
        </w:rPr>
        <w:t>I’ve I</w:t>
      </w:r>
      <w:r w:rsidRPr="003657B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mplemented user input validation and ID generation, as </w:t>
      </w:r>
      <w:r w:rsidR="00456D55">
        <w:rPr>
          <w:rFonts w:ascii="Arial" w:hAnsi="Arial" w:cs="Arial"/>
          <w:color w:val="000000"/>
          <w:sz w:val="22"/>
          <w:szCs w:val="22"/>
          <w:shd w:val="clear" w:color="auto" w:fill="FFFFFF"/>
        </w:rPr>
        <w:t>required, as t</w:t>
      </w:r>
      <w:r w:rsidRPr="003657B6">
        <w:rPr>
          <w:rFonts w:ascii="Arial" w:hAnsi="Arial" w:cs="Arial"/>
          <w:color w:val="000000"/>
          <w:sz w:val="22"/>
          <w:szCs w:val="22"/>
          <w:shd w:val="clear" w:color="auto" w:fill="FFFFFF"/>
        </w:rPr>
        <w:t>his ensures accurate member registration and avoids duplicate IDs.</w:t>
      </w:r>
    </w:p>
    <w:p w14:paraId="755CAD25" w14:textId="59957EF7" w:rsidR="003657B6" w:rsidRPr="003657B6" w:rsidRDefault="003657B6" w:rsidP="003657B6">
      <w:pPr>
        <w:pStyle w:val="NormalWeb"/>
        <w:numPr>
          <w:ilvl w:val="0"/>
          <w:numId w:val="4"/>
        </w:numPr>
        <w:spacing w:before="360" w:beforeAutospacing="0" w:after="360" w:afterAutospacing="0"/>
        <w:rPr>
          <w:rFonts w:ascii="Arial" w:hAnsi="Arial" w:cs="Arial"/>
          <w:color w:val="222222"/>
          <w:sz w:val="22"/>
          <w:szCs w:val="22"/>
        </w:rPr>
      </w:pPr>
      <w:r w:rsidRPr="003657B6">
        <w:rPr>
          <w:rFonts w:ascii="Arial" w:hAnsi="Arial" w:cs="Arial"/>
          <w:color w:val="000000"/>
          <w:sz w:val="22"/>
          <w:szCs w:val="22"/>
          <w:shd w:val="clear" w:color="auto" w:fill="FFFFFF"/>
        </w:rPr>
        <w:t>Issuing and Returning Books: Th</w:t>
      </w:r>
      <w:r w:rsidR="00456D5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 </w:t>
      </w:r>
      <w:r w:rsidR="00456D55" w:rsidRPr="00456D55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issueBooks()</w:t>
      </w:r>
      <w:r w:rsidR="00456D5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and </w:t>
      </w:r>
      <w:r w:rsidR="00456D55" w:rsidRPr="00456D55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returnBooks()</w:t>
      </w:r>
      <w:r w:rsidR="00456D5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657B6">
        <w:rPr>
          <w:rFonts w:ascii="Arial" w:hAnsi="Arial" w:cs="Arial"/>
          <w:color w:val="000000"/>
          <w:sz w:val="22"/>
          <w:szCs w:val="22"/>
          <w:shd w:val="clear" w:color="auto" w:fill="FFFFFF"/>
        </w:rPr>
        <w:t>functions involve checks for book availability, member validity, and potential overdue fines. These functions, along with updates to th</w:t>
      </w:r>
      <w:r w:rsidR="00456D5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 borrowed </w:t>
      </w:r>
      <w:r w:rsidRPr="003657B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status, reflect the core functionalities of </w:t>
      </w:r>
      <w:r w:rsidR="00456D5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the </w:t>
      </w:r>
      <w:r w:rsidRPr="003657B6">
        <w:rPr>
          <w:rFonts w:ascii="Arial" w:hAnsi="Arial" w:cs="Arial"/>
          <w:color w:val="000000"/>
          <w:sz w:val="22"/>
          <w:szCs w:val="22"/>
          <w:shd w:val="clear" w:color="auto" w:fill="FFFFFF"/>
        </w:rPr>
        <w:t>library management system.</w:t>
      </w:r>
    </w:p>
    <w:p w14:paraId="2B3F06D8" w14:textId="22F0B4D8" w:rsidR="003657B6" w:rsidRPr="00456D55" w:rsidRDefault="003657B6" w:rsidP="003657B6">
      <w:pPr>
        <w:pStyle w:val="NormalWeb"/>
        <w:numPr>
          <w:ilvl w:val="0"/>
          <w:numId w:val="4"/>
        </w:numPr>
        <w:spacing w:before="360" w:beforeAutospacing="0" w:after="360" w:afterAutospacing="0"/>
        <w:rPr>
          <w:rFonts w:ascii="Arial" w:hAnsi="Arial" w:cs="Arial"/>
          <w:color w:val="222222"/>
          <w:sz w:val="22"/>
          <w:szCs w:val="22"/>
        </w:rPr>
      </w:pPr>
      <w:r w:rsidRPr="003657B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Other Features: </w:t>
      </w:r>
      <w:r w:rsidR="00456D55">
        <w:rPr>
          <w:rFonts w:ascii="Arial" w:hAnsi="Arial" w:cs="Arial"/>
          <w:color w:val="000000"/>
          <w:sz w:val="22"/>
          <w:szCs w:val="22"/>
          <w:shd w:val="clear" w:color="auto" w:fill="FFFFFF"/>
        </w:rPr>
        <w:t>A</w:t>
      </w:r>
      <w:r w:rsidRPr="003657B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dditional features </w:t>
      </w:r>
      <w:r w:rsidR="00456D5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such as </w:t>
      </w:r>
      <w:r w:rsidRPr="003657B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displaying borrowed </w:t>
      </w:r>
      <w:r w:rsidR="00456D55" w:rsidRPr="003657B6">
        <w:rPr>
          <w:rFonts w:ascii="Arial" w:hAnsi="Arial" w:cs="Arial"/>
          <w:color w:val="000000"/>
          <w:sz w:val="22"/>
          <w:szCs w:val="22"/>
          <w:shd w:val="clear" w:color="auto" w:fill="FFFFFF"/>
        </w:rPr>
        <w:t>books or</w:t>
      </w:r>
      <w:r w:rsidRPr="003657B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calculating fines. These features would further showcase the system's capabilities.</w:t>
      </w:r>
    </w:p>
    <w:p w14:paraId="1FF6BD0A" w14:textId="77777777" w:rsidR="00456D55" w:rsidRDefault="00456D55" w:rsidP="00456D55">
      <w:pPr>
        <w:pStyle w:val="NormalWeb"/>
        <w:spacing w:before="360" w:beforeAutospacing="0" w:after="36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12B6594" w14:textId="1BFFEE27" w:rsidR="00E2528B" w:rsidRDefault="00456D55" w:rsidP="00456D55">
      <w:pPr>
        <w:pStyle w:val="NormalWeb"/>
        <w:spacing w:before="360" w:beforeAutospacing="0" w:after="360" w:afterAutospacing="0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456D55">
        <w:rPr>
          <w:rFonts w:ascii="Arial" w:hAnsi="Arial" w:cs="Arial"/>
          <w:color w:val="000000"/>
          <w:sz w:val="32"/>
          <w:szCs w:val="32"/>
          <w:shd w:val="clear" w:color="auto" w:fill="FFFFFF"/>
        </w:rPr>
        <w:t>Makefile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:</w:t>
      </w:r>
    </w:p>
    <w:p w14:paraId="39E30CFC" w14:textId="5675F065" w:rsidR="001B10E9" w:rsidRPr="00CE3A6A" w:rsidRDefault="00CE3A6A" w:rsidP="00CE3A6A">
      <w:pPr>
        <w:pStyle w:val="NormalWeb"/>
        <w:spacing w:before="0" w:beforeAutospacing="0" w:after="360" w:afterAutospacing="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CE3A6A">
        <w:rPr>
          <w:rFonts w:ascii="Arial" w:hAnsi="Arial" w:cs="Arial"/>
          <w:color w:val="000000"/>
          <w:sz w:val="22"/>
          <w:szCs w:val="22"/>
          <w:shd w:val="clear" w:color="auto" w:fill="FFFFFF"/>
        </w:rPr>
        <w:t>Makefiles are essential for automating building processes in software development. They save time, enforce consistency, track dependencies, and provide flexibility for diverse project needs.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In the image below is a makefile that compiles </w:t>
      </w:r>
      <w:r w:rsidR="00284EB8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various C++ files to have an output compile. </w:t>
      </w:r>
      <w:r w:rsidR="001B10E9">
        <w:rPr>
          <w:rFonts w:ascii="Arial" w:hAnsi="Arial" w:cs="Arial"/>
          <w:color w:val="222222"/>
          <w:sz w:val="22"/>
          <w:szCs w:val="22"/>
          <w:shd w:val="clear" w:color="auto" w:fill="FFFFFF"/>
        </w:rPr>
        <w:t>This simplifies the build process by specifying dependencies and commands needed for each step.</w:t>
      </w:r>
    </w:p>
    <w:p w14:paraId="37A1B727" w14:textId="4F67B300" w:rsidR="00740F46" w:rsidRPr="00740F46" w:rsidRDefault="00740F46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795448C3" wp14:editId="665820BB">
            <wp:extent cx="5722620" cy="3446145"/>
            <wp:effectExtent l="0" t="0" r="0" b="1905"/>
            <wp:docPr id="21207960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0F46" w:rsidRPr="00740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2E"/>
    <w:multiLevelType w:val="multilevel"/>
    <w:tmpl w:val="750CB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72AFA"/>
    <w:multiLevelType w:val="multilevel"/>
    <w:tmpl w:val="B9C0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CD08FB"/>
    <w:multiLevelType w:val="multilevel"/>
    <w:tmpl w:val="6C26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43277F"/>
    <w:multiLevelType w:val="multilevel"/>
    <w:tmpl w:val="DF88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7508094">
    <w:abstractNumId w:val="1"/>
  </w:num>
  <w:num w:numId="2" w16cid:durableId="1666586678">
    <w:abstractNumId w:val="2"/>
  </w:num>
  <w:num w:numId="3" w16cid:durableId="1612475758">
    <w:abstractNumId w:val="0"/>
  </w:num>
  <w:num w:numId="4" w16cid:durableId="82263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46"/>
    <w:rsid w:val="001B10E9"/>
    <w:rsid w:val="00284EB8"/>
    <w:rsid w:val="003657B6"/>
    <w:rsid w:val="00456D55"/>
    <w:rsid w:val="00572FDF"/>
    <w:rsid w:val="00740F46"/>
    <w:rsid w:val="00BB4C7C"/>
    <w:rsid w:val="00CE3A6A"/>
    <w:rsid w:val="00D2431B"/>
    <w:rsid w:val="00E2528B"/>
    <w:rsid w:val="00F14F81"/>
    <w:rsid w:val="00F9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BFB9"/>
  <w15:chartTrackingRefBased/>
  <w15:docId w15:val="{CB1DCAC7-B042-4313-BBEE-FFA6C025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5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E2528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657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2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70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5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43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443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38096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65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39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8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2754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46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7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0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0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24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75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0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Nouar Mahamoud</dc:creator>
  <cp:keywords/>
  <dc:description/>
  <cp:lastModifiedBy>Nouar Mahamoud</cp:lastModifiedBy>
  <cp:revision>1</cp:revision>
  <dcterms:created xsi:type="dcterms:W3CDTF">2024-01-15T04:12:00Z</dcterms:created>
  <dcterms:modified xsi:type="dcterms:W3CDTF">2024-01-15T05:49:00Z</dcterms:modified>
</cp:coreProperties>
</file>