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FA4C" w14:textId="6C8335E4" w:rsidR="00901A3E" w:rsidRDefault="00901A3E">
      <w:hyperlink r:id="rId4" w:history="1">
        <w:r w:rsidRPr="000526CA">
          <w:rPr>
            <w:rStyle w:val="Hyperlink"/>
          </w:rPr>
          <w:t>https://photos.com/art/photographs/chicago+cityscape</w:t>
        </w:r>
      </w:hyperlink>
    </w:p>
    <w:p w14:paraId="30F5E6F3" w14:textId="77777777" w:rsidR="00901A3E" w:rsidRDefault="00901A3E"/>
    <w:sectPr w:rsidR="0090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3E"/>
    <w:rsid w:val="0090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0C36"/>
  <w15:chartTrackingRefBased/>
  <w15:docId w15:val="{EDCE92CB-C7EF-4997-B145-5053E25B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tos.com/art/photographs/chicago+citysc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Murarishetti, Sai Kumar</dc:creator>
  <cp:keywords/>
  <dc:description/>
  <cp:lastModifiedBy>Murarishetti, Sai Kumar</cp:lastModifiedBy>
  <cp:revision>1</cp:revision>
  <dcterms:created xsi:type="dcterms:W3CDTF">2024-02-06T19:06:00Z</dcterms:created>
  <dcterms:modified xsi:type="dcterms:W3CDTF">2024-02-06T19:06:00Z</dcterms:modified>
</cp:coreProperties>
</file>