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pPr>
      <w:r>
        <w:rPr>
          <w:rFonts w:ascii="Arial" w:cs="Arial" w:eastAsia="Arial" w:hAnsi="Arial"/>
          <w:b/>
          <w:bCs/>
          <w:color w:val="1F4788"/>
          <w:sz w:val="52"/>
          <w:szCs w:val="52"/>
        </w:rPr>
        <w:t xml:space="preserve">Advanced Browser-Native</w:t>
      </w:r>
    </w:p>
    <w:p>
      <w:pPr>
        <w:spacing w:after="160" w:before="0"/>
      </w:pPr>
      <w:r>
        <w:rPr>
          <w:rFonts w:ascii="Arial" w:cs="Arial" w:eastAsia="Arial" w:hAnsi="Arial"/>
          <w:b/>
          <w:bCs/>
          <w:color w:val="2E86C1"/>
          <w:sz w:val="52"/>
          <w:szCs w:val="52"/>
        </w:rPr>
        <w:t xml:space="preserve">LLM Inference</w:t>
      </w:r>
    </w:p>
    <w:p>
      <w:pPr>
        <w:spacing w:after="480" w:before="0"/>
      </w:pPr>
      <w:r>
        <w:rPr>
          <w:rFonts w:ascii="Arial" w:cs="Arial" w:eastAsia="Arial" w:hAnsi="Arial"/>
          <w:color w:val="555555"/>
          <w:sz w:val="26"/>
          <w:szCs w:val="26"/>
        </w:rPr>
        <w:t xml:space="preserve">Onboarding Guide for Frontend Engineers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AF2FB" w:val="clear"/>
            <w:tcMar>
              <w:top w:type="dxa" w:w="120"/>
              <w:left w:type="dxa" w:w="160"/>
              <w:bottom w:type="dxa" w:w="120"/>
              <w:right w:type="dxa" w:w="160"/>
            </w:tcMar>
          </w:tcPr>
          <w:p>
            <w:pPr>
              <w:jc w:val="center"/>
            </w:pPr>
            <w:r>
              <w:rPr>
                <w:rFonts w:ascii="Arial" w:cs="Arial" w:eastAsia="Arial" w:hAnsi="Arial"/>
                <w:b/>
                <w:bCs/>
                <w:color w:val="1F4788"/>
                <w:sz w:val="22"/>
                <w:szCs w:val="22"/>
              </w:rPr>
              <w:t xml:space="preserve">No Server Cost</w:t>
            </w:r>
          </w:p>
          <w:p>
            <w:pPr>
              <w:jc w:val="center"/>
            </w:pPr>
            <w:r>
              <w:rPr>
                <w:rFonts w:ascii="Arial" w:cs="Arial" w:eastAsia="Arial" w:hAnsi="Arial"/>
                <w:color w:val="555555"/>
                <w:sz w:val="18"/>
                <w:szCs w:val="18"/>
              </w:rPr>
              <w:t xml:space="preserve">Inference runs on user GPU</w:t>
            </w:r>
          </w:p>
        </w:tc>
        <w:tc>
          <w:tcPr>
            <w:tcW w:type="dxa" w:w="3120"/>
            <w:tcBorders>
              <w:top w:val="single" w:color="CCCCCC" w:sz="1"/>
              <w:left w:val="single" w:color="CCCCCC" w:sz="1"/>
              <w:bottom w:val="single" w:color="CCCCCC" w:sz="1"/>
              <w:right w:val="single" w:color="CCCCCC" w:sz="1"/>
            </w:tcBorders>
            <w:shd w:fill="EAF2FB" w:val="clear"/>
            <w:tcMar>
              <w:top w:type="dxa" w:w="120"/>
              <w:left w:type="dxa" w:w="160"/>
              <w:bottom w:type="dxa" w:w="120"/>
              <w:right w:type="dxa" w:w="160"/>
            </w:tcMar>
          </w:tcPr>
          <w:p>
            <w:pPr>
              <w:jc w:val="center"/>
            </w:pPr>
            <w:r>
              <w:rPr>
                <w:rFonts w:ascii="Arial" w:cs="Arial" w:eastAsia="Arial" w:hAnsi="Arial"/>
                <w:b/>
                <w:bCs/>
                <w:color w:val="1F4788"/>
                <w:sz w:val="22"/>
                <w:szCs w:val="22"/>
              </w:rPr>
              <w:t xml:space="preserve">Private by Design</w:t>
            </w:r>
          </w:p>
          <w:p>
            <w:pPr>
              <w:jc w:val="center"/>
            </w:pPr>
            <w:r>
              <w:rPr>
                <w:rFonts w:ascii="Arial" w:cs="Arial" w:eastAsia="Arial" w:hAnsi="Arial"/>
                <w:color w:val="555555"/>
                <w:sz w:val="18"/>
                <w:szCs w:val="18"/>
              </w:rPr>
              <w:t xml:space="preserve">Data never leaves device</w:t>
            </w:r>
          </w:p>
        </w:tc>
        <w:tc>
          <w:tcPr>
            <w:tcW w:type="dxa" w:w="3120"/>
            <w:tcBorders>
              <w:top w:val="single" w:color="CCCCCC" w:sz="1"/>
              <w:left w:val="single" w:color="CCCCCC" w:sz="1"/>
              <w:bottom w:val="single" w:color="CCCCCC" w:sz="1"/>
              <w:right w:val="single" w:color="CCCCCC" w:sz="1"/>
            </w:tcBorders>
            <w:shd w:fill="EAF2FB" w:val="clear"/>
            <w:tcMar>
              <w:top w:type="dxa" w:w="120"/>
              <w:left w:type="dxa" w:w="160"/>
              <w:bottom w:type="dxa" w:w="120"/>
              <w:right w:type="dxa" w:w="160"/>
            </w:tcMar>
          </w:tcPr>
          <w:p>
            <w:pPr>
              <w:jc w:val="center"/>
            </w:pPr>
            <w:r>
              <w:rPr>
                <w:rFonts w:ascii="Arial" w:cs="Arial" w:eastAsia="Arial" w:hAnsi="Arial"/>
                <w:b/>
                <w:bCs/>
                <w:color w:val="1F4788"/>
                <w:sz w:val="22"/>
                <w:szCs w:val="22"/>
              </w:rPr>
              <w:t xml:space="preserve">Works Offline</w:t>
            </w:r>
          </w:p>
          <w:p>
            <w:pPr>
              <w:jc w:val="center"/>
            </w:pPr>
            <w:r>
              <w:rPr>
                <w:rFonts w:ascii="Arial" w:cs="Arial" w:eastAsia="Arial" w:hAnsi="Arial"/>
                <w:color w:val="555555"/>
                <w:sz w:val="18"/>
                <w:szCs w:val="18"/>
              </w:rPr>
              <w:t xml:space="preserve">Models cached after first load</w:t>
            </w:r>
          </w:p>
        </w:tc>
      </w:tr>
    </w:tbl>
    <w:p>
      <w:r>
        <w:br w:type="page"/>
      </w:r>
    </w:p>
    <w:p>
      <w:pPr>
        <w:pStyle w:val="Heading1"/>
        <w:spacing w:after="160" w:before="360"/>
      </w:pPr>
      <w:r>
        <w:rPr>
          <w:rFonts w:ascii="Arial" w:cs="Arial" w:eastAsia="Arial" w:hAnsi="Arial"/>
          <w:b/>
          <w:bCs/>
          <w:color w:val="1F4788"/>
          <w:sz w:val="32"/>
          <w:szCs w:val="32"/>
        </w:rPr>
        <w:t xml:space="preserve">1. Why Run AI in the Browser?</w:t>
      </w:r>
    </w:p>
    <w:p>
      <w:pPr>
        <w:spacing w:after="100" w:before="60"/>
      </w:pPr>
      <w:r>
        <w:rPr>
          <w:rFonts w:ascii="Arial" w:cs="Arial" w:eastAsia="Arial" w:hAnsi="Arial"/>
          <w:sz w:val="20"/>
          <w:szCs w:val="20"/>
        </w:rPr>
        <w:t xml:space="preserve">The traditional model — ship prompts to a hosted API — works fine until it doesn't. Cost grows linearly with users. Sensitive data leaves the device. Server infrastructure exists solely to forward requests. For a growing class of workloads, the user's browser is the better runtime.</w:t>
      </w:r>
    </w:p>
    <w:p>
      <w:pPr>
        <w:spacing w:after="80" w:before="80"/>
      </w:pPr>
    </w:p>
    <w:p>
      <w:pPr>
        <w:pStyle w:val="Heading2"/>
        <w:spacing w:after="120" w:before="280"/>
      </w:pPr>
      <w:r>
        <w:rPr>
          <w:rFonts w:ascii="Arial" w:cs="Arial" w:eastAsia="Arial" w:hAnsi="Arial"/>
          <w:b/>
          <w:bCs/>
          <w:color w:val="2E86C1"/>
          <w:sz w:val="26"/>
          <w:szCs w:val="26"/>
        </w:rPr>
        <w:t xml:space="preserve">The Case For Client-Side Inference</w:t>
      </w:r>
    </w:p>
    <w:p>
      <w:pPr>
        <w:pStyle w:val="ListParagraph"/>
        <w:numPr>
          <w:ilvl w:val="0"/>
          <w:numId w:val="2"/>
        </w:numPr>
        <w:spacing w:after="60" w:before="40"/>
      </w:pPr>
      <w:r>
        <w:rPr>
          <w:rFonts w:ascii="Arial" w:cs="Arial" w:eastAsia="Arial" w:hAnsi="Arial"/>
          <w:sz w:val="20"/>
          <w:szCs w:val="20"/>
        </w:rPr>
        <w:t xml:space="preserve">Zero per-inference cost after initial model download</w:t>
      </w:r>
    </w:p>
    <w:p>
      <w:pPr>
        <w:pStyle w:val="ListParagraph"/>
        <w:numPr>
          <w:ilvl w:val="0"/>
          <w:numId w:val="2"/>
        </w:numPr>
        <w:spacing w:after="60" w:before="40"/>
      </w:pPr>
      <w:r>
        <w:rPr>
          <w:rFonts w:ascii="Arial" w:cs="Arial" w:eastAsia="Arial" w:hAnsi="Arial"/>
          <w:sz w:val="20"/>
          <w:szCs w:val="20"/>
        </w:rPr>
        <w:t xml:space="preserve">Data privacy: nothing transmitted to external services</w:t>
      </w:r>
    </w:p>
    <w:p>
      <w:pPr>
        <w:pStyle w:val="ListParagraph"/>
        <w:numPr>
          <w:ilvl w:val="0"/>
          <w:numId w:val="2"/>
        </w:numPr>
        <w:spacing w:after="60" w:before="40"/>
      </w:pPr>
      <w:r>
        <w:rPr>
          <w:rFonts w:ascii="Arial" w:cs="Arial" w:eastAsia="Arial" w:hAnsi="Arial"/>
          <w:sz w:val="20"/>
          <w:szCs w:val="20"/>
        </w:rPr>
        <w:t xml:space="preserve">Lower latency: no network round-trip, no queue</w:t>
      </w:r>
    </w:p>
    <w:p>
      <w:pPr>
        <w:pStyle w:val="ListParagraph"/>
        <w:numPr>
          <w:ilvl w:val="0"/>
          <w:numId w:val="2"/>
        </w:numPr>
        <w:spacing w:after="60" w:before="40"/>
      </w:pPr>
      <w:r>
        <w:rPr>
          <w:rFonts w:ascii="Arial" w:cs="Arial" w:eastAsia="Arial" w:hAnsi="Arial"/>
          <w:sz w:val="20"/>
          <w:szCs w:val="20"/>
        </w:rPr>
        <w:t xml:space="preserve">Offline capability: works on planes, in the field, on flaky connections</w:t>
      </w:r>
    </w:p>
    <w:p>
      <w:pPr>
        <w:pStyle w:val="ListParagraph"/>
        <w:numPr>
          <w:ilvl w:val="0"/>
          <w:numId w:val="2"/>
        </w:numPr>
        <w:spacing w:after="60" w:before="40"/>
      </w:pPr>
      <w:r>
        <w:rPr>
          <w:rFonts w:ascii="Arial" w:cs="Arial" w:eastAsia="Arial" w:hAnsi="Arial"/>
          <w:sz w:val="20"/>
          <w:szCs w:val="20"/>
        </w:rPr>
        <w:t xml:space="preserve">No backend surface area to maintain, secure, or scale</w:t>
      </w:r>
    </w:p>
    <w:p>
      <w:pPr>
        <w:spacing w:after="80" w:before="80"/>
      </w:pPr>
    </w:p>
    <w:p>
      <w:pPr>
        <w:pStyle w:val="Heading2"/>
        <w:spacing w:after="120" w:before="280"/>
      </w:pPr>
      <w:r>
        <w:rPr>
          <w:rFonts w:ascii="Arial" w:cs="Arial" w:eastAsia="Arial" w:hAnsi="Arial"/>
          <w:b/>
          <w:bCs/>
          <w:color w:val="2E86C1"/>
          <w:sz w:val="26"/>
          <w:szCs w:val="26"/>
        </w:rPr>
        <w:t xml:space="preserve">Where It Falls Short</w:t>
      </w:r>
    </w:p>
    <w:p>
      <w:pPr>
        <w:pStyle w:val="ListParagraph"/>
        <w:numPr>
          <w:ilvl w:val="0"/>
          <w:numId w:val="2"/>
        </w:numPr>
        <w:spacing w:after="60" w:before="40"/>
      </w:pPr>
      <w:r>
        <w:rPr>
          <w:rFonts w:ascii="Arial" w:cs="Arial" w:eastAsia="Arial" w:hAnsi="Arial"/>
          <w:sz w:val="20"/>
          <w:szCs w:val="20"/>
        </w:rPr>
        <w:t xml:space="preserve">Model size ceiling: practical limit is ~3B parameters on midrange hardware</w:t>
      </w:r>
    </w:p>
    <w:p>
      <w:pPr>
        <w:pStyle w:val="ListParagraph"/>
        <w:numPr>
          <w:ilvl w:val="0"/>
          <w:numId w:val="2"/>
        </w:numPr>
        <w:spacing w:after="60" w:before="40"/>
      </w:pPr>
      <w:r>
        <w:rPr>
          <w:rFonts w:ascii="Arial" w:cs="Arial" w:eastAsia="Arial" w:hAnsi="Arial"/>
          <w:sz w:val="20"/>
          <w:szCs w:val="20"/>
        </w:rPr>
        <w:t xml:space="preserve">First load is slow: large model files need downloading (mitigated by caching)</w:t>
      </w:r>
    </w:p>
    <w:p>
      <w:pPr>
        <w:pStyle w:val="ListParagraph"/>
        <w:numPr>
          <w:ilvl w:val="0"/>
          <w:numId w:val="2"/>
        </w:numPr>
        <w:spacing w:after="60" w:before="40"/>
      </w:pPr>
      <w:r>
        <w:rPr>
          <w:rFonts w:ascii="Arial" w:cs="Arial" w:eastAsia="Arial" w:hAnsi="Arial"/>
          <w:sz w:val="20"/>
          <w:szCs w:val="20"/>
        </w:rPr>
        <w:t xml:space="preserve">Hardware variance: performance ranges wildly across user devices</w:t>
      </w:r>
    </w:p>
    <w:p>
      <w:pPr>
        <w:pStyle w:val="ListParagraph"/>
        <w:numPr>
          <w:ilvl w:val="0"/>
          <w:numId w:val="2"/>
        </w:numPr>
        <w:spacing w:after="60" w:before="40"/>
      </w:pPr>
      <w:r>
        <w:rPr>
          <w:rFonts w:ascii="Arial" w:cs="Arial" w:eastAsia="Arial" w:hAnsi="Arial"/>
          <w:sz w:val="20"/>
          <w:szCs w:val="20"/>
        </w:rPr>
        <w:t xml:space="preserve">No training or fine-tuning: inference only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788"/>
                <w:sz w:val="18"/>
                <w:szCs w:val="18"/>
              </w:rPr>
              <w:t xml:space="preserve">SWEET SPOT</w:t>
            </w:r>
          </w:p>
        </w:tc>
        <w:tc>
          <w:tcPr>
            <w:tcW w:type="dxa" w:w="8160"/>
            <w:tcBorders>
              <w:top w:val="single" w:color="CCCCCC" w:sz="1"/>
              <w:left w:val="single" w:color="CCCCCC" w:sz="1"/>
              <w:bottom w:val="single" w:color="CCCCCC" w:sz="1"/>
              <w:right w:val="single" w:color="CCCCCC" w:sz="1"/>
            </w:tcBorders>
            <w:shd w:fill="EAF2FB" w:val="clear"/>
            <w:tcMar>
              <w:top w:type="dxa" w:w="80"/>
              <w:left w:type="dxa" w:w="160"/>
              <w:bottom w:type="dxa" w:w="80"/>
              <w:right w:type="dxa" w:w="120"/>
            </w:tcMar>
          </w:tcPr>
          <w:p>
            <w:r>
              <w:rPr>
                <w:rFonts w:ascii="Arial" w:cs="Arial" w:eastAsia="Arial" w:hAnsi="Arial"/>
                <w:sz w:val="20"/>
                <w:szCs w:val="20"/>
              </w:rPr>
              <w:t xml:space="preserve">Embeddings, RAG over local documents, real-time transcription (Whisper), image classification, code completion tools, privacy-sensitive processing, offline-capable field applications, and latency-critical UX features.</w:t>
            </w:r>
          </w:p>
        </w:tc>
      </w:tr>
    </w:tbl>
    <w:p>
      <w:pPr>
        <w:spacing w:after="80" w:before="80"/>
      </w:pPr>
    </w:p>
    <w:p>
      <w:pPr>
        <w:pBdr>
          <w:bottom w:val="single" w:color="DDDDDD" w:sz="4" w:space="1"/>
        </w:pBdr>
        <w:spacing w:after="160" w:before="160"/>
      </w:pPr>
    </w:p>
    <w:p>
      <w:pPr>
        <w:pStyle w:val="Heading1"/>
        <w:spacing w:after="160" w:before="360"/>
      </w:pPr>
      <w:r>
        <w:rPr>
          <w:rFonts w:ascii="Arial" w:cs="Arial" w:eastAsia="Arial" w:hAnsi="Arial"/>
          <w:b/>
          <w:bCs/>
          <w:color w:val="1F4788"/>
          <w:sz w:val="32"/>
          <w:szCs w:val="32"/>
        </w:rPr>
        <w:t xml:space="preserve">2. The Compute Layer</w:t>
      </w:r>
    </w:p>
    <w:p>
      <w:pPr>
        <w:spacing w:after="100" w:before="60"/>
      </w:pPr>
      <w:r>
        <w:rPr>
          <w:rFonts w:ascii="Arial" w:cs="Arial" w:eastAsia="Arial" w:hAnsi="Arial"/>
          <w:sz w:val="20"/>
          <w:szCs w:val="20"/>
        </w:rPr>
        <w:t xml:space="preserve">Two browser primitives power everything: WebGPU handles massively parallel GPU compute, while WebAssembly (WASM) handles sequential logic, tokenization, and fallback CPU inference. They are complementary — not competing.</w:t>
      </w:r>
    </w:p>
    <w:p>
      <w:pPr>
        <w:spacing w:after="80" w:before="80"/>
      </w:pPr>
    </w:p>
    <w:p>
      <w:pPr>
        <w:pStyle w:val="Heading2"/>
        <w:spacing w:after="120" w:before="280"/>
      </w:pPr>
      <w:r>
        <w:rPr>
          <w:rFonts w:ascii="Arial" w:cs="Arial" w:eastAsia="Arial" w:hAnsi="Arial"/>
          <w:b/>
          <w:bCs/>
          <w:color w:val="2E86C1"/>
          <w:sz w:val="26"/>
          <w:szCs w:val="26"/>
        </w:rPr>
        <w:t xml:space="preserve">WebGPU</w:t>
      </w:r>
    </w:p>
    <w:p>
      <w:pPr>
        <w:spacing w:after="100" w:before="60"/>
      </w:pPr>
      <w:r>
        <w:rPr>
          <w:rFonts w:ascii="Arial" w:cs="Arial" w:eastAsia="Arial" w:hAnsi="Arial"/>
          <w:sz w:val="20"/>
          <w:szCs w:val="20"/>
        </w:rPr>
        <w:t xml:space="preserve">WebGPU is the successor to WebGL, designed from the ground up for general-purpose GPU compute rather than graphics rendering. It exposes compute shaders that map directly to the parallelism required by neural network forward passes.</w:t>
      </w:r>
    </w:p>
    <w:p>
      <w:pPr>
        <w:spacing w:after="80" w:before="80"/>
      </w:pPr>
    </w:p>
    <w:p>
      <w:pPr>
        <w:spacing w:after="100" w:before="60"/>
      </w:pPr>
      <w:r>
        <w:rPr>
          <w:rFonts w:ascii="Arial" w:cs="Arial" w:eastAsia="Arial" w:hAnsi="Arial"/>
          <w:b/>
          <w:bCs/>
          <w:sz w:val="20"/>
          <w:szCs w:val="20"/>
        </w:rPr>
        <w:t xml:space="preserve">Browser support as of early 2026:</w:t>
      </w:r>
    </w:p>
    <w:p>
      <w:pPr>
        <w:pStyle w:val="ListParagraph"/>
        <w:numPr>
          <w:ilvl w:val="0"/>
          <w:numId w:val="2"/>
        </w:numPr>
        <w:spacing w:after="60" w:before="40"/>
      </w:pPr>
      <w:r>
        <w:rPr>
          <w:rFonts w:ascii="Arial" w:cs="Arial" w:eastAsia="Arial" w:hAnsi="Arial"/>
          <w:sz w:val="20"/>
          <w:szCs w:val="20"/>
        </w:rPr>
        <w:t xml:space="preserve">Chrome: Stable since v113 (desktop), v121 (Android)</w:t>
      </w:r>
    </w:p>
    <w:p>
      <w:pPr>
        <w:pStyle w:val="ListParagraph"/>
        <w:numPr>
          <w:ilvl w:val="0"/>
          <w:numId w:val="2"/>
        </w:numPr>
        <w:spacing w:after="60" w:before="40"/>
      </w:pPr>
      <w:r>
        <w:rPr>
          <w:rFonts w:ascii="Arial" w:cs="Arial" w:eastAsia="Arial" w:hAnsi="Arial"/>
          <w:sz w:val="20"/>
          <w:szCs w:val="20"/>
        </w:rPr>
        <w:t xml:space="preserve">Firefox: Windows shipping in v141 (July 2025); macOS/Linux in progress</w:t>
      </w:r>
    </w:p>
    <w:p>
      <w:pPr>
        <w:pStyle w:val="ListParagraph"/>
        <w:numPr>
          <w:ilvl w:val="0"/>
          <w:numId w:val="2"/>
        </w:numPr>
        <w:spacing w:after="60" w:before="40"/>
      </w:pPr>
      <w:r>
        <w:rPr>
          <w:rFonts w:ascii="Arial" w:cs="Arial" w:eastAsia="Arial" w:hAnsi="Arial"/>
          <w:sz w:val="20"/>
          <w:szCs w:val="20"/>
        </w:rPr>
        <w:t xml:space="preserve">Safari: Shipping in Safari 26 beta across macOS, iOS, iPadOS, visionOS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788"/>
                <w:sz w:val="18"/>
                <w:szCs w:val="18"/>
              </w:rPr>
              <w:t xml:space="preserve">PERF</w:t>
            </w:r>
          </w:p>
        </w:tc>
        <w:tc>
          <w:tcPr>
            <w:tcW w:type="dxa" w:w="8160"/>
            <w:tcBorders>
              <w:top w:val="single" w:color="CCCCCC" w:sz="1"/>
              <w:left w:val="single" w:color="CCCCCC" w:sz="1"/>
              <w:bottom w:val="single" w:color="CCCCCC" w:sz="1"/>
              <w:right w:val="single" w:color="CCCCCC" w:sz="1"/>
            </w:tcBorders>
            <w:shd w:fill="EAF2FB" w:val="clear"/>
            <w:tcMar>
              <w:top w:type="dxa" w:w="80"/>
              <w:left w:type="dxa" w:w="160"/>
              <w:bottom w:type="dxa" w:w="80"/>
              <w:right w:type="dxa" w:w="120"/>
            </w:tcMar>
          </w:tcPr>
          <w:p>
            <w:r>
              <w:rPr>
                <w:rFonts w:ascii="Arial" w:cs="Arial" w:eastAsia="Arial" w:hAnsi="Arial"/>
                <w:sz w:val="20"/>
                <w:szCs w:val="20"/>
              </w:rPr>
              <w:t xml:space="preserve">Microsoft reports ~20x throughput improvement over multi-threaded CPU on certain browser workloads when using the ONNX Runtime WebGPU execution provider. A laptop GPU can run a 1.5B parameter LLM at usable speed.</w:t>
            </w:r>
          </w:p>
        </w:tc>
      </w:tr>
    </w:tbl>
    <w:p>
      <w:pPr>
        <w:spacing w:after="80" w:before="80"/>
      </w:pPr>
    </w:p>
    <w:p>
      <w:pPr>
        <w:pStyle w:val="Heading2"/>
        <w:spacing w:after="120" w:before="280"/>
      </w:pPr>
      <w:r>
        <w:rPr>
          <w:rFonts w:ascii="Arial" w:cs="Arial" w:eastAsia="Arial" w:hAnsi="Arial"/>
          <w:b/>
          <w:bCs/>
          <w:color w:val="2E86C1"/>
          <w:sz w:val="26"/>
          <w:szCs w:val="26"/>
        </w:rPr>
        <w:t xml:space="preserve">WebAssembly (WASM)</w:t>
      </w:r>
    </w:p>
    <w:p>
      <w:pPr>
        <w:spacing w:after="100" w:before="60"/>
      </w:pPr>
      <w:r>
        <w:rPr>
          <w:rFonts w:ascii="Arial" w:cs="Arial" w:eastAsia="Arial" w:hAnsi="Arial"/>
          <w:sz w:val="20"/>
          <w:szCs w:val="20"/>
        </w:rPr>
        <w:t xml:space="preserve">WASM provides the CPU fallback layer and handles operations that don't benefit from GPU parallelism: tokenization, BPE/SentencePiece processing, sampling logic, and pre/post-processing pipelines. It runs at near-native speeds in a memory-safe sandbox.</w:t>
      </w:r>
    </w:p>
    <w:p>
      <w:pPr>
        <w:spacing w:after="80" w:before="80"/>
      </w:pPr>
    </w:p>
    <w:p>
      <w:pPr>
        <w:spacing w:after="100" w:before="60"/>
      </w:pPr>
      <w:r>
        <w:rPr>
          <w:rFonts w:ascii="Arial" w:cs="Arial" w:eastAsia="Arial" w:hAnsi="Arial"/>
          <w:sz w:val="20"/>
          <w:szCs w:val="20"/>
        </w:rPr>
        <w:t xml:space="preserve">WASM SIMD extensions accelerate tokenizer throughput. Multi-threaded WASM (via SharedArrayBuffer) requires cross-origin isolation headers — see Section 5.</w:t>
      </w:r>
    </w:p>
    <w:p>
      <w:pPr>
        <w:spacing w:after="80" w:before="80"/>
      </w:pPr>
    </w:p>
    <w:p>
      <w:pPr>
        <w:pStyle w:val="Heading2"/>
        <w:spacing w:after="120" w:before="280"/>
      </w:pPr>
      <w:r>
        <w:rPr>
          <w:rFonts w:ascii="Arial" w:cs="Arial" w:eastAsia="Arial" w:hAnsi="Arial"/>
          <w:b/>
          <w:bCs/>
          <w:color w:val="2E86C1"/>
          <w:sz w:val="26"/>
          <w:szCs w:val="26"/>
        </w:rPr>
        <w:t xml:space="preserve">The Data Flow</w:t>
      </w:r>
    </w:p>
    <w:p>
      <w:pPr>
        <w:pStyle w:val="ListParagraph"/>
        <w:numPr>
          <w:ilvl w:val="0"/>
          <w:numId w:val="2"/>
        </w:numPr>
        <w:spacing w:after="60" w:before="40"/>
      </w:pPr>
      <w:r>
        <w:rPr>
          <w:rFonts w:ascii="Arial" w:cs="Arial" w:eastAsia="Arial" w:hAnsi="Arial"/>
          <w:sz w:val="20"/>
          <w:szCs w:val="20"/>
        </w:rPr>
        <w:t xml:space="preserve">User input enters JavaScript</w:t>
      </w:r>
    </w:p>
    <w:p>
      <w:pPr>
        <w:pStyle w:val="ListParagraph"/>
        <w:numPr>
          <w:ilvl w:val="0"/>
          <w:numId w:val="2"/>
        </w:numPr>
        <w:spacing w:after="60" w:before="40"/>
      </w:pPr>
      <w:r>
        <w:rPr>
          <w:rFonts w:ascii="Arial" w:cs="Arial" w:eastAsia="Arial" w:hAnsi="Arial"/>
          <w:sz w:val="20"/>
          <w:szCs w:val="20"/>
        </w:rPr>
        <w:t xml:space="preserve">WASM-compiled tokenizer produces token IDs</w:t>
      </w:r>
    </w:p>
    <w:p>
      <w:pPr>
        <w:pStyle w:val="ListParagraph"/>
        <w:numPr>
          <w:ilvl w:val="0"/>
          <w:numId w:val="2"/>
        </w:numPr>
        <w:spacing w:after="60" w:before="40"/>
      </w:pPr>
      <w:r>
        <w:rPr>
          <w:rFonts w:ascii="Arial" w:cs="Arial" w:eastAsia="Arial" w:hAnsi="Arial"/>
          <w:sz w:val="20"/>
          <w:szCs w:val="20"/>
        </w:rPr>
        <w:t xml:space="preserve">Token IDs feed into the WebGPU forward pass</w:t>
      </w:r>
    </w:p>
    <w:p>
      <w:pPr>
        <w:pStyle w:val="ListParagraph"/>
        <w:numPr>
          <w:ilvl w:val="0"/>
          <w:numId w:val="2"/>
        </w:numPr>
        <w:spacing w:after="60" w:before="40"/>
      </w:pPr>
      <w:r>
        <w:rPr>
          <w:rFonts w:ascii="Arial" w:cs="Arial" w:eastAsia="Arial" w:hAnsi="Arial"/>
          <w:sz w:val="20"/>
          <w:szCs w:val="20"/>
        </w:rPr>
        <w:t xml:space="preserve">Resulting logits return to WASM/JS for sampling</w:t>
      </w:r>
    </w:p>
    <w:p>
      <w:pPr>
        <w:pStyle w:val="ListParagraph"/>
        <w:numPr>
          <w:ilvl w:val="0"/>
          <w:numId w:val="2"/>
        </w:numPr>
        <w:spacing w:after="60" w:before="40"/>
      </w:pPr>
      <w:r>
        <w:rPr>
          <w:rFonts w:ascii="Arial" w:cs="Arial" w:eastAsia="Arial" w:hAnsi="Arial"/>
          <w:sz w:val="20"/>
          <w:szCs w:val="20"/>
        </w:rPr>
        <w:t xml:space="preserve">Sampled token ID passes through WASM detokenizer to produce text</w:t>
      </w:r>
    </w:p>
    <w:p>
      <w:pPr>
        <w:spacing w:after="80" w:before="80"/>
      </w:pPr>
    </w:p>
    <w:p>
      <w:pPr>
        <w:pBdr>
          <w:bottom w:val="single" w:color="DDDDDD" w:sz="4" w:space="1"/>
        </w:pBdr>
        <w:spacing w:after="160" w:before="160"/>
      </w:pPr>
    </w:p>
    <w:p>
      <w:pPr>
        <w:pStyle w:val="Heading1"/>
        <w:spacing w:after="160" w:before="360"/>
      </w:pPr>
      <w:r>
        <w:rPr>
          <w:rFonts w:ascii="Arial" w:cs="Arial" w:eastAsia="Arial" w:hAnsi="Arial"/>
          <w:b/>
          <w:bCs/>
          <w:color w:val="1F4788"/>
          <w:sz w:val="32"/>
          <w:szCs w:val="32"/>
        </w:rPr>
        <w:t xml:space="preserve">3. Framework Landscape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80"/>
        <w:gridCol w:w="1680"/>
        <w:gridCol w:w="140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Framework</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Primary Use</w:t>
            </w:r>
          </w:p>
        </w:tc>
        <w:tc>
          <w:tcPr>
            <w:tcW w:type="dxa" w:w="2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Backend</w:t>
            </w:r>
          </w:p>
        </w:tc>
        <w:tc>
          <w:tcPr>
            <w:tcW w:type="dxa" w:w="1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Next.js DX</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Model Source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Transformers.js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Text, audio, vision pipelines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WebGPU + WASM</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7A1A"/>
                <w:sz w:val="18"/>
                <w:szCs w:val="18"/>
              </w:rPr>
              <w:t xml:space="preserve">✅ Excellent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HF Hub</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000000"/>
                <w:sz w:val="18"/>
                <w:szCs w:val="18"/>
              </w:rPr>
              <w:t xml:space="preserve">WebLLM</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000000"/>
                <w:sz w:val="18"/>
                <w:szCs w:val="18"/>
              </w:rPr>
              <w:t xml:space="preserve">Chat / LLM inference</w:t>
            </w:r>
          </w:p>
        </w:tc>
        <w:tc>
          <w:tcPr>
            <w:tcW w:type="dxa" w:w="20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000000"/>
                <w:sz w:val="18"/>
                <w:szCs w:val="18"/>
              </w:rPr>
              <w:t xml:space="preserve">WebGPU only</w:t>
            </w:r>
          </w:p>
        </w:tc>
        <w:tc>
          <w:tcPr>
            <w:tcW w:type="dxa" w:w="1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7A1A"/>
                <w:sz w:val="18"/>
                <w:szCs w:val="18"/>
              </w:rPr>
              <w:t xml:space="preserve">✅ Good</w:t>
            </w:r>
          </w:p>
        </w:tc>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000000"/>
                <w:sz w:val="18"/>
                <w:szCs w:val="18"/>
              </w:rPr>
              <w:t xml:space="preserve">MLC prebuilt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ONNX Runtime Web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Any ONNX model</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WebGPU + WASM</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7A1A"/>
                <w:sz w:val="18"/>
                <w:szCs w:val="18"/>
              </w:rPr>
              <w:t xml:space="preserve">✅ Good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Bring your own</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000000"/>
                <w:sz w:val="18"/>
                <w:szCs w:val="18"/>
              </w:rPr>
              <w:t xml:space="preserve">TensorFlow.js</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000000"/>
                <w:sz w:val="18"/>
                <w:szCs w:val="18"/>
              </w:rPr>
              <w:t xml:space="preserve">Broad ML tasks</w:t>
            </w:r>
          </w:p>
        </w:tc>
        <w:tc>
          <w:tcPr>
            <w:tcW w:type="dxa" w:w="20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000000"/>
                <w:sz w:val="18"/>
                <w:szCs w:val="18"/>
              </w:rPr>
              <w:t xml:space="preserve">WebGPU + WASM</w:t>
            </w:r>
          </w:p>
        </w:tc>
        <w:tc>
          <w:tcPr>
            <w:tcW w:type="dxa" w:w="1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7A5A00"/>
                <w:sz w:val="18"/>
                <w:szCs w:val="18"/>
              </w:rPr>
              <w:t xml:space="preserve">⚠️ Heavier</w:t>
            </w:r>
          </w:p>
        </w:tc>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000000"/>
                <w:sz w:val="18"/>
                <w:szCs w:val="18"/>
              </w:rPr>
              <w:t xml:space="preserve">TF Hub / custom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Chrome Prompt API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Zero-config LLM</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Native (Gemini Nano)</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7A5A00"/>
                <w:sz w:val="18"/>
                <w:szCs w:val="18"/>
              </w:rPr>
              <w:t xml:space="preserve">⚠️ Experimental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Built into Chrome</w:t>
            </w:r>
          </w:p>
        </w:tc>
      </w:tr>
    </w:tbl>
    <w:p>
      <w:pPr>
        <w:spacing w:after="80" w:before="80"/>
      </w:pPr>
    </w:p>
    <w:p>
      <w:pPr>
        <w:pStyle w:val="Heading2"/>
        <w:spacing w:after="120" w:before="280"/>
      </w:pPr>
      <w:r>
        <w:rPr>
          <w:rFonts w:ascii="Arial" w:cs="Arial" w:eastAsia="Arial" w:hAnsi="Arial"/>
          <w:b/>
          <w:bCs/>
          <w:color w:val="2E86C1"/>
          <w:sz w:val="26"/>
          <w:szCs w:val="26"/>
        </w:rPr>
        <w:t xml:space="preserve">Transformers.js (Recommended for Most Cases)</w:t>
      </w:r>
    </w:p>
    <w:p>
      <w:pPr>
        <w:spacing w:after="100" w:before="60"/>
      </w:pPr>
      <w:r>
        <w:rPr>
          <w:rFonts w:ascii="Arial" w:cs="Arial" w:eastAsia="Arial" w:hAnsi="Arial"/>
          <w:sz w:val="20"/>
          <w:szCs w:val="20"/>
        </w:rPr>
        <w:t xml:space="preserve">Maintained by Hugging Face with official Next.js support documentation. Covers text generation, embeddings, feature extraction, automatic speech recognition (Whisper), image classification, zero-shot tasks, and more. Targets WebGPU via ONNX Runtime under the hood with automatic WASM fallback.</w:t>
      </w:r>
    </w:p>
    <w:p>
      <w:pPr>
        <w:spacing w:after="80" w:before="80"/>
      </w:pPr>
    </w:p>
    <w:p>
      <w:pPr>
        <w:shd w:fill="F2F2F2" w:val="clear"/>
        <w:spacing w:after="40" w:before="40"/>
        <w:ind w:left="360" w:right="360"/>
      </w:pPr>
      <w:r>
        <w:rPr>
          <w:rFonts w:ascii="Courier New" w:cs="Courier New" w:eastAsia="Courier New" w:hAnsi="Courier New"/>
          <w:color w:val="1A1A1A"/>
          <w:sz w:val="18"/>
          <w:szCs w:val="18"/>
        </w:rPr>
        <w:t xml:space="preserve">import { pipeline } from "@xenova/transformers";</w:t>
      </w:r>
    </w:p>
    <w:p>
      <w:pPr>
        <w:shd w:fill="F2F2F2" w:val="clear"/>
        <w:spacing w:after="40" w:before="40"/>
        <w:ind w:left="360" w:right="360"/>
      </w:pPr>
      <w:r>
        <w:rPr>
          <w:rFonts w:ascii="Courier New" w:cs="Courier New" w:eastAsia="Courier New" w:hAnsi="Courier New"/>
          <w:color w:val="1A1A1A"/>
          <w:sz w:val="18"/>
          <w:szCs w:val="18"/>
        </w:rPr>
        <w:t xml:space="preserve">const embed  = await pipeline("feature-extraction", "Xenova/all-MiniLM-L6-v2");</w:t>
      </w:r>
    </w:p>
    <w:p>
      <w:pPr>
        <w:shd w:fill="F2F2F2" w:val="clear"/>
        <w:spacing w:after="40" w:before="40"/>
        <w:ind w:left="360" w:right="360"/>
      </w:pPr>
      <w:r>
        <w:rPr>
          <w:rFonts w:ascii="Courier New" w:cs="Courier New" w:eastAsia="Courier New" w:hAnsi="Courier New"/>
          <w:color w:val="1A1A1A"/>
          <w:sz w:val="18"/>
          <w:szCs w:val="18"/>
        </w:rPr>
        <w:t xml:space="preserve">const result = await embed("The quick brown fox");</w:t>
      </w:r>
    </w:p>
    <w:p>
      <w:pPr>
        <w:spacing w:after="80" w:before="80"/>
      </w:pPr>
    </w:p>
    <w:p>
      <w:pPr>
        <w:spacing w:after="100" w:before="60"/>
      </w:pPr>
      <w:r>
        <w:rPr>
          <w:rFonts w:ascii="Arial" w:cs="Arial" w:eastAsia="Arial" w:hAnsi="Arial"/>
          <w:sz w:val="20"/>
          <w:szCs w:val="20"/>
        </w:rPr>
        <w:t xml:space="preserve">Supports quantized variants (fp16, q8, q4) directly from model IDs. Model assets are fetched from the HF Hub and cached in the browser on first load — subsequent page loads are instant.</w:t>
      </w:r>
    </w:p>
    <w:p>
      <w:pPr>
        <w:spacing w:after="80" w:before="80"/>
      </w:pPr>
    </w:p>
    <w:p>
      <w:pPr>
        <w:pStyle w:val="Heading2"/>
        <w:spacing w:after="120" w:before="280"/>
      </w:pPr>
      <w:r>
        <w:rPr>
          <w:rFonts w:ascii="Arial" w:cs="Arial" w:eastAsia="Arial" w:hAnsi="Arial"/>
          <w:b/>
          <w:bCs/>
          <w:color w:val="2E86C1"/>
          <w:sz w:val="26"/>
          <w:szCs w:val="26"/>
        </w:rPr>
        <w:t xml:space="preserve">WebLLM (Best for Chat / LLM Interfaces)</w:t>
      </w:r>
    </w:p>
    <w:p>
      <w:pPr>
        <w:spacing w:after="100" w:before="60"/>
      </w:pPr>
      <w:r>
        <w:rPr>
          <w:rFonts w:ascii="Arial" w:cs="Arial" w:eastAsia="Arial" w:hAnsi="Arial"/>
          <w:sz w:val="20"/>
          <w:szCs w:val="20"/>
        </w:rPr>
        <w:t xml:space="preserve">Purpose-built for in-browser LLM chat inference. Exposes an OpenAI-compatible API so existing chat UI code ports cleanly. Supports Llama 3, Phi-3, Gemma, Mistral, and other popular open-weight models via prebuilt MLC packages.</w:t>
      </w:r>
    </w:p>
    <w:p>
      <w:pPr>
        <w:spacing w:after="80" w:before="80"/>
      </w:pPr>
    </w:p>
    <w:p>
      <w:pPr>
        <w:shd w:fill="F2F2F2" w:val="clear"/>
        <w:spacing w:after="40" w:before="40"/>
        <w:ind w:left="360" w:right="360"/>
      </w:pPr>
      <w:r>
        <w:rPr>
          <w:rFonts w:ascii="Courier New" w:cs="Courier New" w:eastAsia="Courier New" w:hAnsi="Courier New"/>
          <w:color w:val="1A1A1A"/>
          <w:sz w:val="18"/>
          <w:szCs w:val="18"/>
        </w:rPr>
        <w:t xml:space="preserve">import { CreateMLCEngine } from "@mlc-ai/web-llm";</w:t>
      </w:r>
    </w:p>
    <w:p>
      <w:pPr>
        <w:shd w:fill="F2F2F2" w:val="clear"/>
        <w:spacing w:after="40" w:before="40"/>
        <w:ind w:left="360" w:right="360"/>
      </w:pPr>
      <w:r>
        <w:rPr>
          <w:rFonts w:ascii="Courier New" w:cs="Courier New" w:eastAsia="Courier New" w:hAnsi="Courier New"/>
          <w:color w:val="1A1A1A"/>
          <w:sz w:val="18"/>
          <w:szCs w:val="18"/>
        </w:rPr>
        <w:t xml:space="preserve">const engine = await CreateMLCEngine("Llama-3.2-1B-Instruct-q4f32_1-MLC");</w:t>
      </w:r>
    </w:p>
    <w:p>
      <w:pPr>
        <w:shd w:fill="F2F2F2" w:val="clear"/>
        <w:spacing w:after="40" w:before="40"/>
        <w:ind w:left="360" w:right="360"/>
      </w:pPr>
      <w:r>
        <w:rPr>
          <w:rFonts w:ascii="Courier New" w:cs="Courier New" w:eastAsia="Courier New" w:hAnsi="Courier New"/>
          <w:color w:val="1A1A1A"/>
          <w:sz w:val="18"/>
          <w:szCs w:val="18"/>
        </w:rPr>
        <w:t xml:space="preserve">const reply  = await engine.chat.completions.create({</w:t>
      </w:r>
    </w:p>
    <w:p>
      <w:pPr>
        <w:shd w:fill="F2F2F2" w:val="clear"/>
        <w:spacing w:after="40" w:before="40"/>
        <w:ind w:left="360" w:right="360"/>
      </w:pPr>
      <w:r>
        <w:rPr>
          <w:rFonts w:ascii="Courier New" w:cs="Courier New" w:eastAsia="Courier New" w:hAnsi="Courier New"/>
          <w:color w:val="1A1A1A"/>
          <w:sz w:val="18"/>
          <w:szCs w:val="18"/>
        </w:rPr>
        <w:t xml:space="preserve">  messages: [{ role: "user", content: "Hello" }],</w:t>
      </w:r>
    </w:p>
    <w:p>
      <w:pPr>
        <w:shd w:fill="F2F2F2" w:val="clear"/>
        <w:spacing w:after="40" w:before="40"/>
        <w:ind w:left="360" w:right="360"/>
      </w:pPr>
      <w:r>
        <w:rPr>
          <w:rFonts w:ascii="Courier New" w:cs="Courier New" w:eastAsia="Courier New" w:hAnsi="Courier New"/>
          <w:color w:val="1A1A1A"/>
          <w:sz w:val="18"/>
          <w:szCs w:val="18"/>
        </w:rPr>
        <w:t xml:space="preserve">  stream: true,</w:t>
      </w:r>
    </w:p>
    <w:p>
      <w:pPr>
        <w:shd w:fill="F2F2F2" w:val="clear"/>
        <w:spacing w:after="40" w:before="40"/>
        <w:ind w:left="360" w:right="360"/>
      </w:pPr>
      <w:r>
        <w:rPr>
          <w:rFonts w:ascii="Courier New" w:cs="Courier New" w:eastAsia="Courier New" w:hAnsi="Courier New"/>
          <w:color w:val="1A1A1A"/>
          <w:sz w:val="18"/>
          <w:szCs w:val="18"/>
        </w:rPr>
        <w:t xml:space="preserve">});</w:t>
      </w:r>
    </w:p>
    <w:p>
      <w:pPr>
        <w:spacing w:after="80" w:before="80"/>
      </w:pPr>
    </w:p>
    <w:p>
      <w:pPr>
        <w:spacing w:after="100" w:before="60"/>
      </w:pPr>
      <w:r>
        <w:rPr>
          <w:rFonts w:ascii="Arial" w:cs="Arial" w:eastAsia="Arial" w:hAnsi="Arial"/>
          <w:sz w:val="20"/>
          <w:szCs w:val="20"/>
        </w:rPr>
        <w:t xml:space="preserve">Also supports Chrome Extensions via service workers for persistent background inference that survives tab navigation.</w:t>
      </w:r>
    </w:p>
    <w:p>
      <w:pPr>
        <w:spacing w:after="80" w:before="80"/>
      </w:pPr>
    </w:p>
    <w:p>
      <w:pPr>
        <w:pStyle w:val="Heading2"/>
        <w:spacing w:after="120" w:before="280"/>
      </w:pPr>
      <w:r>
        <w:rPr>
          <w:rFonts w:ascii="Arial" w:cs="Arial" w:eastAsia="Arial" w:hAnsi="Arial"/>
          <w:b/>
          <w:bCs/>
          <w:color w:val="2E86C1"/>
          <w:sz w:val="26"/>
          <w:szCs w:val="26"/>
        </w:rPr>
        <w:t xml:space="preserve">ONNX Runtime Web (Maximum Model Flexibility)</w:t>
      </w:r>
    </w:p>
    <w:p>
      <w:pPr>
        <w:spacing w:after="100" w:before="60"/>
      </w:pPr>
      <w:r>
        <w:rPr>
          <w:rFonts w:ascii="Arial" w:cs="Arial" w:eastAsia="Arial" w:hAnsi="Arial"/>
          <w:sz w:val="20"/>
          <w:szCs w:val="20"/>
        </w:rPr>
        <w:t xml:space="preserve">Any model trained in PyTorch, TensorFlow, or JAX can be exported to ONNX format, quantized, and deployed via ONNX Runtime Web. This is the right choice when you have a custom or fine-tuned model that isn't available in Transformers.js or WebLLM's supported list.</w:t>
      </w:r>
    </w:p>
    <w:p>
      <w:pPr>
        <w:spacing w:after="80" w:before="80"/>
      </w:pPr>
    </w:p>
    <w:p>
      <w:pPr>
        <w:shd w:fill="F2F2F2" w:val="clear"/>
        <w:spacing w:after="40" w:before="40"/>
        <w:ind w:left="360" w:right="360"/>
      </w:pPr>
      <w:r>
        <w:rPr>
          <w:rFonts w:ascii="Courier New" w:cs="Courier New" w:eastAsia="Courier New" w:hAnsi="Courier New"/>
          <w:color w:val="1A1A1A"/>
          <w:sz w:val="18"/>
          <w:szCs w:val="18"/>
        </w:rPr>
        <w:t xml:space="preserve">import * as ort from "onnxruntime-web";</w:t>
      </w:r>
    </w:p>
    <w:p>
      <w:pPr>
        <w:shd w:fill="F2F2F2" w:val="clear"/>
        <w:spacing w:after="40" w:before="40"/>
        <w:ind w:left="360" w:right="360"/>
      </w:pPr>
      <w:r>
        <w:rPr>
          <w:rFonts w:ascii="Courier New" w:cs="Courier New" w:eastAsia="Courier New" w:hAnsi="Courier New"/>
          <w:color w:val="1A1A1A"/>
          <w:sz w:val="18"/>
          <w:szCs w:val="18"/>
        </w:rPr>
        <w:t xml:space="preserve">const session = await ort.InferenceSession.create("/model.onnx", {</w:t>
      </w:r>
    </w:p>
    <w:p>
      <w:pPr>
        <w:shd w:fill="F2F2F2" w:val="clear"/>
        <w:spacing w:after="40" w:before="40"/>
        <w:ind w:left="360" w:right="360"/>
      </w:pPr>
      <w:r>
        <w:rPr>
          <w:rFonts w:ascii="Courier New" w:cs="Courier New" w:eastAsia="Courier New" w:hAnsi="Courier New"/>
          <w:color w:val="1A1A1A"/>
          <w:sz w:val="18"/>
          <w:szCs w:val="18"/>
        </w:rPr>
        <w:t xml:space="preserve">  executionProviders: ["webgpu", "wasm"],  // graceful fallback</w:t>
      </w:r>
    </w:p>
    <w:p>
      <w:pPr>
        <w:shd w:fill="F2F2F2" w:val="clear"/>
        <w:spacing w:after="40" w:before="40"/>
        <w:ind w:left="360" w:right="360"/>
      </w:pPr>
      <w:r>
        <w:rPr>
          <w:rFonts w:ascii="Courier New" w:cs="Courier New" w:eastAsia="Courier New" w:hAnsi="Courier New"/>
          <w:color w:val="1A1A1A"/>
          <w:sz w:val="18"/>
          <w:szCs w:val="18"/>
        </w:rPr>
        <w:t xml:space="preserve">});</w:t>
      </w:r>
    </w:p>
    <w:p>
      <w:pPr>
        <w:spacing w:after="80" w:before="80"/>
      </w:pPr>
    </w:p>
    <w:p>
      <w:pPr>
        <w:pBdr>
          <w:bottom w:val="single" w:color="DDDDDD" w:sz="4" w:space="1"/>
        </w:pBdr>
        <w:spacing w:after="160" w:before="160"/>
      </w:pPr>
    </w:p>
    <w:p>
      <w:pPr>
        <w:pStyle w:val="Heading1"/>
        <w:spacing w:after="160" w:before="360"/>
      </w:pPr>
      <w:r>
        <w:rPr>
          <w:rFonts w:ascii="Arial" w:cs="Arial" w:eastAsia="Arial" w:hAnsi="Arial"/>
          <w:b/>
          <w:bCs/>
          <w:color w:val="1F4788"/>
          <w:sz w:val="32"/>
          <w:szCs w:val="32"/>
        </w:rPr>
        <w:t xml:space="preserve">4. Quantization</w:t>
      </w:r>
    </w:p>
    <w:p>
      <w:pPr>
        <w:spacing w:after="100" w:before="60"/>
      </w:pPr>
      <w:r>
        <w:rPr>
          <w:rFonts w:ascii="Arial" w:cs="Arial" w:eastAsia="Arial" w:hAnsi="Arial"/>
          <w:sz w:val="20"/>
          <w:szCs w:val="20"/>
        </w:rPr>
        <w:t xml:space="preserve">Model weights are typically stored as 32-bit floats (FP32). Quantization reduces this precision, shrinking the model and accelerating inference at the cost of some accuracy. In-browser deployment is practically impossible without quantization.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160"/>
        <w:gridCol w:w="2000"/>
        <w:gridCol w:w="2000"/>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Format</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Bits/Weight</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Size vs FP32</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Quality Loss</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Browser Use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FP32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32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Baseline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B0000"/>
                <w:sz w:val="18"/>
                <w:szCs w:val="18"/>
              </w:rPr>
              <w:t xml:space="preserve">❌ Too large</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000000"/>
                <w:sz w:val="18"/>
                <w:szCs w:val="18"/>
              </w:rPr>
              <w:t xml:space="preserve">FP16</w:t>
            </w:r>
          </w:p>
        </w:tc>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000000"/>
                <w:sz w:val="18"/>
                <w:szCs w:val="18"/>
              </w:rPr>
              <w:t xml:space="preserve">16</w:t>
            </w:r>
          </w:p>
        </w:tc>
        <w:tc>
          <w:tcPr>
            <w:tcW w:type="dxa" w:w="2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000000"/>
                <w:sz w:val="18"/>
                <w:szCs w:val="18"/>
              </w:rPr>
              <w:t xml:space="preserve">-50%</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000000"/>
                <w:sz w:val="18"/>
                <w:szCs w:val="18"/>
              </w:rPr>
              <w:t xml:space="preserve">Negligible</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7A5A00"/>
                <w:sz w:val="18"/>
                <w:szCs w:val="18"/>
              </w:rPr>
              <w:t xml:space="preserve">⚠️ Vision tasks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INT8 / Q8_0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-75%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Minor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7A1A"/>
                <w:sz w:val="18"/>
                <w:szCs w:val="18"/>
              </w:rPr>
              <w:t xml:space="preserve">✅ Good default</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000000"/>
                <w:sz w:val="18"/>
                <w:szCs w:val="18"/>
              </w:rPr>
              <w:t xml:space="preserve">Q4_K_M</w:t>
            </w:r>
          </w:p>
        </w:tc>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000000"/>
                <w:sz w:val="18"/>
                <w:szCs w:val="18"/>
              </w:rPr>
              <w:t xml:space="preserve">~4 (mixed)</w:t>
            </w:r>
          </w:p>
        </w:tc>
        <w:tc>
          <w:tcPr>
            <w:tcW w:type="dxa" w:w="2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000000"/>
                <w:sz w:val="18"/>
                <w:szCs w:val="18"/>
              </w:rPr>
              <w:t xml:space="preserve">-85%</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000000"/>
                <w:sz w:val="18"/>
                <w:szCs w:val="18"/>
              </w:rPr>
              <w:t xml:space="preserve">Balanced</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7A1A"/>
                <w:sz w:val="18"/>
                <w:szCs w:val="18"/>
              </w:rPr>
              <w:t xml:space="preserve">✅ Recommended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Q2_K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-94%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Significant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7A5A00"/>
                <w:sz w:val="18"/>
                <w:szCs w:val="18"/>
              </w:rPr>
              <w:t xml:space="preserve">⚠️ Size-critical only</w:t>
            </w:r>
          </w:p>
        </w:tc>
      </w:tr>
    </w:tbl>
    <w:p>
      <w:pPr>
        <w:spacing w:after="80" w:before="80"/>
      </w:pPr>
    </w:p>
    <w:p>
      <w:pPr>
        <w:spacing w:after="100" w:before="60"/>
      </w:pPr>
      <w:r>
        <w:rPr>
          <w:rFonts w:ascii="Arial" w:cs="Arial" w:eastAsia="Arial" w:hAnsi="Arial"/>
          <w:sz w:val="20"/>
          <w:szCs w:val="20"/>
        </w:rPr>
        <w:t xml:space="preserve">Q4_K_M uses mixed precision — higher precision for critical layers, lower for less sensitive ones. This is the recommended starting point for LLM chat tasks. For embeddings and classification, Q8 typically shows no meaningful accuracy regression.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788"/>
                <w:sz w:val="18"/>
                <w:szCs w:val="18"/>
              </w:rPr>
              <w:t xml:space="preserve">TIP</w:t>
            </w:r>
          </w:p>
        </w:tc>
        <w:tc>
          <w:tcPr>
            <w:tcW w:type="dxa" w:w="8160"/>
            <w:tcBorders>
              <w:top w:val="single" w:color="CCCCCC" w:sz="1"/>
              <w:left w:val="single" w:color="CCCCCC" w:sz="1"/>
              <w:bottom w:val="single" w:color="CCCCCC" w:sz="1"/>
              <w:right w:val="single" w:color="CCCCCC" w:sz="1"/>
            </w:tcBorders>
            <w:shd w:fill="EAF2FB" w:val="clear"/>
            <w:tcMar>
              <w:top w:type="dxa" w:w="80"/>
              <w:left w:type="dxa" w:w="160"/>
              <w:bottom w:type="dxa" w:w="80"/>
              <w:right w:type="dxa" w:w="120"/>
            </w:tcMar>
          </w:tcPr>
          <w:p>
            <w:r>
              <w:rPr>
                <w:rFonts w:ascii="Arial" w:cs="Arial" w:eastAsia="Arial" w:hAnsi="Arial"/>
                <w:sz w:val="20"/>
                <w:szCs w:val="20"/>
              </w:rPr>
              <w:t xml:space="preserve">Transformers.js model IDs include the quantization variant: Xenova/model-name-q4, Xenova/model-name-q8, etc. WebLLM model IDs follow the MLC naming convention, e.g. Llama-3.2-1B-Instruct-q4f32_1-MLC.</w:t>
            </w:r>
          </w:p>
        </w:tc>
      </w:tr>
    </w:tbl>
    <w:p>
      <w:pPr>
        <w:spacing w:after="80" w:before="80"/>
      </w:pPr>
    </w:p>
    <w:p>
      <w:pPr>
        <w:pBdr>
          <w:bottom w:val="single" w:color="DDDDDD" w:sz="4" w:space="1"/>
        </w:pBdr>
        <w:spacing w:after="160" w:before="160"/>
      </w:pPr>
    </w:p>
    <w:p>
      <w:pPr>
        <w:pStyle w:val="Heading1"/>
        <w:spacing w:after="160" w:before="360"/>
      </w:pPr>
      <w:r>
        <w:rPr>
          <w:rFonts w:ascii="Arial" w:cs="Arial" w:eastAsia="Arial" w:hAnsi="Arial"/>
          <w:b/>
          <w:bCs/>
          <w:color w:val="1F4788"/>
          <w:sz w:val="32"/>
          <w:szCs w:val="32"/>
        </w:rPr>
        <w:t xml:space="preserve">5. Next.js Integration</w:t>
      </w:r>
    </w:p>
    <w:p>
      <w:pPr>
        <w:spacing w:after="100" w:before="60"/>
      </w:pPr>
      <w:r>
        <w:rPr>
          <w:rFonts w:ascii="Arial" w:cs="Arial" w:eastAsia="Arial" w:hAnsi="Arial"/>
          <w:sz w:val="20"/>
          <w:szCs w:val="20"/>
        </w:rPr>
        <w:t xml:space="preserve">Next.js SSR/SSG creates friction with inference libraries — they require a browser environment and will crash during server-side rendering. The pattern is consistent across frameworks: isolate, lazy-load, and offload to a Web Worker.</w:t>
      </w:r>
    </w:p>
    <w:p>
      <w:pPr>
        <w:spacing w:after="80" w:before="80"/>
      </w:pPr>
    </w:p>
    <w:p>
      <w:pPr>
        <w:pStyle w:val="Heading2"/>
        <w:spacing w:after="120" w:before="280"/>
      </w:pPr>
      <w:r>
        <w:rPr>
          <w:rFonts w:ascii="Arial" w:cs="Arial" w:eastAsia="Arial" w:hAnsi="Arial"/>
          <w:b/>
          <w:bCs/>
          <w:color w:val="2E86C1"/>
          <w:sz w:val="26"/>
          <w:szCs w:val="26"/>
        </w:rPr>
        <w:t xml:space="preserve">Required Headers</w:t>
      </w:r>
    </w:p>
    <w:p>
      <w:pPr>
        <w:spacing w:after="100" w:before="60"/>
      </w:pPr>
      <w:r>
        <w:rPr>
          <w:rFonts w:ascii="Arial" w:cs="Arial" w:eastAsia="Arial" w:hAnsi="Arial"/>
          <w:sz w:val="20"/>
          <w:szCs w:val="20"/>
        </w:rPr>
        <w:t xml:space="preserve">Both WebGPU and multi-threaded WASM require cross-origin isolation. This is the single most common production failure. Add to next.config.js:</w:t>
      </w:r>
    </w:p>
    <w:p>
      <w:pPr>
        <w:spacing w:after="80" w:before="80"/>
      </w:pPr>
    </w:p>
    <w:p>
      <w:pPr>
        <w:shd w:fill="F2F2F2" w:val="clear"/>
        <w:spacing w:after="40" w:before="40"/>
        <w:ind w:left="360" w:right="360"/>
      </w:pPr>
      <w:r>
        <w:rPr>
          <w:rFonts w:ascii="Courier New" w:cs="Courier New" w:eastAsia="Courier New" w:hAnsi="Courier New"/>
          <w:color w:val="1A1A1A"/>
          <w:sz w:val="18"/>
          <w:szCs w:val="18"/>
        </w:rPr>
        <w:t xml:space="preserve">async headers() {</w:t>
      </w:r>
    </w:p>
    <w:p>
      <w:pPr>
        <w:shd w:fill="F2F2F2" w:val="clear"/>
        <w:spacing w:after="40" w:before="40"/>
        <w:ind w:left="360" w:right="360"/>
      </w:pPr>
      <w:r>
        <w:rPr>
          <w:rFonts w:ascii="Courier New" w:cs="Courier New" w:eastAsia="Courier New" w:hAnsi="Courier New"/>
          <w:color w:val="1A1A1A"/>
          <w:sz w:val="18"/>
          <w:szCs w:val="18"/>
        </w:rPr>
        <w:t xml:space="preserve">  return [{</w:t>
      </w:r>
    </w:p>
    <w:p>
      <w:pPr>
        <w:shd w:fill="F2F2F2" w:val="clear"/>
        <w:spacing w:after="40" w:before="40"/>
        <w:ind w:left="360" w:right="360"/>
      </w:pPr>
      <w:r>
        <w:rPr>
          <w:rFonts w:ascii="Courier New" w:cs="Courier New" w:eastAsia="Courier New" w:hAnsi="Courier New"/>
          <w:color w:val="1A1A1A"/>
          <w:sz w:val="18"/>
          <w:szCs w:val="18"/>
        </w:rPr>
        <w:t xml:space="preserve">    source: '/(.*)',</w:t>
      </w:r>
    </w:p>
    <w:p>
      <w:pPr>
        <w:shd w:fill="F2F2F2" w:val="clear"/>
        <w:spacing w:after="40" w:before="40"/>
        <w:ind w:left="360" w:right="360"/>
      </w:pPr>
      <w:r>
        <w:rPr>
          <w:rFonts w:ascii="Courier New" w:cs="Courier New" w:eastAsia="Courier New" w:hAnsi="Courier New"/>
          <w:color w:val="1A1A1A"/>
          <w:sz w:val="18"/>
          <w:szCs w:val="18"/>
        </w:rPr>
        <w:t xml:space="preserve">    headers: [</w:t>
      </w:r>
    </w:p>
    <w:p>
      <w:pPr>
        <w:shd w:fill="F2F2F2" w:val="clear"/>
        <w:spacing w:after="40" w:before="40"/>
        <w:ind w:left="360" w:right="360"/>
      </w:pPr>
      <w:r>
        <w:rPr>
          <w:rFonts w:ascii="Courier New" w:cs="Courier New" w:eastAsia="Courier New" w:hAnsi="Courier New"/>
          <w:color w:val="1A1A1A"/>
          <w:sz w:val="18"/>
          <w:szCs w:val="18"/>
        </w:rPr>
        <w:t xml:space="preserve">      { key: 'Cross-Origin-Opener-Policy', value: 'same-origin' },</w:t>
      </w:r>
    </w:p>
    <w:p>
      <w:pPr>
        <w:shd w:fill="F2F2F2" w:val="clear"/>
        <w:spacing w:after="40" w:before="40"/>
        <w:ind w:left="360" w:right="360"/>
      </w:pPr>
      <w:r>
        <w:rPr>
          <w:rFonts w:ascii="Courier New" w:cs="Courier New" w:eastAsia="Courier New" w:hAnsi="Courier New"/>
          <w:color w:val="1A1A1A"/>
          <w:sz w:val="18"/>
          <w:szCs w:val="18"/>
        </w:rPr>
        <w:t xml:space="preserve">      { key: 'Cross-Origin-Embedder-Policy', value: 'require-corp' },</w:t>
      </w:r>
    </w:p>
    <w:p>
      <w:pPr>
        <w:shd w:fill="F2F2F2" w:val="clear"/>
        <w:spacing w:after="40" w:before="40"/>
        <w:ind w:left="360" w:right="360"/>
      </w:pPr>
      <w:r>
        <w:rPr>
          <w:rFonts w:ascii="Courier New" w:cs="Courier New" w:eastAsia="Courier New" w:hAnsi="Courier New"/>
          <w:color w:val="1A1A1A"/>
          <w:sz w:val="18"/>
          <w:szCs w:val="18"/>
        </w:rPr>
        <w:t xml:space="preserve">    ],</w:t>
      </w:r>
    </w:p>
    <w:p>
      <w:pPr>
        <w:shd w:fill="F2F2F2" w:val="clear"/>
        <w:spacing w:after="40" w:before="40"/>
        <w:ind w:left="360" w:right="360"/>
      </w:pPr>
      <w:r>
        <w:rPr>
          <w:rFonts w:ascii="Courier New" w:cs="Courier New" w:eastAsia="Courier New" w:hAnsi="Courier New"/>
          <w:color w:val="1A1A1A"/>
          <w:sz w:val="18"/>
          <w:szCs w:val="18"/>
        </w:rPr>
        <w:t xml:space="preserve">  }];</w:t>
      </w:r>
    </w:p>
    <w:p>
      <w:pPr>
        <w:shd w:fill="F2F2F2" w:val="clear"/>
        <w:spacing w:after="40" w:before="40"/>
        <w:ind w:left="360" w:right="360"/>
      </w:pPr>
      <w:r>
        <w:rPr>
          <w:rFonts w:ascii="Courier New" w:cs="Courier New" w:eastAsia="Courier New" w:hAnsi="Courier New"/>
          <w:color w:val="1A1A1A"/>
          <w:sz w:val="18"/>
          <w:szCs w:val="18"/>
        </w:rPr>
        <w:t xml:space="preserv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4788"/>
                <w:sz w:val="18"/>
                <w:szCs w:val="18"/>
              </w:rPr>
              <w:t xml:space="preserve">WARNING</w:t>
            </w:r>
          </w:p>
        </w:tc>
        <w:tc>
          <w:tcPr>
            <w:tcW w:type="dxa" w:w="8160"/>
            <w:tcBorders>
              <w:top w:val="single" w:color="CCCCCC" w:sz="1"/>
              <w:left w:val="single" w:color="CCCCCC" w:sz="1"/>
              <w:bottom w:val="single" w:color="CCCCCC" w:sz="1"/>
              <w:right w:val="single" w:color="CCCCCC" w:sz="1"/>
            </w:tcBorders>
            <w:shd w:fill="EAF2FB" w:val="clear"/>
            <w:tcMar>
              <w:top w:type="dxa" w:w="80"/>
              <w:left w:type="dxa" w:w="160"/>
              <w:bottom w:type="dxa" w:w="80"/>
              <w:right w:type="dxa" w:w="120"/>
            </w:tcMar>
          </w:tcPr>
          <w:p>
            <w:r>
              <w:rPr>
                <w:rFonts w:ascii="Arial" w:cs="Arial" w:eastAsia="Arial" w:hAnsi="Arial"/>
                <w:sz w:val="20"/>
                <w:szCs w:val="20"/>
              </w:rPr>
              <w:t xml:space="preserve">COEP require-corp breaks any third-party iframes, analytics scripts, or embeds that don't send the correct headers in response. Scope these headers to specific inference routes rather than applying globally if your app uses third-party integrations.</w:t>
            </w:r>
          </w:p>
        </w:tc>
      </w:tr>
    </w:tbl>
    <w:p>
      <w:pPr>
        <w:spacing w:after="80" w:before="80"/>
      </w:pPr>
    </w:p>
    <w:p>
      <w:pPr>
        <w:pStyle w:val="Heading2"/>
        <w:spacing w:after="120" w:before="280"/>
      </w:pPr>
      <w:r>
        <w:rPr>
          <w:rFonts w:ascii="Arial" w:cs="Arial" w:eastAsia="Arial" w:hAnsi="Arial"/>
          <w:b/>
          <w:bCs/>
          <w:color w:val="2E86C1"/>
          <w:sz w:val="26"/>
          <w:szCs w:val="26"/>
        </w:rPr>
        <w:t xml:space="preserve">Dynamic Imports</w:t>
      </w:r>
    </w:p>
    <w:p>
      <w:pPr>
        <w:spacing w:after="100" w:before="60"/>
      </w:pPr>
      <w:r>
        <w:rPr>
          <w:rFonts w:ascii="Arial" w:cs="Arial" w:eastAsia="Arial" w:hAnsi="Arial"/>
          <w:sz w:val="20"/>
          <w:szCs w:val="20"/>
        </w:rPr>
        <w:t xml:space="preserve">All inference components must be dynamically imported with SSR disabled. Any component that imports a WebGPU/WASM library at module level will cause build-time failures.</w:t>
      </w:r>
    </w:p>
    <w:p>
      <w:pPr>
        <w:spacing w:after="80" w:before="80"/>
      </w:pPr>
    </w:p>
    <w:p>
      <w:pPr>
        <w:shd w:fill="F2F2F2" w:val="clear"/>
        <w:spacing w:after="40" w:before="40"/>
        <w:ind w:left="360" w:right="360"/>
      </w:pPr>
      <w:r>
        <w:rPr>
          <w:rFonts w:ascii="Courier New" w:cs="Courier New" w:eastAsia="Courier New" w:hAnsi="Courier New"/>
          <w:color w:val="1A1A1A"/>
          <w:sz w:val="18"/>
          <w:szCs w:val="18"/>
        </w:rPr>
        <w:t xml:space="preserve">import dynamic from 'next/dynamic';</w:t>
      </w:r>
    </w:p>
    <w:p>
      <w:pPr>
        <w:shd w:fill="F2F2F2" w:val="clear"/>
        <w:spacing w:after="40" w:before="40"/>
        <w:ind w:left="360" w:right="360"/>
      </w:pPr>
      <w:r>
        <w:rPr>
          <w:rFonts w:ascii="Courier New" w:cs="Courier New" w:eastAsia="Courier New" w:hAnsi="Courier New"/>
          <w:color w:val="1A1A1A"/>
          <w:sz w:val="18"/>
          <w:szCs w:val="18"/>
        </w:rPr>
        <w:t xml:space="preserve"/>
      </w:r>
    </w:p>
    <w:p>
      <w:pPr>
        <w:shd w:fill="F2F2F2" w:val="clear"/>
        <w:spacing w:after="40" w:before="40"/>
        <w:ind w:left="360" w:right="360"/>
      </w:pPr>
      <w:r>
        <w:rPr>
          <w:rFonts w:ascii="Courier New" w:cs="Courier New" w:eastAsia="Courier New" w:hAnsi="Courier New"/>
          <w:color w:val="1A1A1A"/>
          <w:sz w:val="18"/>
          <w:szCs w:val="18"/>
        </w:rPr>
        <w:t xml:space="preserve">const InferenceWidget = dynamic(</w:t>
      </w:r>
    </w:p>
    <w:p>
      <w:pPr>
        <w:shd w:fill="F2F2F2" w:val="clear"/>
        <w:spacing w:after="40" w:before="40"/>
        <w:ind w:left="360" w:right="360"/>
      </w:pPr>
      <w:r>
        <w:rPr>
          <w:rFonts w:ascii="Courier New" w:cs="Courier New" w:eastAsia="Courier New" w:hAnsi="Courier New"/>
          <w:color w:val="1A1A1A"/>
          <w:sz w:val="18"/>
          <w:szCs w:val="18"/>
        </w:rPr>
        <w:t xml:space="preserve">  () =&gt; import('../components/InferenceWidget'),</w:t>
      </w:r>
    </w:p>
    <w:p>
      <w:pPr>
        <w:shd w:fill="F2F2F2" w:val="clear"/>
        <w:spacing w:after="40" w:before="40"/>
        <w:ind w:left="360" w:right="360"/>
      </w:pPr>
      <w:r>
        <w:rPr>
          <w:rFonts w:ascii="Courier New" w:cs="Courier New" w:eastAsia="Courier New" w:hAnsi="Courier New"/>
          <w:color w:val="1A1A1A"/>
          <w:sz w:val="18"/>
          <w:szCs w:val="18"/>
        </w:rPr>
        <w:t xml:space="preserve">  { ssr: false }</w:t>
      </w:r>
    </w:p>
    <w:p>
      <w:pPr>
        <w:shd w:fill="F2F2F2" w:val="clear"/>
        <w:spacing w:after="40" w:before="40"/>
        <w:ind w:left="360" w:right="360"/>
      </w:pPr>
      <w:r>
        <w:rPr>
          <w:rFonts w:ascii="Courier New" w:cs="Courier New" w:eastAsia="Courier New" w:hAnsi="Courier New"/>
          <w:color w:val="1A1A1A"/>
          <w:sz w:val="18"/>
          <w:szCs w:val="18"/>
        </w:rPr>
        <w:t xml:space="preserve">);</w:t>
      </w:r>
    </w:p>
    <w:p>
      <w:pPr>
        <w:spacing w:after="80" w:before="80"/>
      </w:pPr>
    </w:p>
    <w:p>
      <w:pPr>
        <w:pStyle w:val="Heading2"/>
        <w:spacing w:after="120" w:before="280"/>
      </w:pPr>
      <w:r>
        <w:rPr>
          <w:rFonts w:ascii="Arial" w:cs="Arial" w:eastAsia="Arial" w:hAnsi="Arial"/>
          <w:b/>
          <w:bCs/>
          <w:color w:val="2E86C1"/>
          <w:sz w:val="26"/>
          <w:szCs w:val="26"/>
        </w:rPr>
        <w:t xml:space="preserve">Web Worker Pattern</w:t>
      </w:r>
    </w:p>
    <w:p>
      <w:pPr>
        <w:spacing w:after="100" w:before="60"/>
      </w:pPr>
      <w:r>
        <w:rPr>
          <w:rFonts w:ascii="Arial" w:cs="Arial" w:eastAsia="Arial" w:hAnsi="Arial"/>
          <w:sz w:val="20"/>
          <w:szCs w:val="20"/>
        </w:rPr>
        <w:t xml:space="preserve">All inference must run off the main thread. Model loading alone takes several seconds and will cause visible UI jank if run inline. The Worker posts tokens back to the main thread as they are generated.</w:t>
      </w:r>
    </w:p>
    <w:p>
      <w:pPr>
        <w:spacing w:after="80" w:before="80"/>
      </w:pPr>
    </w:p>
    <w:p>
      <w:pPr>
        <w:shd w:fill="F2F2F2" w:val="clear"/>
        <w:spacing w:after="40" w:before="40"/>
        <w:ind w:left="360" w:right="360"/>
      </w:pPr>
      <w:r>
        <w:rPr>
          <w:rFonts w:ascii="Courier New" w:cs="Courier New" w:eastAsia="Courier New" w:hAnsi="Courier New"/>
          <w:color w:val="1A1A1A"/>
          <w:sz w:val="18"/>
          <w:szCs w:val="18"/>
        </w:rPr>
        <w:t xml:space="preserve">// workers/inference.worker.js</w:t>
      </w:r>
    </w:p>
    <w:p>
      <w:pPr>
        <w:shd w:fill="F2F2F2" w:val="clear"/>
        <w:spacing w:after="40" w:before="40"/>
        <w:ind w:left="360" w:right="360"/>
      </w:pPr>
      <w:r>
        <w:rPr>
          <w:rFonts w:ascii="Courier New" w:cs="Courier New" w:eastAsia="Courier New" w:hAnsi="Courier New"/>
          <w:color w:val="1A1A1A"/>
          <w:sz w:val="18"/>
          <w:szCs w:val="18"/>
        </w:rPr>
        <w:t xml:space="preserve">import { pipeline } from '@xenova/transformers';</w:t>
      </w:r>
    </w:p>
    <w:p>
      <w:pPr>
        <w:shd w:fill="F2F2F2" w:val="clear"/>
        <w:spacing w:after="40" w:before="40"/>
        <w:ind w:left="360" w:right="360"/>
      </w:pPr>
      <w:r>
        <w:rPr>
          <w:rFonts w:ascii="Courier New" w:cs="Courier New" w:eastAsia="Courier New" w:hAnsi="Courier New"/>
          <w:color w:val="1A1A1A"/>
          <w:sz w:val="18"/>
          <w:szCs w:val="18"/>
        </w:rPr>
        <w:t xml:space="preserve">let pipe;</w:t>
      </w:r>
    </w:p>
    <w:p>
      <w:pPr>
        <w:shd w:fill="F2F2F2" w:val="clear"/>
        <w:spacing w:after="40" w:before="40"/>
        <w:ind w:left="360" w:right="360"/>
      </w:pPr>
      <w:r>
        <w:rPr>
          <w:rFonts w:ascii="Courier New" w:cs="Courier New" w:eastAsia="Courier New" w:hAnsi="Courier New"/>
          <w:color w:val="1A1A1A"/>
          <w:sz w:val="18"/>
          <w:szCs w:val="18"/>
        </w:rPr>
        <w:t xml:space="preserve"/>
      </w:r>
    </w:p>
    <w:p>
      <w:pPr>
        <w:shd w:fill="F2F2F2" w:val="clear"/>
        <w:spacing w:after="40" w:before="40"/>
        <w:ind w:left="360" w:right="360"/>
      </w:pPr>
      <w:r>
        <w:rPr>
          <w:rFonts w:ascii="Courier New" w:cs="Courier New" w:eastAsia="Courier New" w:hAnsi="Courier New"/>
          <w:color w:val="1A1A1A"/>
          <w:sz w:val="18"/>
          <w:szCs w:val="18"/>
        </w:rPr>
        <w:t xml:space="preserve">self.onmessage = async ({ data }) =&gt; {</w:t>
      </w:r>
    </w:p>
    <w:p>
      <w:pPr>
        <w:shd w:fill="F2F2F2" w:val="clear"/>
        <w:spacing w:after="40" w:before="40"/>
        <w:ind w:left="360" w:right="360"/>
      </w:pPr>
      <w:r>
        <w:rPr>
          <w:rFonts w:ascii="Courier New" w:cs="Courier New" w:eastAsia="Courier New" w:hAnsi="Courier New"/>
          <w:color w:val="1A1A1A"/>
          <w:sz w:val="18"/>
          <w:szCs w:val="18"/>
        </w:rPr>
        <w:t xml:space="preserve">  if (!pipe) pipe = await pipeline('text-generation', data.model);</w:t>
      </w:r>
    </w:p>
    <w:p>
      <w:pPr>
        <w:shd w:fill="F2F2F2" w:val="clear"/>
        <w:spacing w:after="40" w:before="40"/>
        <w:ind w:left="360" w:right="360"/>
      </w:pPr>
      <w:r>
        <w:rPr>
          <w:rFonts w:ascii="Courier New" w:cs="Courier New" w:eastAsia="Courier New" w:hAnsi="Courier New"/>
          <w:color w:val="1A1A1A"/>
          <w:sz w:val="18"/>
          <w:szCs w:val="18"/>
        </w:rPr>
        <w:t xml:space="preserve">  const result = await pipe(data.prompt, {</w:t>
      </w:r>
    </w:p>
    <w:p>
      <w:pPr>
        <w:shd w:fill="F2F2F2" w:val="clear"/>
        <w:spacing w:after="40" w:before="40"/>
        <w:ind w:left="360" w:right="360"/>
      </w:pPr>
      <w:r>
        <w:rPr>
          <w:rFonts w:ascii="Courier New" w:cs="Courier New" w:eastAsia="Courier New" w:hAnsi="Courier New"/>
          <w:color w:val="1A1A1A"/>
          <w:sz w:val="18"/>
          <w:szCs w:val="18"/>
        </w:rPr>
        <w:t xml:space="preserve">    callback_function: (x) =&gt; self.postMessage({ token: x[0].generated_text }),</w:t>
      </w:r>
    </w:p>
    <w:p>
      <w:pPr>
        <w:shd w:fill="F2F2F2" w:val="clear"/>
        <w:spacing w:after="40" w:before="40"/>
        <w:ind w:left="360" w:right="360"/>
      </w:pPr>
      <w:r>
        <w:rPr>
          <w:rFonts w:ascii="Courier New" w:cs="Courier New" w:eastAsia="Courier New" w:hAnsi="Courier New"/>
          <w:color w:val="1A1A1A"/>
          <w:sz w:val="18"/>
          <w:szCs w:val="18"/>
        </w:rPr>
        <w:t xml:space="preserve">  });</w:t>
      </w:r>
    </w:p>
    <w:p>
      <w:pPr>
        <w:shd w:fill="F2F2F2" w:val="clear"/>
        <w:spacing w:after="40" w:before="40"/>
        <w:ind w:left="360" w:right="360"/>
      </w:pPr>
      <w:r>
        <w:rPr>
          <w:rFonts w:ascii="Courier New" w:cs="Courier New" w:eastAsia="Courier New" w:hAnsi="Courier New"/>
          <w:color w:val="1A1A1A"/>
          <w:sz w:val="18"/>
          <w:szCs w:val="18"/>
        </w:rPr>
        <w:t xml:space="preserve">  self.postMessage({ done: true, result });</w:t>
      </w:r>
    </w:p>
    <w:p>
      <w:pPr>
        <w:shd w:fill="F2F2F2" w:val="clear"/>
        <w:spacing w:after="40" w:before="40"/>
        <w:ind w:left="360" w:right="360"/>
      </w:pPr>
      <w:r>
        <w:rPr>
          <w:rFonts w:ascii="Courier New" w:cs="Courier New" w:eastAsia="Courier New" w:hAnsi="Courier New"/>
          <w:color w:val="1A1A1A"/>
          <w:sz w:val="18"/>
          <w:szCs w:val="18"/>
        </w:rPr>
        <w:t xml:space="preserve">};</w:t>
      </w:r>
    </w:p>
    <w:p>
      <w:pPr>
        <w:spacing w:after="80" w:before="80"/>
      </w:pPr>
    </w:p>
    <w:p>
      <w:pPr>
        <w:shd w:fill="F2F2F2" w:val="clear"/>
        <w:spacing w:after="40" w:before="40"/>
        <w:ind w:left="360" w:right="360"/>
      </w:pPr>
      <w:r>
        <w:rPr>
          <w:rFonts w:ascii="Courier New" w:cs="Courier New" w:eastAsia="Courier New" w:hAnsi="Courier New"/>
          <w:color w:val="1A1A1A"/>
          <w:sz w:val="18"/>
          <w:szCs w:val="18"/>
        </w:rPr>
        <w:t xml:space="preserve">// In your component</w:t>
      </w:r>
    </w:p>
    <w:p>
      <w:pPr>
        <w:shd w:fill="F2F2F2" w:val="clear"/>
        <w:spacing w:after="40" w:before="40"/>
        <w:ind w:left="360" w:right="360"/>
      </w:pPr>
      <w:r>
        <w:rPr>
          <w:rFonts w:ascii="Courier New" w:cs="Courier New" w:eastAsia="Courier New" w:hAnsi="Courier New"/>
          <w:color w:val="1A1A1A"/>
          <w:sz w:val="18"/>
          <w:szCs w:val="18"/>
        </w:rPr>
        <w:t xml:space="preserve">const worker = new Worker(</w:t>
      </w:r>
    </w:p>
    <w:p>
      <w:pPr>
        <w:shd w:fill="F2F2F2" w:val="clear"/>
        <w:spacing w:after="40" w:before="40"/>
        <w:ind w:left="360" w:right="360"/>
      </w:pPr>
      <w:r>
        <w:rPr>
          <w:rFonts w:ascii="Courier New" w:cs="Courier New" w:eastAsia="Courier New" w:hAnsi="Courier New"/>
          <w:color w:val="1A1A1A"/>
          <w:sz w:val="18"/>
          <w:szCs w:val="18"/>
        </w:rPr>
        <w:t xml:space="preserve">  new URL('../workers/inference.worker.js', import.meta.url)</w:t>
      </w:r>
    </w:p>
    <w:p>
      <w:pPr>
        <w:shd w:fill="F2F2F2" w:val="clear"/>
        <w:spacing w:after="40" w:before="40"/>
        <w:ind w:left="360" w:right="360"/>
      </w:pPr>
      <w:r>
        <w:rPr>
          <w:rFonts w:ascii="Courier New" w:cs="Courier New" w:eastAsia="Courier New" w:hAnsi="Courier New"/>
          <w:color w:val="1A1A1A"/>
          <w:sz w:val="18"/>
          <w:szCs w:val="18"/>
        </w:rPr>
        <w:t xml:space="preserve">);</w:t>
      </w:r>
    </w:p>
    <w:p>
      <w:pPr>
        <w:spacing w:after="80" w:before="80"/>
      </w:pPr>
    </w:p>
    <w:p>
      <w:pPr>
        <w:pStyle w:val="Heading2"/>
        <w:spacing w:after="120" w:before="280"/>
      </w:pPr>
      <w:r>
        <w:rPr>
          <w:rFonts w:ascii="Arial" w:cs="Arial" w:eastAsia="Arial" w:hAnsi="Arial"/>
          <w:b/>
          <w:bCs/>
          <w:color w:val="2E86C1"/>
          <w:sz w:val="26"/>
          <w:szCs w:val="26"/>
        </w:rPr>
        <w:t xml:space="preserve">App Router vs Pages Router</w:t>
      </w:r>
    </w:p>
    <w:p>
      <w:pPr>
        <w:pStyle w:val="ListParagraph"/>
        <w:numPr>
          <w:ilvl w:val="0"/>
          <w:numId w:val="2"/>
        </w:numPr>
        <w:spacing w:after="60" w:before="40"/>
      </w:pPr>
      <w:r>
        <w:rPr>
          <w:rFonts w:ascii="Arial" w:cs="Arial" w:eastAsia="Arial" w:hAnsi="Arial"/>
          <w:sz w:val="20"/>
          <w:szCs w:val="20"/>
        </w:rPr>
        <w:t xml:space="preserve">App Router: Mark inference components with "use client" and still use dynamic imports. Server Components and inference are fundamentally incompatible.</w:t>
      </w:r>
    </w:p>
    <w:p>
      <w:pPr>
        <w:pStyle w:val="ListParagraph"/>
        <w:numPr>
          <w:ilvl w:val="0"/>
          <w:numId w:val="2"/>
        </w:numPr>
        <w:spacing w:after="60" w:before="40"/>
      </w:pPr>
      <w:r>
        <w:rPr>
          <w:rFonts w:ascii="Arial" w:cs="Arial" w:eastAsia="Arial" w:hAnsi="Arial"/>
          <w:sz w:val="20"/>
          <w:szCs w:val="20"/>
        </w:rPr>
        <w:t xml:space="preserve">Pages Router: The dynamic(..., { ssr: false }) pattern is well-documented and stable.</w:t>
      </w:r>
    </w:p>
    <w:p>
      <w:pPr>
        <w:pStyle w:val="ListParagraph"/>
        <w:numPr>
          <w:ilvl w:val="0"/>
          <w:numId w:val="2"/>
        </w:numPr>
        <w:spacing w:after="60" w:before="40"/>
      </w:pPr>
      <w:r>
        <w:rPr>
          <w:rFonts w:ascii="Arial" w:cs="Arial" w:eastAsia="Arial" w:hAnsi="Arial"/>
          <w:sz w:val="20"/>
          <w:szCs w:val="20"/>
        </w:rPr>
        <w:t xml:space="preserve">Either way: Never import inference libraries at the top level of a server module.</w:t>
      </w:r>
    </w:p>
    <w:p>
      <w:pPr>
        <w:spacing w:after="80" w:before="80"/>
      </w:pPr>
    </w:p>
    <w:p>
      <w:pPr>
        <w:pStyle w:val="Heading2"/>
        <w:spacing w:after="120" w:before="280"/>
      </w:pPr>
      <w:r>
        <w:rPr>
          <w:rFonts w:ascii="Arial" w:cs="Arial" w:eastAsia="Arial" w:hAnsi="Arial"/>
          <w:b/>
          <w:bCs/>
          <w:color w:val="2E86C1"/>
          <w:sz w:val="26"/>
          <w:szCs w:val="26"/>
        </w:rPr>
        <w:t xml:space="preserve">Model Hosting</w:t>
      </w:r>
    </w:p>
    <w:p>
      <w:pPr>
        <w:spacing w:after="100" w:before="60"/>
      </w:pPr>
      <w:r>
        <w:rPr>
          <w:rFonts w:ascii="Arial" w:cs="Arial" w:eastAsia="Arial" w:hAnsi="Arial"/>
          <w:sz w:val="20"/>
          <w:szCs w:val="20"/>
        </w:rPr>
        <w:t xml:space="preserve">Do not bundle models into your Next.js application. Options by preference: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Option</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How</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HF Hub (default)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Transformers.js fetches automatically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7A1A"/>
                <w:sz w:val="18"/>
                <w:szCs w:val="18"/>
              </w:rPr>
              <w:t xml:space="preserve">✅ Zero config, cached in browser</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000000"/>
                <w:sz w:val="18"/>
                <w:szCs w:val="18"/>
              </w:rPr>
              <w:t xml:space="preserve">CDN / S3</w:t>
            </w:r>
          </w:p>
        </w:tc>
        <w:tc>
          <w:tcPr>
            <w:tcW w:type="dxa" w:w="3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000000"/>
                <w:sz w:val="18"/>
                <w:szCs w:val="18"/>
              </w:rPr>
              <w:t xml:space="preserve">Host model files, set CORS headers</w:t>
            </w:r>
          </w:p>
        </w:tc>
        <w:tc>
          <w:tcPr>
            <w:tcW w:type="dxa" w:w="3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7A1A"/>
                <w:sz w:val="18"/>
                <w:szCs w:val="18"/>
              </w:rPr>
              <w:t xml:space="preserve">✅ Best for custom/fine-tuned models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/public folder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Works for dev; slow for large models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7A5A00"/>
                <w:sz w:val="18"/>
                <w:szCs w:val="18"/>
              </w:rPr>
              <w:t xml:space="preserve">⚠️ Development only</w:t>
            </w:r>
          </w:p>
        </w:tc>
      </w:tr>
    </w:tbl>
    <w:p>
      <w:pPr>
        <w:spacing w:after="80" w:before="80"/>
      </w:pPr>
    </w:p>
    <w:p>
      <w:pPr>
        <w:pBdr>
          <w:bottom w:val="single" w:color="DDDDDD" w:sz="4" w:space="1"/>
        </w:pBdr>
        <w:spacing w:after="160" w:before="160"/>
      </w:pPr>
    </w:p>
    <w:p>
      <w:pPr>
        <w:pStyle w:val="Heading1"/>
        <w:spacing w:after="160" w:before="360"/>
      </w:pPr>
      <w:r>
        <w:rPr>
          <w:rFonts w:ascii="Arial" w:cs="Arial" w:eastAsia="Arial" w:hAnsi="Arial"/>
          <w:b/>
          <w:bCs/>
          <w:color w:val="1F4788"/>
          <w:sz w:val="32"/>
          <w:szCs w:val="32"/>
        </w:rPr>
        <w:t xml:space="preserve">6. Production Architecture Patterns</w:t>
      </w:r>
    </w:p>
    <w:p>
      <w:pPr>
        <w:spacing w:after="80" w:before="80"/>
      </w:pPr>
    </w:p>
    <w:p>
      <w:pPr>
        <w:pStyle w:val="Heading2"/>
        <w:spacing w:after="120" w:before="280"/>
      </w:pPr>
      <w:r>
        <w:rPr>
          <w:rFonts w:ascii="Arial" w:cs="Arial" w:eastAsia="Arial" w:hAnsi="Arial"/>
          <w:b/>
          <w:bCs/>
          <w:color w:val="2E86C1"/>
          <w:sz w:val="26"/>
          <w:szCs w:val="26"/>
        </w:rPr>
        <w:t xml:space="preserve">Model Caching</w:t>
      </w:r>
    </w:p>
    <w:p>
      <w:pPr>
        <w:spacing w:after="100" w:before="60"/>
      </w:pPr>
      <w:r>
        <w:rPr>
          <w:rFonts w:ascii="Arial" w:cs="Arial" w:eastAsia="Arial" w:hAnsi="Arial"/>
          <w:sz w:val="20"/>
          <w:szCs w:val="20"/>
        </w:rPr>
        <w:t xml:space="preserve">Models should be downloaded once and cached aggressively. After first load, inference should work fully offline.</w:t>
      </w:r>
    </w:p>
    <w:p>
      <w:pPr>
        <w:pStyle w:val="ListParagraph"/>
        <w:numPr>
          <w:ilvl w:val="0"/>
          <w:numId w:val="2"/>
        </w:numPr>
        <w:spacing w:after="60" w:before="40"/>
      </w:pPr>
      <w:r>
        <w:rPr>
          <w:rFonts w:ascii="Arial" w:cs="Arial" w:eastAsia="Arial" w:hAnsi="Arial"/>
          <w:sz w:val="20"/>
          <w:szCs w:val="20"/>
        </w:rPr>
        <w:t xml:space="preserve">Use Service Workers + Cache Storage for model shard caching</w:t>
      </w:r>
    </w:p>
    <w:p>
      <w:pPr>
        <w:pStyle w:val="ListParagraph"/>
        <w:numPr>
          <w:ilvl w:val="0"/>
          <w:numId w:val="2"/>
        </w:numPr>
        <w:spacing w:after="60" w:before="40"/>
      </w:pPr>
      <w:r>
        <w:rPr>
          <w:rFonts w:ascii="Arial" w:cs="Arial" w:eastAsia="Arial" w:hAnsi="Arial"/>
          <w:sz w:val="20"/>
          <w:szCs w:val="20"/>
        </w:rPr>
        <w:t xml:space="preserve">Combine with HTTP range requests for progressive shard loading</w:t>
      </w:r>
    </w:p>
    <w:p>
      <w:pPr>
        <w:pStyle w:val="ListParagraph"/>
        <w:numPr>
          <w:ilvl w:val="0"/>
          <w:numId w:val="2"/>
        </w:numPr>
        <w:spacing w:after="60" w:before="40"/>
      </w:pPr>
      <w:r>
        <w:rPr>
          <w:rFonts w:ascii="Arial" w:cs="Arial" w:eastAsia="Arial" w:hAnsi="Arial"/>
          <w:sz w:val="20"/>
          <w:szCs w:val="20"/>
        </w:rPr>
        <w:t xml:space="preserve">Use Cache-Control headers with long max-age on model files</w:t>
      </w:r>
    </w:p>
    <w:p>
      <w:pPr>
        <w:pStyle w:val="ListParagraph"/>
        <w:numPr>
          <w:ilvl w:val="0"/>
          <w:numId w:val="2"/>
        </w:numPr>
        <w:spacing w:after="60" w:before="40"/>
      </w:pPr>
      <w:r>
        <w:rPr>
          <w:rFonts w:ascii="Arial" w:cs="Arial" w:eastAsia="Arial" w:hAnsi="Arial"/>
          <w:sz w:val="20"/>
          <w:szCs w:val="20"/>
        </w:rPr>
        <w:t xml:space="preserve">IndexedDB is suitable for storing intermediate state or smaller model artifacts</w:t>
      </w:r>
    </w:p>
    <w:p>
      <w:pPr>
        <w:spacing w:after="80" w:before="80"/>
      </w:pPr>
    </w:p>
    <w:p>
      <w:pPr>
        <w:pStyle w:val="Heading2"/>
        <w:spacing w:after="120" w:before="280"/>
      </w:pPr>
      <w:r>
        <w:rPr>
          <w:rFonts w:ascii="Arial" w:cs="Arial" w:eastAsia="Arial" w:hAnsi="Arial"/>
          <w:b/>
          <w:bCs/>
          <w:color w:val="2E86C1"/>
          <w:sz w:val="26"/>
          <w:szCs w:val="26"/>
        </w:rPr>
        <w:t xml:space="preserve">Progressive Enhancement</w:t>
      </w:r>
    </w:p>
    <w:p>
      <w:pPr>
        <w:spacing w:after="100" w:before="60"/>
      </w:pPr>
      <w:r>
        <w:rPr>
          <w:rFonts w:ascii="Arial" w:cs="Arial" w:eastAsia="Arial" w:hAnsi="Arial"/>
          <w:sz w:val="20"/>
          <w:szCs w:val="20"/>
        </w:rPr>
        <w:t xml:space="preserve">Not all users have WebGPU. A robust app detects support and degrades gracefully:</w:t>
      </w:r>
    </w:p>
    <w:p>
      <w:pPr>
        <w:spacing w:after="80" w:before="80"/>
      </w:pPr>
    </w:p>
    <w:p>
      <w:pPr>
        <w:shd w:fill="F2F2F2" w:val="clear"/>
        <w:spacing w:after="40" w:before="40"/>
        <w:ind w:left="360" w:right="360"/>
      </w:pPr>
      <w:r>
        <w:rPr>
          <w:rFonts w:ascii="Courier New" w:cs="Courier New" w:eastAsia="Courier New" w:hAnsi="Courier New"/>
          <w:color w:val="1A1A1A"/>
          <w:sz w:val="18"/>
          <w:szCs w:val="18"/>
        </w:rPr>
        <w:t xml:space="preserve">const hasWebGPU = !!navigator.gpu;</w:t>
      </w:r>
    </w:p>
    <w:p>
      <w:pPr>
        <w:shd w:fill="F2F2F2" w:val="clear"/>
        <w:spacing w:after="40" w:before="40"/>
        <w:ind w:left="360" w:right="360"/>
      </w:pPr>
      <w:r>
        <w:rPr>
          <w:rFonts w:ascii="Courier New" w:cs="Courier New" w:eastAsia="Courier New" w:hAnsi="Courier New"/>
          <w:color w:val="1A1A1A"/>
          <w:sz w:val="18"/>
          <w:szCs w:val="18"/>
        </w:rPr>
        <w:t xml:space="preserve">const providers = hasWebGPU ? ['webgpu', 'wasm'] : ['wasm'];</w:t>
      </w:r>
    </w:p>
    <w:p>
      <w:pPr>
        <w:shd w:fill="F2F2F2" w:val="clear"/>
        <w:spacing w:after="40" w:before="40"/>
        <w:ind w:left="360" w:right="360"/>
      </w:pPr>
      <w:r>
        <w:rPr>
          <w:rFonts w:ascii="Courier New" w:cs="Courier New" w:eastAsia="Courier New" w:hAnsi="Courier New"/>
          <w:color w:val="1A1A1A"/>
          <w:sz w:val="18"/>
          <w:szCs w:val="18"/>
        </w:rPr>
        <w:t xml:space="preserve">// ONNX Runtime Web falls back automatically with the above array</w:t>
      </w:r>
    </w:p>
    <w:p>
      <w:pPr>
        <w:spacing w:after="80" w:before="80"/>
      </w:pPr>
    </w:p>
    <w:p>
      <w:pPr>
        <w:spacing w:after="100" w:before="60"/>
      </w:pPr>
      <w:r>
        <w:rPr>
          <w:rFonts w:ascii="Arial" w:cs="Arial" w:eastAsia="Arial" w:hAnsi="Arial"/>
          <w:sz w:val="20"/>
          <w:szCs w:val="20"/>
        </w:rPr>
        <w:t xml:space="preserve">For LLM tasks that genuinely require GPU performance, show a clear message to users on unsupported devices rather than silently running a degraded experience.</w:t>
      </w:r>
    </w:p>
    <w:p>
      <w:pPr>
        <w:spacing w:after="80" w:before="80"/>
      </w:pPr>
    </w:p>
    <w:p>
      <w:pPr>
        <w:pStyle w:val="Heading2"/>
        <w:spacing w:after="120" w:before="280"/>
      </w:pPr>
      <w:r>
        <w:rPr>
          <w:rFonts w:ascii="Arial" w:cs="Arial" w:eastAsia="Arial" w:hAnsi="Arial"/>
          <w:b/>
          <w:bCs/>
          <w:color w:val="2E86C1"/>
          <w:sz w:val="26"/>
          <w:szCs w:val="26"/>
        </w:rPr>
        <w:t xml:space="preserve">GPU Context Loss</w:t>
      </w:r>
    </w:p>
    <w:p>
      <w:pPr>
        <w:spacing w:after="100" w:before="60"/>
      </w:pPr>
      <w:r>
        <w:rPr>
          <w:rFonts w:ascii="Arial" w:cs="Arial" w:eastAsia="Arial" w:hAnsi="Arial"/>
          <w:sz w:val="20"/>
          <w:szCs w:val="20"/>
        </w:rPr>
        <w:t xml:space="preserve">The browser can reclaim GPU memory under pressure, invalidating the GPU context. Handle this explicitly:</w:t>
      </w:r>
    </w:p>
    <w:p>
      <w:pPr>
        <w:spacing w:after="80" w:before="80"/>
      </w:pPr>
    </w:p>
    <w:p>
      <w:pPr>
        <w:shd w:fill="F2F2F2" w:val="clear"/>
        <w:spacing w:after="40" w:before="40"/>
        <w:ind w:left="360" w:right="360"/>
      </w:pPr>
      <w:r>
        <w:rPr>
          <w:rFonts w:ascii="Courier New" w:cs="Courier New" w:eastAsia="Courier New" w:hAnsi="Courier New"/>
          <w:color w:val="1A1A1A"/>
          <w:sz w:val="18"/>
          <w:szCs w:val="18"/>
        </w:rPr>
        <w:t xml:space="preserve">device.lost.then((info) =&gt; {</w:t>
      </w:r>
    </w:p>
    <w:p>
      <w:pPr>
        <w:shd w:fill="F2F2F2" w:val="clear"/>
        <w:spacing w:after="40" w:before="40"/>
        <w:ind w:left="360" w:right="360"/>
      </w:pPr>
      <w:r>
        <w:rPr>
          <w:rFonts w:ascii="Courier New" w:cs="Courier New" w:eastAsia="Courier New" w:hAnsi="Courier New"/>
          <w:color w:val="1A1A1A"/>
          <w:sz w:val="18"/>
          <w:szCs w:val="18"/>
        </w:rPr>
        <w:t xml:space="preserve">  console.error('GPU context lost:', info.reason, info.message);</w:t>
      </w:r>
    </w:p>
    <w:p>
      <w:pPr>
        <w:shd w:fill="F2F2F2" w:val="clear"/>
        <w:spacing w:after="40" w:before="40"/>
        <w:ind w:left="360" w:right="360"/>
      </w:pPr>
      <w:r>
        <w:rPr>
          <w:rFonts w:ascii="Courier New" w:cs="Courier New" w:eastAsia="Courier New" w:hAnsi="Courier New"/>
          <w:color w:val="1A1A1A"/>
          <w:sz w:val="18"/>
          <w:szCs w:val="18"/>
        </w:rPr>
        <w:t xml:space="preserve">  // Re-initialize the inference session</w:t>
      </w:r>
    </w:p>
    <w:p>
      <w:pPr>
        <w:shd w:fill="F2F2F2" w:val="clear"/>
        <w:spacing w:after="40" w:before="40"/>
        <w:ind w:left="360" w:right="360"/>
      </w:pPr>
      <w:r>
        <w:rPr>
          <w:rFonts w:ascii="Courier New" w:cs="Courier New" w:eastAsia="Courier New" w:hAnsi="Courier New"/>
          <w:color w:val="1A1A1A"/>
          <w:sz w:val="18"/>
          <w:szCs w:val="18"/>
        </w:rPr>
        <w:t xml:space="preserve">});</w:t>
      </w:r>
    </w:p>
    <w:p>
      <w:pPr>
        <w:spacing w:after="80" w:before="80"/>
      </w:pPr>
    </w:p>
    <w:p>
      <w:pPr>
        <w:pStyle w:val="Heading2"/>
        <w:spacing w:after="120" w:before="280"/>
      </w:pPr>
      <w:r>
        <w:rPr>
          <w:rFonts w:ascii="Arial" w:cs="Arial" w:eastAsia="Arial" w:hAnsi="Arial"/>
          <w:b/>
          <w:bCs/>
          <w:color w:val="2E86C1"/>
          <w:sz w:val="26"/>
          <w:szCs w:val="26"/>
        </w:rPr>
        <w:t xml:space="preserve">Pre-warming</w:t>
      </w:r>
    </w:p>
    <w:p>
      <w:pPr>
        <w:spacing w:after="100" w:before="60"/>
      </w:pPr>
      <w:r>
        <w:rPr>
          <w:rFonts w:ascii="Arial" w:cs="Arial" w:eastAsia="Arial" w:hAnsi="Arial"/>
          <w:sz w:val="20"/>
          <w:szCs w:val="20"/>
        </w:rPr>
        <w:t xml:space="preserve">Model loading is the most expensive operation. Pre-warm on page load or during an explicit 'preparing' loading state — never let the first inference request trigger the full cold load.</w:t>
      </w:r>
    </w:p>
    <w:p>
      <w:pPr>
        <w:spacing w:after="80" w:before="80"/>
      </w:pPr>
    </w:p>
    <w:p>
      <w:pPr>
        <w:pStyle w:val="Heading2"/>
        <w:spacing w:after="120" w:before="280"/>
      </w:pPr>
      <w:r>
        <w:rPr>
          <w:rFonts w:ascii="Arial" w:cs="Arial" w:eastAsia="Arial" w:hAnsi="Arial"/>
          <w:b/>
          <w:bCs/>
          <w:color w:val="2E86C1"/>
          <w:sz w:val="26"/>
          <w:szCs w:val="26"/>
        </w:rPr>
        <w:t xml:space="preserve">Recommended Stack for Next.js Projects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Layer</w:t>
            </w:r>
          </w:p>
        </w:tc>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Technology</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Inference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Transformers.js or WebLLM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Task pipelines / LLM chat</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000000"/>
                <w:sz w:val="18"/>
                <w:szCs w:val="18"/>
              </w:rPr>
              <w:t xml:space="preserve">Threading</w:t>
            </w:r>
          </w:p>
        </w:tc>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000000"/>
                <w:sz w:val="18"/>
                <w:szCs w:val="18"/>
              </w:rPr>
              <w:t xml:space="preserve">Web Worker</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000000"/>
                <w:sz w:val="18"/>
                <w:szCs w:val="18"/>
              </w:rPr>
              <w:t xml:space="preserve">Off-main-thread execution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Lazy Loading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next/dynamic + ssr: false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Prevent SSR crashes</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000000"/>
                <w:sz w:val="18"/>
                <w:szCs w:val="18"/>
              </w:rPr>
              <w:t xml:space="preserve">Caching</w:t>
            </w:r>
          </w:p>
        </w:tc>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000000"/>
                <w:sz w:val="18"/>
                <w:szCs w:val="18"/>
              </w:rPr>
              <w:t xml:space="preserve">Service Worker + Cache API</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000000"/>
                <w:sz w:val="18"/>
                <w:szCs w:val="18"/>
              </w:rPr>
              <w:t xml:space="preserve">Offline + fast reloads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Fallback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ONNX Runtime wasm EP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Non-WebGPU devices</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000000"/>
                <w:sz w:val="18"/>
                <w:szCs w:val="18"/>
              </w:rPr>
              <w:t xml:space="preserve">Headers</w:t>
            </w:r>
          </w:p>
        </w:tc>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000000"/>
                <w:sz w:val="18"/>
                <w:szCs w:val="18"/>
              </w:rPr>
              <w:t xml:space="preserve">COOP + COEP</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000000"/>
                <w:sz w:val="18"/>
                <w:szCs w:val="18"/>
              </w:rPr>
              <w:t xml:space="preserve">Enable SharedArrayBuffer</w:t>
            </w:r>
          </w:p>
        </w:tc>
      </w:tr>
    </w:tbl>
    <w:p>
      <w:pPr>
        <w:spacing w:after="80" w:before="80"/>
      </w:pPr>
    </w:p>
    <w:p>
      <w:pPr>
        <w:pBdr>
          <w:bottom w:val="single" w:color="DDDDDD" w:sz="4" w:space="1"/>
        </w:pBdr>
        <w:spacing w:after="160" w:before="160"/>
      </w:pPr>
    </w:p>
    <w:p>
      <w:pPr>
        <w:pStyle w:val="Heading1"/>
        <w:spacing w:after="160" w:before="360"/>
      </w:pPr>
      <w:r>
        <w:rPr>
          <w:rFonts w:ascii="Arial" w:cs="Arial" w:eastAsia="Arial" w:hAnsi="Arial"/>
          <w:b/>
          <w:bCs/>
          <w:color w:val="1F4788"/>
          <w:sz w:val="32"/>
          <w:szCs w:val="32"/>
        </w:rPr>
        <w:t xml:space="preserve">7. Performance Reference</w:t>
      </w:r>
    </w:p>
    <w:p>
      <w:pPr>
        <w:spacing w:after="80" w:before="80"/>
      </w:pPr>
    </w:p>
    <w:p>
      <w:pPr>
        <w:pStyle w:val="Heading2"/>
        <w:spacing w:after="120" w:before="280"/>
      </w:pPr>
      <w:r>
        <w:rPr>
          <w:rFonts w:ascii="Arial" w:cs="Arial" w:eastAsia="Arial" w:hAnsi="Arial"/>
          <w:b/>
          <w:bCs/>
          <w:color w:val="2E86C1"/>
          <w:sz w:val="26"/>
          <w:szCs w:val="26"/>
        </w:rPr>
        <w:t xml:space="preserve">Throughput Estimates by Hardware (Q4 Quantized, 1.5B Param LLM)</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2120"/>
        <w:gridCol w:w="2000"/>
      </w:tblGrid>
      <w:tr>
        <w:trPr>
          <w:tblHeader/>
        </w:trP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Hardware</w:t>
            </w:r>
          </w:p>
        </w:tc>
        <w:tc>
          <w:tcPr>
            <w:tcW w:type="dxa" w:w="2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Tokens/sec (approx)</w:t>
            </w:r>
          </w:p>
        </w:tc>
        <w:tc>
          <w:tcPr>
            <w:tcW w:type="dxa" w:w="2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Time to First Token</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Practical?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Apple M-series (unified memory)</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15-25 tok/s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~2-4s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7A1A"/>
                <w:sz w:val="18"/>
                <w:szCs w:val="18"/>
              </w:rPr>
              <w:t xml:space="preserve">✅ Yes</w:t>
            </w:r>
          </w:p>
        </w:tc>
      </w:tr>
      <w:tr>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000000"/>
                <w:sz w:val="18"/>
                <w:szCs w:val="18"/>
              </w:rPr>
              <w:t xml:space="preserve">Discrete GPU (NVIDIA/AMD)</w:t>
            </w:r>
          </w:p>
        </w:tc>
        <w:tc>
          <w:tcPr>
            <w:tcW w:type="dxa" w:w="2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000000"/>
                <w:sz w:val="18"/>
                <w:szCs w:val="18"/>
              </w:rPr>
              <w:t xml:space="preserve">10-20 tok/s</w:t>
            </w:r>
          </w:p>
        </w:tc>
        <w:tc>
          <w:tcPr>
            <w:tcW w:type="dxa" w:w="2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000000"/>
                <w:sz w:val="18"/>
                <w:szCs w:val="18"/>
              </w:rPr>
              <w:t xml:space="preserve">~3-6s</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7A1A"/>
                <w:sz w:val="18"/>
                <w:szCs w:val="18"/>
              </w:rPr>
              <w:t xml:space="preserve">✅ Yes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Integrated GPU (Intel Iris etc.)</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2-8 tok/s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~6-15s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7A5A00"/>
                <w:sz w:val="18"/>
                <w:szCs w:val="18"/>
              </w:rPr>
              <w:t xml:space="preserve">⚠️ Marginal</w:t>
            </w:r>
          </w:p>
        </w:tc>
      </w:tr>
      <w:tr>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000000"/>
                <w:sz w:val="18"/>
                <w:szCs w:val="18"/>
              </w:rPr>
              <w:t xml:space="preserve">CPU only (WASM fallback)</w:t>
            </w:r>
          </w:p>
        </w:tc>
        <w:tc>
          <w:tcPr>
            <w:tcW w:type="dxa" w:w="2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000000"/>
                <w:sz w:val="18"/>
                <w:szCs w:val="18"/>
              </w:rPr>
              <w:t xml:space="preserve">0.5-2 tok/s</w:t>
            </w:r>
          </w:p>
        </w:tc>
        <w:tc>
          <w:tcPr>
            <w:tcW w:type="dxa" w:w="2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000000"/>
                <w:sz w:val="18"/>
                <w:szCs w:val="18"/>
              </w:rPr>
              <w:t xml:space="preserve">~10-30s</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8B0000"/>
                <w:sz w:val="18"/>
                <w:szCs w:val="18"/>
              </w:rPr>
              <w:t xml:space="preserve">❌ Not for LLM chat</w:t>
            </w:r>
          </w:p>
        </w:tc>
      </w:tr>
    </w:tbl>
    <w:p>
      <w:pPr>
        <w:spacing w:after="80" w:before="80"/>
      </w:pPr>
    </w:p>
    <w:p>
      <w:pPr>
        <w:spacing w:after="100" w:before="60"/>
      </w:pPr>
      <w:r>
        <w:rPr>
          <w:rFonts w:ascii="Arial" w:cs="Arial" w:eastAsia="Arial" w:hAnsi="Arial"/>
          <w:sz w:val="20"/>
          <w:szCs w:val="20"/>
        </w:rPr>
        <w:t xml:space="preserve">Note: Embeddings and classification models are far less demanding. A WASM-only embedding pipeline (all-MiniLM-L6-v2) runs fast enough for real-time use on essentially all devices.</w:t>
      </w:r>
    </w:p>
    <w:p>
      <w:pPr>
        <w:spacing w:after="80" w:before="80"/>
      </w:pPr>
    </w:p>
    <w:p>
      <w:pPr>
        <w:pStyle w:val="Heading2"/>
        <w:spacing w:after="120" w:before="280"/>
      </w:pPr>
      <w:r>
        <w:rPr>
          <w:rFonts w:ascii="Arial" w:cs="Arial" w:eastAsia="Arial" w:hAnsi="Arial"/>
          <w:b/>
          <w:bCs/>
          <w:color w:val="2E86C1"/>
          <w:sz w:val="26"/>
          <w:szCs w:val="26"/>
        </w:rPr>
        <w:t xml:space="preserve">Key Metrics to Instrument</w:t>
      </w:r>
    </w:p>
    <w:p>
      <w:pPr>
        <w:pStyle w:val="ListParagraph"/>
        <w:numPr>
          <w:ilvl w:val="0"/>
          <w:numId w:val="2"/>
        </w:numPr>
        <w:spacing w:after="60" w:before="40"/>
      </w:pPr>
      <w:r>
        <w:rPr>
          <w:rFonts w:ascii="Arial" w:cs="Arial" w:eastAsia="Arial" w:hAnsi="Arial"/>
          <w:sz w:val="20"/>
          <w:szCs w:val="20"/>
        </w:rPr>
        <w:t xml:space="preserve">Time to first token (TTFT) — primary LLM UX metric</w:t>
      </w:r>
    </w:p>
    <w:p>
      <w:pPr>
        <w:pStyle w:val="ListParagraph"/>
        <w:numPr>
          <w:ilvl w:val="0"/>
          <w:numId w:val="2"/>
        </w:numPr>
        <w:spacing w:after="60" w:before="40"/>
      </w:pPr>
      <w:r>
        <w:rPr>
          <w:rFonts w:ascii="Arial" w:cs="Arial" w:eastAsia="Arial" w:hAnsi="Arial"/>
          <w:sz w:val="20"/>
          <w:szCs w:val="20"/>
        </w:rPr>
        <w:t xml:space="preserve">Model load time (cold) vs cache hit rate</w:t>
      </w:r>
    </w:p>
    <w:p>
      <w:pPr>
        <w:pStyle w:val="ListParagraph"/>
        <w:numPr>
          <w:ilvl w:val="0"/>
          <w:numId w:val="2"/>
        </w:numPr>
        <w:spacing w:after="60" w:before="40"/>
      </w:pPr>
      <w:r>
        <w:rPr>
          <w:rFonts w:ascii="Arial" w:cs="Arial" w:eastAsia="Arial" w:hAnsi="Arial"/>
          <w:sz w:val="20"/>
          <w:szCs w:val="20"/>
        </w:rPr>
        <w:t xml:space="preserve">Tokens per second (sustained throughput)</w:t>
      </w:r>
    </w:p>
    <w:p>
      <w:pPr>
        <w:pStyle w:val="ListParagraph"/>
        <w:numPr>
          <w:ilvl w:val="0"/>
          <w:numId w:val="2"/>
        </w:numPr>
        <w:spacing w:after="60" w:before="40"/>
      </w:pPr>
      <w:r>
        <w:rPr>
          <w:rFonts w:ascii="Arial" w:cs="Arial" w:eastAsia="Arial" w:hAnsi="Arial"/>
          <w:sz w:val="20"/>
          <w:szCs w:val="20"/>
        </w:rPr>
        <w:t xml:space="preserve">WebGPU vs WASM fallback ratio across your user base</w:t>
      </w:r>
    </w:p>
    <w:p>
      <w:pPr>
        <w:spacing w:after="80" w:before="80"/>
      </w:pPr>
    </w:p>
    <w:p>
      <w:pPr>
        <w:pBdr>
          <w:bottom w:val="single" w:color="DDDDDD" w:sz="4" w:space="1"/>
        </w:pBdr>
        <w:spacing w:after="160" w:before="160"/>
      </w:pPr>
    </w:p>
    <w:p>
      <w:pPr>
        <w:pStyle w:val="Heading1"/>
        <w:spacing w:after="160" w:before="360"/>
      </w:pPr>
      <w:r>
        <w:rPr>
          <w:rFonts w:ascii="Arial" w:cs="Arial" w:eastAsia="Arial" w:hAnsi="Arial"/>
          <w:b/>
          <w:bCs/>
          <w:color w:val="1F4788"/>
          <w:sz w:val="32"/>
          <w:szCs w:val="32"/>
        </w:rPr>
        <w:t xml:space="preserve">8. Common Pitfalls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Pitfall</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Fix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Missing COOP/COEP headers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Add to next.config.js headers() — required for SharedArrayBuffer and WebGPU</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000000"/>
                <w:sz w:val="18"/>
                <w:szCs w:val="18"/>
              </w:rPr>
              <w:t xml:space="preserve">SSR import crash</w:t>
            </w:r>
          </w:p>
        </w:tc>
        <w:tc>
          <w:tcPr>
            <w:tcW w:type="dxa" w:w="6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000000"/>
                <w:sz w:val="18"/>
                <w:szCs w:val="18"/>
              </w:rPr>
              <w:t xml:space="preserve">Use next/dynamic with ssr: false for all inference components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Silent WASM fallback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Log executionProviders on session creation to verify GPU is actually being used</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000000"/>
                <w:sz w:val="18"/>
                <w:szCs w:val="18"/>
              </w:rPr>
              <w:t xml:space="preserve">Main thread jank on load</w:t>
            </w:r>
          </w:p>
        </w:tc>
        <w:tc>
          <w:tcPr>
            <w:tcW w:type="dxa" w:w="6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000000"/>
                <w:sz w:val="18"/>
                <w:szCs w:val="18"/>
              </w:rPr>
              <w:t xml:space="preserve">Move all inference and model loading into a Web Worker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COEP breaking analytics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Scope COEP header to inference routes only, not globally</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000000"/>
                <w:sz w:val="18"/>
                <w:szCs w:val="18"/>
              </w:rPr>
              <w:t xml:space="preserve">Out of GPU memory</w:t>
            </w:r>
          </w:p>
        </w:tc>
        <w:tc>
          <w:tcPr>
            <w:tcW w:type="dxa" w:w="6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000000"/>
                <w:sz w:val="18"/>
                <w:szCs w:val="18"/>
              </w:rPr>
              <w:t xml:space="preserve">Reduce quantization (Q4 instead of Q8), use smaller model variant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Stale cached model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Version model URLs or use Cache-Control with explicit cache busting</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000000"/>
                <w:sz w:val="18"/>
                <w:szCs w:val="18"/>
              </w:rPr>
              <w:t xml:space="preserve">No GPU context loss handling</w:t>
            </w:r>
          </w:p>
        </w:tc>
        <w:tc>
          <w:tcPr>
            <w:tcW w:type="dxa" w:w="6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000000"/>
                <w:sz w:val="18"/>
                <w:szCs w:val="18"/>
              </w:rPr>
              <w:t xml:space="preserve">Listen to device.lost and reinitialize the inference session</w:t>
            </w:r>
          </w:p>
        </w:tc>
      </w:tr>
    </w:tbl>
    <w:p>
      <w:pPr>
        <w:spacing w:after="80" w:before="80"/>
      </w:pPr>
    </w:p>
    <w:p>
      <w:pPr>
        <w:pBdr>
          <w:bottom w:val="single" w:color="DDDDDD" w:sz="4" w:space="1"/>
        </w:pBdr>
        <w:spacing w:after="160" w:before="160"/>
      </w:pPr>
    </w:p>
    <w:p>
      <w:pPr>
        <w:pStyle w:val="Heading1"/>
        <w:spacing w:after="160" w:before="360"/>
      </w:pPr>
      <w:r>
        <w:rPr>
          <w:rFonts w:ascii="Arial" w:cs="Arial" w:eastAsia="Arial" w:hAnsi="Arial"/>
          <w:b/>
          <w:bCs/>
          <w:color w:val="1F4788"/>
          <w:sz w:val="32"/>
          <w:szCs w:val="32"/>
        </w:rPr>
        <w:t xml:space="preserve">9. Quick Start Checklist</w:t>
      </w:r>
    </w:p>
    <w:p>
      <w:pPr>
        <w:spacing w:after="100" w:before="60"/>
      </w:pPr>
      <w:r>
        <w:rPr>
          <w:rFonts w:ascii="Arial" w:cs="Arial" w:eastAsia="Arial" w:hAnsi="Arial"/>
          <w:sz w:val="20"/>
          <w:szCs w:val="20"/>
        </w:rPr>
        <w:t xml:space="preserve">Use this as your onboarding checklist for a new browser inference feature.</w:t>
      </w:r>
    </w:p>
    <w:p>
      <w:pPr>
        <w:spacing w:after="80" w:before="80"/>
      </w:pPr>
    </w:p>
    <w:p>
      <w:pPr>
        <w:pStyle w:val="Heading2"/>
        <w:spacing w:after="120" w:before="280"/>
      </w:pPr>
      <w:r>
        <w:rPr>
          <w:rFonts w:ascii="Arial" w:cs="Arial" w:eastAsia="Arial" w:hAnsi="Arial"/>
          <w:b/>
          <w:bCs/>
          <w:color w:val="2E86C1"/>
          <w:sz w:val="26"/>
          <w:szCs w:val="26"/>
        </w:rPr>
        <w:t xml:space="preserve">Environment Setup</w:t>
      </w:r>
    </w:p>
    <w:p>
      <w:pPr>
        <w:pStyle w:val="ListParagraph"/>
        <w:numPr>
          <w:ilvl w:val="0"/>
          <w:numId w:val="3"/>
        </w:numPr>
        <w:spacing w:after="60" w:before="40"/>
      </w:pPr>
      <w:r>
        <w:rPr>
          <w:rFonts w:ascii="Courier New" w:cs="Courier New" w:eastAsia="Courier New" w:hAnsi="Courier New"/>
          <w:sz w:val="18"/>
          <w:szCs w:val="18"/>
        </w:rPr>
        <w:t xml:space="preserve">Install: npm install @xenova/transformers  (or @mlc-ai/web-llm)</w:t>
      </w:r>
    </w:p>
    <w:p>
      <w:pPr>
        <w:pStyle w:val="ListParagraph"/>
        <w:numPr>
          <w:ilvl w:val="0"/>
          <w:numId w:val="3"/>
        </w:numPr>
        <w:spacing w:after="60" w:before="40"/>
      </w:pPr>
      <w:r>
        <w:rPr>
          <w:rFonts w:ascii="Arial" w:cs="Arial" w:eastAsia="Arial" w:hAnsi="Arial"/>
          <w:sz w:val="20"/>
          <w:szCs w:val="20"/>
        </w:rPr>
        <w:t xml:space="preserve">Add COOP + COEP headers to next.config.js</w:t>
      </w:r>
    </w:p>
    <w:p>
      <w:pPr>
        <w:pStyle w:val="ListParagraph"/>
        <w:numPr>
          <w:ilvl w:val="0"/>
          <w:numId w:val="3"/>
        </w:numPr>
        <w:spacing w:after="60" w:before="40"/>
      </w:pPr>
      <w:r>
        <w:rPr>
          <w:rFonts w:ascii="Courier New" w:cs="Courier New" w:eastAsia="Courier New" w:hAnsi="Courier New"/>
          <w:sz w:val="18"/>
          <w:szCs w:val="18"/>
        </w:rPr>
        <w:t xml:space="preserve">Verify SharedArrayBuffer is available: typeof SharedArrayBuffer !== 'undefined'</w:t>
      </w:r>
    </w:p>
    <w:p>
      <w:pPr>
        <w:spacing w:after="80" w:before="80"/>
      </w:pPr>
    </w:p>
    <w:p>
      <w:pPr>
        <w:pStyle w:val="Heading2"/>
        <w:spacing w:after="120" w:before="280"/>
      </w:pPr>
      <w:r>
        <w:rPr>
          <w:rFonts w:ascii="Arial" w:cs="Arial" w:eastAsia="Arial" w:hAnsi="Arial"/>
          <w:b/>
          <w:bCs/>
          <w:color w:val="2E86C1"/>
          <w:sz w:val="26"/>
          <w:szCs w:val="26"/>
        </w:rPr>
        <w:t xml:space="preserve">Component Setup</w:t>
      </w:r>
    </w:p>
    <w:p>
      <w:pPr>
        <w:pStyle w:val="ListParagraph"/>
        <w:numPr>
          <w:ilvl w:val="0"/>
          <w:numId w:val="3"/>
        </w:numPr>
        <w:spacing w:after="60" w:before="40"/>
      </w:pPr>
      <w:r>
        <w:rPr>
          <w:rFonts w:ascii="Arial" w:cs="Arial" w:eastAsia="Arial" w:hAnsi="Arial"/>
          <w:sz w:val="20"/>
          <w:szCs w:val="20"/>
        </w:rPr>
        <w:t xml:space="preserve">Create inference component, add 'use client' (App Router)</w:t>
      </w:r>
    </w:p>
    <w:p>
      <w:pPr>
        <w:pStyle w:val="ListParagraph"/>
        <w:numPr>
          <w:ilvl w:val="0"/>
          <w:numId w:val="3"/>
        </w:numPr>
        <w:spacing w:after="60" w:before="40"/>
      </w:pPr>
      <w:r>
        <w:rPr>
          <w:rFonts w:ascii="Courier New" w:cs="Courier New" w:eastAsia="Courier New" w:hAnsi="Courier New"/>
          <w:sz w:val="18"/>
          <w:szCs w:val="18"/>
        </w:rPr>
        <w:t xml:space="preserve">Wrap with dynamic import: const X = dynamic(() =&gt; import('./X'), { ssr: false })</w:t>
      </w:r>
    </w:p>
    <w:p>
      <w:pPr>
        <w:pStyle w:val="ListParagraph"/>
        <w:numPr>
          <w:ilvl w:val="0"/>
          <w:numId w:val="3"/>
        </w:numPr>
        <w:spacing w:after="60" w:before="40"/>
      </w:pPr>
      <w:r>
        <w:rPr>
          <w:rFonts w:ascii="Arial" w:cs="Arial" w:eastAsia="Arial" w:hAnsi="Arial"/>
          <w:sz w:val="20"/>
          <w:szCs w:val="20"/>
        </w:rPr>
        <w:t xml:space="preserve">Move inference logic into a Web Worker file</w:t>
      </w:r>
    </w:p>
    <w:p>
      <w:pPr>
        <w:pStyle w:val="ListParagraph"/>
        <w:numPr>
          <w:ilvl w:val="0"/>
          <w:numId w:val="3"/>
        </w:numPr>
        <w:spacing w:after="60" w:before="40"/>
      </w:pPr>
      <w:r>
        <w:rPr>
          <w:rFonts w:ascii="Arial" w:cs="Arial" w:eastAsia="Arial" w:hAnsi="Arial"/>
          <w:sz w:val="20"/>
          <w:szCs w:val="20"/>
        </w:rPr>
        <w:t xml:space="preserve">Pre-warm model in useEffect on component mount</w:t>
      </w:r>
    </w:p>
    <w:p>
      <w:pPr>
        <w:spacing w:after="80" w:before="80"/>
      </w:pPr>
    </w:p>
    <w:p>
      <w:pPr>
        <w:pStyle w:val="Heading2"/>
        <w:spacing w:after="120" w:before="280"/>
      </w:pPr>
      <w:r>
        <w:rPr>
          <w:rFonts w:ascii="Arial" w:cs="Arial" w:eastAsia="Arial" w:hAnsi="Arial"/>
          <w:b/>
          <w:bCs/>
          <w:color w:val="2E86C1"/>
          <w:sz w:val="26"/>
          <w:szCs w:val="26"/>
        </w:rPr>
        <w:t xml:space="preserve">Model Selection</w:t>
      </w:r>
    </w:p>
    <w:p>
      <w:pPr>
        <w:pStyle w:val="ListParagraph"/>
        <w:numPr>
          <w:ilvl w:val="0"/>
          <w:numId w:val="3"/>
        </w:numPr>
        <w:spacing w:after="60" w:before="40"/>
      </w:pPr>
      <w:r>
        <w:rPr>
          <w:rFonts w:ascii="Arial" w:cs="Arial" w:eastAsia="Arial" w:hAnsi="Arial"/>
          <w:sz w:val="20"/>
          <w:szCs w:val="20"/>
        </w:rPr>
        <w:t xml:space="preserve">Choose Q4_K_M for LLM chat tasks, Q8 for embeddings/classification</w:t>
      </w:r>
    </w:p>
    <w:p>
      <w:pPr>
        <w:pStyle w:val="ListParagraph"/>
        <w:numPr>
          <w:ilvl w:val="0"/>
          <w:numId w:val="3"/>
        </w:numPr>
        <w:spacing w:after="60" w:before="40"/>
      </w:pPr>
      <w:r>
        <w:rPr>
          <w:rFonts w:ascii="Arial" w:cs="Arial" w:eastAsia="Arial" w:hAnsi="Arial"/>
          <w:sz w:val="20"/>
          <w:szCs w:val="20"/>
        </w:rPr>
        <w:t xml:space="preserve">Validate model size fits target device VRAM (rule of thumb: model size * 1.2 for KV cache)</w:t>
      </w:r>
    </w:p>
    <w:p>
      <w:pPr>
        <w:pStyle w:val="ListParagraph"/>
        <w:numPr>
          <w:ilvl w:val="0"/>
          <w:numId w:val="3"/>
        </w:numPr>
        <w:spacing w:after="60" w:before="40"/>
      </w:pPr>
      <w:r>
        <w:rPr>
          <w:rFonts w:ascii="Arial" w:cs="Arial" w:eastAsia="Arial" w:hAnsi="Arial"/>
          <w:sz w:val="20"/>
          <w:szCs w:val="20"/>
        </w:rPr>
        <w:t xml:space="preserve">Test on integrated GPU — that's your weakest common target</w:t>
      </w:r>
    </w:p>
    <w:p>
      <w:pPr>
        <w:spacing w:after="80" w:before="80"/>
      </w:pPr>
    </w:p>
    <w:p>
      <w:pPr>
        <w:pStyle w:val="Heading2"/>
        <w:spacing w:after="120" w:before="280"/>
      </w:pPr>
      <w:r>
        <w:rPr>
          <w:rFonts w:ascii="Arial" w:cs="Arial" w:eastAsia="Arial" w:hAnsi="Arial"/>
          <w:b/>
          <w:bCs/>
          <w:color w:val="2E86C1"/>
          <w:sz w:val="26"/>
          <w:szCs w:val="26"/>
        </w:rPr>
        <w:t xml:space="preserve">Production Hardening</w:t>
      </w:r>
    </w:p>
    <w:p>
      <w:pPr>
        <w:pStyle w:val="ListParagraph"/>
        <w:numPr>
          <w:ilvl w:val="0"/>
          <w:numId w:val="3"/>
        </w:numPr>
        <w:spacing w:after="60" w:before="40"/>
      </w:pPr>
      <w:r>
        <w:rPr>
          <w:rFonts w:ascii="Arial" w:cs="Arial" w:eastAsia="Arial" w:hAnsi="Arial"/>
          <w:sz w:val="20"/>
          <w:szCs w:val="20"/>
        </w:rPr>
        <w:t xml:space="preserve">Set up Service Worker to cache model shards</w:t>
      </w:r>
    </w:p>
    <w:p>
      <w:pPr>
        <w:pStyle w:val="ListParagraph"/>
        <w:numPr>
          <w:ilvl w:val="0"/>
          <w:numId w:val="3"/>
        </w:numPr>
        <w:spacing w:after="60" w:before="40"/>
      </w:pPr>
      <w:r>
        <w:rPr>
          <w:rFonts w:ascii="Arial" w:cs="Arial" w:eastAsia="Arial" w:hAnsi="Arial"/>
          <w:sz w:val="20"/>
          <w:szCs w:val="20"/>
        </w:rPr>
        <w:t xml:space="preserve">Log execution provider on session init to catch silent WASM fallback</w:t>
      </w:r>
    </w:p>
    <w:p>
      <w:pPr>
        <w:pStyle w:val="ListParagraph"/>
        <w:numPr>
          <w:ilvl w:val="0"/>
          <w:numId w:val="3"/>
        </w:numPr>
        <w:spacing w:after="60" w:before="40"/>
      </w:pPr>
      <w:r>
        <w:rPr>
          <w:rFonts w:ascii="Arial" w:cs="Arial" w:eastAsia="Arial" w:hAnsi="Arial"/>
          <w:sz w:val="20"/>
          <w:szCs w:val="20"/>
        </w:rPr>
        <w:t xml:space="preserve">Handle GPU context loss with device.lost listener</w:t>
      </w:r>
    </w:p>
    <w:p>
      <w:pPr>
        <w:pStyle w:val="ListParagraph"/>
        <w:numPr>
          <w:ilvl w:val="0"/>
          <w:numId w:val="3"/>
        </w:numPr>
        <w:spacing w:after="60" w:before="40"/>
      </w:pPr>
      <w:r>
        <w:rPr>
          <w:rFonts w:ascii="Arial" w:cs="Arial" w:eastAsia="Arial" w:hAnsi="Arial"/>
          <w:sz w:val="20"/>
          <w:szCs w:val="20"/>
        </w:rPr>
        <w:t xml:space="preserve">Instrument TTFT, cache hit rate, and WebGPU vs WASM fallback ratio</w:t>
      </w:r>
    </w:p>
    <w:p>
      <w:pPr>
        <w:pStyle w:val="ListParagraph"/>
        <w:numPr>
          <w:ilvl w:val="0"/>
          <w:numId w:val="3"/>
        </w:numPr>
        <w:spacing w:after="60" w:before="40"/>
      </w:pPr>
      <w:r>
        <w:rPr>
          <w:rFonts w:ascii="Arial" w:cs="Arial" w:eastAsia="Arial" w:hAnsi="Arial"/>
          <w:sz w:val="20"/>
          <w:szCs w:val="20"/>
        </w:rPr>
        <w:t xml:space="preserve">Add graceful messaging for users on unsupported hardware</w:t>
      </w:r>
    </w:p>
    <w:p>
      <w:pPr>
        <w:spacing w:after="80" w:before="80"/>
      </w:pPr>
    </w:p>
    <w:p>
      <w:pPr>
        <w:pBdr>
          <w:bottom w:val="single" w:color="DDDDDD" w:sz="4" w:space="1"/>
        </w:pBdr>
        <w:spacing w:after="160" w:before="160"/>
      </w:pPr>
    </w:p>
    <w:p>
      <w:pPr>
        <w:spacing w:before="240"/>
        <w:jc w:val="center"/>
      </w:pPr>
      <w:r>
        <w:rPr>
          <w:rFonts w:ascii="Arial" w:cs="Arial" w:eastAsia="Arial" w:hAnsi="Arial"/>
          <w:color w:val="888888"/>
          <w:sz w:val="16"/>
          <w:szCs w:val="16"/>
        </w:rPr>
        <w:t xml:space="preserve">Browser-Native LLM Inference Onboarding  ·  Noizu Labs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788"/>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86C1"/>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2026-03-19T14:57:33.417Z</dcterms:created>
  <dcterms:modified xsi:type="dcterms:W3CDTF">2026-03-19T14:57:33.418Z</dcterms:modified>
</cp:coreProperties>
</file>

<file path=docProps/custom.xml><?xml version="1.0" encoding="utf-8"?>
<Properties xmlns="http://schemas.openxmlformats.org/officeDocument/2006/custom-properties" xmlns:vt="http://schemas.openxmlformats.org/officeDocument/2006/docPropsVTypes"/>
</file>