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Times New Roman" w:hAnsi="Times New Roman"/>
          <w:color w:val="00000A"/>
          <w:sz w:val="24"/>
          <w:szCs w:val="24"/>
        </w:rPr>
        <w:t>Es conocida la magnitud de la importancia del control de procesos en ambientes industriales, investigativos y didácticos. Tan es así que, en uno de los casos más difundidos de controladores, como es el controlador Proporcional Integral Derivativo debido a su alto desempeño y facilidad de implementación, se han desarrollado diversos métodos analíticos y experimentales para lograr hallar parámetros que garanticen un comportamiento adecuado del sistema de control. Sin embargo, con el desarrollo de nuevas tecnologías se han abierto múltiples posibilidades para expandir este campo de estudio y abordar la sintonización de controladores desde enfoques distintos a los tradicionales.</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Respecto de los métodos modernos, se pueden mencionar el uso de lógica difusa, algoritmos genéticos, algoritmos de colonia de hormigas, machine learning, etcétera; para funcionar tanto como elementos controladores, así como para optimizar controladores PID que necesitan del modelo matemático o de que el algoritmo funcione sobre la planta en tiempo real. Así también, ciertos métodos se vienen empleando como una alternativa a la identificación de sistemas, desde sistemas simples de comportamiento lineal de una entrada y una salida, hasta sistemas complejos y caóticos de comportamiento no lineal de múltiples variables de entrada y salida. Entonces se presenta un escenario idóneo para dar soluciones nuevas y optimizadas a la sintonización de controladores, a través de la aplicación conjunta de algoritmos genéticos y machine learning.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222</Words>
  <Characters>1304</Characters>
  <CharactersWithSpaces>1524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2018-09-22T10:34:25Z</dcterms:modified>
  <cp:revision>1</cp:revision>
  <dc:subject/>
  <dc:title/>
</cp:coreProperties>
</file>