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解压代码</w:t>
      </w:r>
    </w:p>
    <w:p>
      <w:pPr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创建文件夹debt。</w:t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拷贝代码openstoremanDebt.tgz到文件夹debt。</w:t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执行命令tar zxvf ./openstoremanDebt.tgz解压代码。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配置平账任务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平账任务在文件conf/debtOpts.json中配置，配置内容如下：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399915" cy="315150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文件中各字段说明如下：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debtOperations: 此部分配置用于storemanGroup的平账操作。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X：交易的x值，必须唯一。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tokenAddr: 待平账的erc20代币合约地址。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wanAddr: 待关闭的storemanGroup的WAN地址。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targetSmgAddr: 待接收平账资产的storemanGroup ETH地址。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Value: 待转移的erc20资产数量，10进制表示。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coinOperations: 此部分配置用于原生币转账。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 必须唯一。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targetAddr: 资产接收地址。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targetChain: eth | wan, 表示在eth链还是在wan上进行转账。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待转移资产数量，10进制表示。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修改块同步起始块号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修改文件moduleConfig.js中字段：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startSyncBlockNum: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ETH: 1521,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WAN: 100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块号具体值参考现场环境。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修改合约地址：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修改文件moduleConfig.js中字段：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wanchainHtlcAddr</w:t>
      </w:r>
      <w:r>
        <w:rPr>
          <w:rFonts w:hint="eastAsia"/>
          <w:lang w:val="en-US" w:eastAsia="zh-CN"/>
        </w:rPr>
        <w:t>：现场环境中wan htlc合约地址。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wanchainHtlcAbi：现场环境中wan htlc abi。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originalChainHtlcAddr</w:t>
      </w:r>
      <w:r>
        <w:rPr>
          <w:rFonts w:hint="eastAsia"/>
          <w:lang w:val="en-US" w:eastAsia="zh-CN"/>
        </w:rPr>
        <w:t>：现场环境中eth htlc合约地址。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originalChainHtlcAbi</w:t>
      </w:r>
      <w:r>
        <w:rPr>
          <w:rFonts w:hint="eastAsia"/>
          <w:lang w:val="en-US" w:eastAsia="zh-CN"/>
        </w:rPr>
        <w:t>：现场环境中eth htlc合约abi。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修改storemanWAN地址和storemanETH地址：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修改文件config.json文件夹中的storemanWan地址和storemanEth地址为agent中配置的地址。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拷贝“步骤二”中修改后的平账程序到21个节点。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修改运行参数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修改config.json文件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此配置文件中需要修改的字段如下：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ethWeb3Url,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wanWeb3Url,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mpcUrl,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isLeader,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storemanWan,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storemanEth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上述字段的值参考对应openstoremanGroup agent中对应字段的配置。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修改moduleConfig.js文件：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修改数据库名字字段，数据库名根据现场环境确定：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crossEthDbUrl: dbUrl + "/debtOperationsDb0000"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修改数据库url: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dbUrl: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根据实际情况进行修改。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所有节点上运行node ./app.js启动平账程序。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 END ====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D9FFE"/>
    <w:multiLevelType w:val="multilevel"/>
    <w:tmpl w:val="893D9FF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E403CCC"/>
    <w:multiLevelType w:val="multilevel"/>
    <w:tmpl w:val="CE403CC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660A"/>
    <w:rsid w:val="058D1D56"/>
    <w:rsid w:val="062A353B"/>
    <w:rsid w:val="122545A2"/>
    <w:rsid w:val="12E93A3D"/>
    <w:rsid w:val="1BE4102A"/>
    <w:rsid w:val="209F65ED"/>
    <w:rsid w:val="2CCD115A"/>
    <w:rsid w:val="2DD312FF"/>
    <w:rsid w:val="30F375EB"/>
    <w:rsid w:val="34C72A93"/>
    <w:rsid w:val="3A442133"/>
    <w:rsid w:val="3B0B65D8"/>
    <w:rsid w:val="3C78136C"/>
    <w:rsid w:val="492E232D"/>
    <w:rsid w:val="4F1444F9"/>
    <w:rsid w:val="550E7426"/>
    <w:rsid w:val="5AF00D9C"/>
    <w:rsid w:val="5FF750F5"/>
    <w:rsid w:val="6254779B"/>
    <w:rsid w:val="661166D3"/>
    <w:rsid w:val="669503B8"/>
    <w:rsid w:val="6982207F"/>
    <w:rsid w:val="6E192475"/>
    <w:rsid w:val="6E433845"/>
    <w:rsid w:val="710F153B"/>
    <w:rsid w:val="7BED0B25"/>
    <w:rsid w:val="7D7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郭旭</dc:creator>
  <cp:lastModifiedBy>郭豆豆</cp:lastModifiedBy>
  <dcterms:modified xsi:type="dcterms:W3CDTF">2019-04-16T06:12:28Z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