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7C96B" w14:textId="408D0C47" w:rsidR="009630F8" w:rsidRPr="00A00AB0" w:rsidRDefault="009630F8" w:rsidP="009630F8">
      <w:pPr>
        <w:pStyle w:val="a3"/>
        <w:tabs>
          <w:tab w:val="left" w:pos="1203"/>
        </w:tabs>
        <w:spacing w:before="67" w:line="234" w:lineRule="exact"/>
        <w:ind w:left="132"/>
        <w:rPr>
          <w:b/>
          <w:sz w:val="20"/>
          <w:lang w:eastAsia="ko-KR"/>
        </w:rPr>
      </w:pPr>
      <w:r>
        <w:rPr>
          <w:rFonts w:eastAsiaTheme="minorHAnsi"/>
          <w:noProof/>
          <w:lang w:eastAsia="ko-KR"/>
        </w:rPr>
        <w:drawing>
          <wp:anchor distT="0" distB="0" distL="114300" distR="114300" simplePos="0" relativeHeight="251661312" behindDoc="1" locked="0" layoutInCell="1" allowOverlap="1" wp14:anchorId="7BB88E5E" wp14:editId="79365929">
            <wp:simplePos x="0" y="0"/>
            <wp:positionH relativeFrom="page">
              <wp:align>left</wp:align>
            </wp:positionH>
            <wp:positionV relativeFrom="page">
              <wp:posOffset>-194310</wp:posOffset>
            </wp:positionV>
            <wp:extent cx="7555865" cy="10689590"/>
            <wp:effectExtent l="0" t="0" r="6985" b="0"/>
            <wp:wrapNone/>
            <wp:docPr id="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Pr="00A00AB0">
        <w:rPr>
          <w:rFonts w:hint="eastAsia"/>
          <w:b/>
          <w:sz w:val="20"/>
          <w:lang w:eastAsia="ko-KR"/>
        </w:rPr>
        <w:t>Department of Physics</w:t>
      </w:r>
      <w:r w:rsidRPr="00A00AB0">
        <w:rPr>
          <w:b/>
          <w:sz w:val="20"/>
          <w:lang w:eastAsia="ko-KR"/>
        </w:rPr>
        <w:t>, KAIST</w:t>
      </w:r>
    </w:p>
    <w:p w14:paraId="2A270E13"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 xml:space="preserve">291, </w:t>
      </w:r>
      <w:proofErr w:type="spellStart"/>
      <w:r w:rsidRPr="00A00AB0">
        <w:rPr>
          <w:b/>
          <w:sz w:val="20"/>
          <w:lang w:eastAsia="ko-KR"/>
        </w:rPr>
        <w:t>Daehak</w:t>
      </w:r>
      <w:proofErr w:type="spellEnd"/>
      <w:r w:rsidRPr="00A00AB0">
        <w:rPr>
          <w:b/>
          <w:sz w:val="20"/>
          <w:lang w:eastAsia="ko-KR"/>
        </w:rPr>
        <w:t xml:space="preserve">-Ro, </w:t>
      </w:r>
      <w:proofErr w:type="spellStart"/>
      <w:r w:rsidRPr="00A00AB0">
        <w:rPr>
          <w:b/>
          <w:sz w:val="20"/>
          <w:lang w:eastAsia="ko-KR"/>
        </w:rPr>
        <w:t>Yuseong</w:t>
      </w:r>
      <w:proofErr w:type="spellEnd"/>
      <w:r w:rsidRPr="00A00AB0">
        <w:rPr>
          <w:b/>
          <w:sz w:val="20"/>
          <w:lang w:eastAsia="ko-KR"/>
        </w:rPr>
        <w:t>-Gu</w:t>
      </w:r>
    </w:p>
    <w:p w14:paraId="3753C0A6"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Daejeon, 34141, Korea</w:t>
      </w:r>
    </w:p>
    <w:p w14:paraId="231280AA" w14:textId="1BED187B" w:rsidR="009630F8" w:rsidRDefault="009630F8" w:rsidP="009630F8">
      <w:pPr>
        <w:rPr>
          <w:rFonts w:ascii="맑은 고딕" w:eastAsia="맑은 고딕" w:hAnsi="맑은 고딕" w:cs="맑은 고딕"/>
          <w:szCs w:val="20"/>
        </w:rPr>
      </w:pPr>
    </w:p>
    <w:p w14:paraId="17DEC3DD" w14:textId="77777777" w:rsidR="009630F8" w:rsidRPr="00CA079B" w:rsidRDefault="009630F8" w:rsidP="009630F8">
      <w:pPr>
        <w:rPr>
          <w:rFonts w:ascii="맑은 고딕" w:eastAsia="맑은 고딕" w:hAnsi="맑은 고딕" w:cs="맑은 고딕"/>
          <w:szCs w:val="20"/>
        </w:rPr>
      </w:pPr>
      <w:r w:rsidRPr="00CA079B">
        <w:rPr>
          <w:rFonts w:ascii="맑은 고딕" w:eastAsia="맑은 고딕" w:hAnsi="맑은 고딕" w:cs="맑은 고딕"/>
          <w:szCs w:val="20"/>
        </w:rPr>
        <w:t>Dear Editor:</w:t>
      </w:r>
    </w:p>
    <w:p w14:paraId="580CC169" w14:textId="77777777" w:rsidR="009630F8" w:rsidRDefault="009630F8" w:rsidP="009630F8">
      <w:pPr>
        <w:rPr>
          <w:rFonts w:ascii="맑은 고딕" w:eastAsia="맑은 고딕" w:hAnsi="맑은 고딕" w:cs="맑은 고딕"/>
          <w:szCs w:val="20"/>
        </w:rPr>
      </w:pPr>
    </w:p>
    <w:p w14:paraId="1FEC0495" w14:textId="02B3FFE9" w:rsidR="000B2AE3" w:rsidRDefault="00072632" w:rsidP="009630F8">
      <w:pPr>
        <w:rPr>
          <w:rFonts w:ascii="맑은 고딕" w:eastAsia="맑은 고딕" w:hAnsi="맑은 고딕" w:cs="맑은 고딕"/>
          <w:szCs w:val="20"/>
        </w:rPr>
      </w:pPr>
      <w:r w:rsidRPr="00072632">
        <w:rPr>
          <w:rFonts w:ascii="맑은 고딕" w:eastAsia="맑은 고딕" w:hAnsi="맑은 고딕" w:cs="맑은 고딕"/>
          <w:szCs w:val="20"/>
        </w:rPr>
        <w:t>This submission is an appeal for the previous submission, NCOMMS-22-34256-T</w:t>
      </w:r>
      <w:r w:rsidR="00EA4C5B">
        <w:rPr>
          <w:rFonts w:ascii="맑은 고딕" w:eastAsia="맑은 고딕" w:hAnsi="맑은 고딕" w:cs="맑은 고딕"/>
          <w:szCs w:val="20"/>
        </w:rPr>
        <w:t xml:space="preserve">, which is rejected </w:t>
      </w:r>
      <w:r w:rsidR="00124AA1">
        <w:rPr>
          <w:rFonts w:ascii="맑은 고딕" w:eastAsia="맑은 고딕" w:hAnsi="맑은 고딕" w:cs="맑은 고딕"/>
          <w:szCs w:val="20"/>
        </w:rPr>
        <w:t>without peer review</w:t>
      </w:r>
      <w:r w:rsidRPr="00072632">
        <w:rPr>
          <w:rFonts w:ascii="맑은 고딕" w:eastAsia="맑은 고딕" w:hAnsi="맑은 고딕" w:cs="맑은 고딕"/>
          <w:szCs w:val="20"/>
        </w:rPr>
        <w:t xml:space="preserve">. </w:t>
      </w:r>
      <w:r w:rsidR="00331719">
        <w:rPr>
          <w:rFonts w:ascii="맑은 고딕" w:eastAsia="맑은 고딕" w:hAnsi="맑은 고딕" w:cs="맑은 고딕"/>
          <w:szCs w:val="20"/>
        </w:rPr>
        <w:t>As a supporting argument,</w:t>
      </w:r>
      <w:r w:rsidR="009E67A7">
        <w:rPr>
          <w:rFonts w:ascii="맑은 고딕" w:eastAsia="맑은 고딕" w:hAnsi="맑은 고딕" w:cs="맑은 고딕"/>
          <w:szCs w:val="20"/>
        </w:rPr>
        <w:t xml:space="preserve"> we briefly elaborate about the</w:t>
      </w:r>
      <w:r w:rsidR="00EA68CA">
        <w:rPr>
          <w:rFonts w:ascii="맑은 고딕" w:eastAsia="맑은 고딕" w:hAnsi="맑은 고딕" w:cs="맑은 고딕"/>
          <w:szCs w:val="20"/>
        </w:rPr>
        <w:t xml:space="preserve"> significance of the </w:t>
      </w:r>
      <w:r w:rsidR="00B4622F">
        <w:rPr>
          <w:rFonts w:ascii="맑은 고딕" w:eastAsia="맑은 고딕" w:hAnsi="맑은 고딕" w:cs="맑은 고딕"/>
          <w:szCs w:val="20"/>
        </w:rPr>
        <w:t>subject</w:t>
      </w:r>
      <w:r w:rsidR="009D7738">
        <w:rPr>
          <w:rFonts w:ascii="맑은 고딕" w:eastAsia="맑은 고딕" w:hAnsi="맑은 고딕" w:cs="맑은 고딕"/>
          <w:szCs w:val="20"/>
        </w:rPr>
        <w:t xml:space="preserve"> and our findings.</w:t>
      </w:r>
      <w:r w:rsidR="00141E07">
        <w:rPr>
          <w:rFonts w:ascii="맑은 고딕" w:eastAsia="맑은 고딕" w:hAnsi="맑은 고딕" w:cs="맑은 고딕"/>
          <w:szCs w:val="20"/>
        </w:rPr>
        <w:t xml:space="preserve"> </w:t>
      </w:r>
    </w:p>
    <w:p w14:paraId="3CD4180B" w14:textId="77777777" w:rsidR="00072632" w:rsidRDefault="00072632" w:rsidP="009630F8">
      <w:pPr>
        <w:rPr>
          <w:rFonts w:ascii="맑은 고딕" w:eastAsia="맑은 고딕" w:hAnsi="맑은 고딕" w:cs="맑은 고딕"/>
          <w:szCs w:val="20"/>
        </w:rPr>
      </w:pPr>
    </w:p>
    <w:p w14:paraId="334580D0" w14:textId="043AE3CA" w:rsidR="00E250EB" w:rsidRDefault="00331719" w:rsidP="009630F8">
      <w:pPr>
        <w:rPr>
          <w:rFonts w:ascii="맑은 고딕" w:eastAsia="맑은 고딕" w:hAnsi="맑은 고딕" w:cs="맑은 고딕"/>
          <w:szCs w:val="20"/>
        </w:rPr>
      </w:pPr>
      <w:r>
        <w:rPr>
          <w:rFonts w:ascii="맑은 고딕" w:eastAsia="맑은 고딕" w:hAnsi="맑은 고딕" w:cs="맑은 고딕"/>
          <w:szCs w:val="20"/>
        </w:rPr>
        <w:t xml:space="preserve">First, </w:t>
      </w:r>
      <w:r w:rsidR="00C2376C">
        <w:rPr>
          <w:rFonts w:ascii="맑은 고딕" w:eastAsia="맑은 고딕" w:hAnsi="맑은 고딕" w:cs="맑은 고딕"/>
          <w:szCs w:val="20"/>
        </w:rPr>
        <w:t xml:space="preserve">we </w:t>
      </w:r>
      <w:r w:rsidR="006A41DF">
        <w:rPr>
          <w:rFonts w:ascii="맑은 고딕" w:eastAsia="맑은 고딕" w:hAnsi="맑은 고딕" w:cs="맑은 고딕"/>
          <w:szCs w:val="20"/>
        </w:rPr>
        <w:t>would like</w:t>
      </w:r>
      <w:r w:rsidR="00F07F2D" w:rsidRPr="00F07F2D">
        <w:rPr>
          <w:rFonts w:ascii="맑은 고딕" w:eastAsia="맑은 고딕" w:hAnsi="맑은 고딕" w:cs="맑은 고딕"/>
          <w:szCs w:val="20"/>
        </w:rPr>
        <w:t xml:space="preserve"> to highlight that there is a substantial body of published works about verifying the effects of environmental settings with </w:t>
      </w:r>
      <w:r w:rsidR="009D7738">
        <w:rPr>
          <w:rFonts w:ascii="맑은 고딕" w:eastAsia="맑은 고딕" w:hAnsi="맑은 고딕" w:cs="맑은 고딕"/>
          <w:szCs w:val="20"/>
        </w:rPr>
        <w:t>social learning strategies (</w:t>
      </w:r>
      <w:r w:rsidR="00F07F2D" w:rsidRPr="00F07F2D">
        <w:rPr>
          <w:rFonts w:ascii="맑은 고딕" w:eastAsia="맑은 고딕" w:hAnsi="맑은 고딕" w:cs="맑은 고딕"/>
          <w:szCs w:val="20"/>
        </w:rPr>
        <w:t>SLSs</w:t>
      </w:r>
      <w:r w:rsidR="009D7738">
        <w:rPr>
          <w:rFonts w:ascii="맑은 고딕" w:eastAsia="맑은 고딕" w:hAnsi="맑은 고딕" w:cs="맑은 고딕"/>
          <w:szCs w:val="20"/>
        </w:rPr>
        <w:t>)</w:t>
      </w:r>
      <w:r w:rsidR="00F07F2D" w:rsidRPr="00F07F2D">
        <w:rPr>
          <w:rFonts w:ascii="맑은 고딕" w:eastAsia="맑은 고딕" w:hAnsi="맑은 고딕" w:cs="맑은 고딕"/>
          <w:szCs w:val="20"/>
        </w:rPr>
        <w:t>, even in Nature Communications alone. For instance, "Consistent individual differences in human social learning strategies" (</w:t>
      </w:r>
      <w:proofErr w:type="spellStart"/>
      <w:r w:rsidR="00F07F2D" w:rsidRPr="00F07F2D">
        <w:rPr>
          <w:rFonts w:ascii="맑은 고딕" w:eastAsia="맑은 고딕" w:hAnsi="맑은 고딕" w:cs="맑은 고딕"/>
          <w:szCs w:val="20"/>
        </w:rPr>
        <w:t>Molleman</w:t>
      </w:r>
      <w:proofErr w:type="spellEnd"/>
      <w:r w:rsidR="00F07F2D" w:rsidRPr="00F07F2D">
        <w:rPr>
          <w:rFonts w:ascii="맑은 고딕" w:eastAsia="맑은 고딕" w:hAnsi="맑은 고딕" w:cs="맑은 고딕"/>
          <w:szCs w:val="20"/>
        </w:rPr>
        <w:t xml:space="preserve"> et al., Nat. Comm. 2014) shows that diverse SLSs among members promote faster adaptation in human groups. In a model study, "Social learning strategies modify the effect of network structure on group performance" (</w:t>
      </w:r>
      <w:proofErr w:type="spellStart"/>
      <w:r w:rsidR="00F07F2D" w:rsidRPr="00F07F2D">
        <w:rPr>
          <w:rFonts w:ascii="맑은 고딕" w:eastAsia="맑은 고딕" w:hAnsi="맑은 고딕" w:cs="맑은 고딕"/>
          <w:szCs w:val="20"/>
        </w:rPr>
        <w:t>Barkoczi</w:t>
      </w:r>
      <w:proofErr w:type="spellEnd"/>
      <w:r w:rsidR="00F07F2D" w:rsidRPr="00F07F2D">
        <w:rPr>
          <w:rFonts w:ascii="맑은 고딕" w:eastAsia="맑은 고딕" w:hAnsi="맑은 고딕" w:cs="맑은 고딕"/>
          <w:szCs w:val="20"/>
        </w:rPr>
        <w:t xml:space="preserve"> et al., Nat. Comm., 2016) tested the effect of different network structures combined with specific SLSs. (Quick note here: our </w:t>
      </w:r>
      <w:r w:rsidR="00B4622F">
        <w:rPr>
          <w:rFonts w:ascii="맑은 고딕" w:eastAsia="맑은 고딕" w:hAnsi="맑은 고딕" w:cs="맑은 고딕"/>
          <w:szCs w:val="20"/>
        </w:rPr>
        <w:t>reinforcement learning (</w:t>
      </w:r>
      <w:r w:rsidR="00F07F2D" w:rsidRPr="00F07F2D">
        <w:rPr>
          <w:rFonts w:ascii="맑은 고딕" w:eastAsia="맑은 고딕" w:hAnsi="맑은 고딕" w:cs="맑은 고딕"/>
          <w:szCs w:val="20"/>
        </w:rPr>
        <w:t>RL</w:t>
      </w:r>
      <w:r w:rsidR="00B4622F">
        <w:rPr>
          <w:rFonts w:ascii="맑은 고딕" w:eastAsia="맑은 고딕" w:hAnsi="맑은 고딕" w:cs="맑은 고딕"/>
          <w:szCs w:val="20"/>
        </w:rPr>
        <w:t>)</w:t>
      </w:r>
      <w:r w:rsidR="00F07F2D" w:rsidRPr="00F07F2D">
        <w:rPr>
          <w:rFonts w:ascii="맑은 고딕" w:eastAsia="맑은 고딕" w:hAnsi="맑은 고딕" w:cs="맑은 고딕"/>
          <w:szCs w:val="20"/>
        </w:rPr>
        <w:t xml:space="preserve"> model finds a new SLS that outperforms all other baselines in the specific network designed by </w:t>
      </w:r>
      <w:proofErr w:type="spellStart"/>
      <w:r w:rsidR="00F07F2D" w:rsidRPr="00F07F2D">
        <w:rPr>
          <w:rFonts w:ascii="맑은 고딕" w:eastAsia="맑은 고딕" w:hAnsi="맑은 고딕" w:cs="맑은 고딕"/>
          <w:szCs w:val="20"/>
        </w:rPr>
        <w:t>Barkoczi</w:t>
      </w:r>
      <w:proofErr w:type="spellEnd"/>
      <w:r w:rsidR="00F07F2D" w:rsidRPr="00F07F2D">
        <w:rPr>
          <w:rFonts w:ascii="맑은 고딕" w:eastAsia="맑은 고딕" w:hAnsi="맑은 고딕" w:cs="맑은 고딕"/>
          <w:szCs w:val="20"/>
        </w:rPr>
        <w:t>, to emphasize the effect of the network structure.) Also, several experimental studies (Rand et al., Nat. Comm., 2011; Van Leeuwen et al., Nat. Comm., 2016; Canteloup et al., Nat. Comm., 2020) and more recent studies about human behaviors (</w:t>
      </w:r>
      <w:proofErr w:type="spellStart"/>
      <w:r w:rsidR="00F07F2D" w:rsidRPr="00F07F2D">
        <w:rPr>
          <w:rFonts w:ascii="맑은 고딕" w:eastAsia="맑은 고딕" w:hAnsi="맑은 고딕" w:cs="맑은 고딕"/>
          <w:szCs w:val="20"/>
        </w:rPr>
        <w:t>Analytis</w:t>
      </w:r>
      <w:proofErr w:type="spellEnd"/>
      <w:r w:rsidR="00F07F2D" w:rsidRPr="00F07F2D">
        <w:rPr>
          <w:rFonts w:ascii="맑은 고딕" w:eastAsia="맑은 고딕" w:hAnsi="맑은 고딕" w:cs="맑은 고딕"/>
          <w:szCs w:val="20"/>
        </w:rPr>
        <w:t xml:space="preserve"> et al., Nat. Hum. </w:t>
      </w:r>
      <w:proofErr w:type="spellStart"/>
      <w:r w:rsidR="00F07F2D" w:rsidRPr="00F07F2D">
        <w:rPr>
          <w:rFonts w:ascii="맑은 고딕" w:eastAsia="맑은 고딕" w:hAnsi="맑은 고딕" w:cs="맑은 고딕"/>
          <w:szCs w:val="20"/>
        </w:rPr>
        <w:t>Behav</w:t>
      </w:r>
      <w:proofErr w:type="spellEnd"/>
      <w:r w:rsidR="00F07F2D" w:rsidRPr="00F07F2D">
        <w:rPr>
          <w:rFonts w:ascii="맑은 고딕" w:eastAsia="맑은 고딕" w:hAnsi="맑은 고딕" w:cs="맑은 고딕"/>
          <w:szCs w:val="20"/>
        </w:rPr>
        <w:t xml:space="preserve">., 2018; Toyokawa et al., Nat. Hum. </w:t>
      </w:r>
      <w:proofErr w:type="spellStart"/>
      <w:r w:rsidR="00F07F2D" w:rsidRPr="00F07F2D">
        <w:rPr>
          <w:rFonts w:ascii="맑은 고딕" w:eastAsia="맑은 고딕" w:hAnsi="맑은 고딕" w:cs="맑은 고딕"/>
          <w:szCs w:val="20"/>
        </w:rPr>
        <w:t>Behav</w:t>
      </w:r>
      <w:proofErr w:type="spellEnd"/>
      <w:r w:rsidR="00F07F2D" w:rsidRPr="00F07F2D">
        <w:rPr>
          <w:rFonts w:ascii="맑은 고딕" w:eastAsia="맑은 고딕" w:hAnsi="맑은 고딕" w:cs="맑은 고딕"/>
          <w:szCs w:val="20"/>
        </w:rPr>
        <w:t xml:space="preserve">. 2019; Tilman et al., Nat. Comm., 2020) for SLSs clearly demonstrate the continuous attention to the topic in the field. Moreover, this work is in the same line as Hofman et al. (Nature, 2021), Peterson et al. (Science, 2021), and Köster et al. (PNAS, 2022) </w:t>
      </w:r>
      <w:r w:rsidR="009D7738">
        <w:rPr>
          <w:rFonts w:ascii="맑은 고딕" w:eastAsia="맑은 고딕" w:hAnsi="맑은 고딕" w:cs="맑은 고딕"/>
          <w:szCs w:val="20"/>
        </w:rPr>
        <w:t>as</w:t>
      </w:r>
      <w:r w:rsidR="00F07F2D" w:rsidRPr="00F07F2D">
        <w:rPr>
          <w:rFonts w:ascii="맑은 고딕" w:eastAsia="맑은 고딕" w:hAnsi="맑은 고딕" w:cs="맑은 고딕"/>
          <w:szCs w:val="20"/>
        </w:rPr>
        <w:t xml:space="preserve"> it applies modern machine learning to model complex social phenomena and human decisions.</w:t>
      </w:r>
    </w:p>
    <w:p w14:paraId="10127E53" w14:textId="77777777" w:rsidR="00E250EB" w:rsidRDefault="00E250EB" w:rsidP="009630F8">
      <w:pPr>
        <w:rPr>
          <w:rFonts w:ascii="맑은 고딕" w:eastAsia="맑은 고딕" w:hAnsi="맑은 고딕" w:cs="맑은 고딕"/>
          <w:szCs w:val="20"/>
        </w:rPr>
      </w:pPr>
    </w:p>
    <w:p w14:paraId="692A7A23" w14:textId="0068AF4E" w:rsidR="00C75ED1" w:rsidRPr="00C75ED1" w:rsidRDefault="00C75ED1" w:rsidP="00C75ED1">
      <w:pPr>
        <w:ind w:firstLine="195"/>
        <w:rPr>
          <w:rFonts w:ascii="맑은 고딕" w:eastAsia="맑은 고딕" w:hAnsi="맑은 고딕" w:cs="맑은 고딕"/>
          <w:szCs w:val="20"/>
        </w:rPr>
      </w:pPr>
      <w:r w:rsidRPr="00C75ED1">
        <w:rPr>
          <w:rFonts w:ascii="맑은 고딕" w:eastAsia="맑은 고딕" w:hAnsi="맑은 고딕" w:cs="맑은 고딕"/>
          <w:szCs w:val="20"/>
        </w:rPr>
        <w:t>In this context, the current work proposes both the answers to the origin of social learning and a general framework to optimize SLSs for the first time using cutting-edge machine learning techniques. Surprisingly, we report that the complex form of social learning</w:t>
      </w:r>
      <w:r w:rsidR="00E85102">
        <w:rPr>
          <w:rFonts w:ascii="맑은 고딕" w:eastAsia="맑은 고딕" w:hAnsi="맑은 고딕" w:cs="맑은 고딕"/>
          <w:szCs w:val="20"/>
        </w:rPr>
        <w:t xml:space="preserve"> (which is also </w:t>
      </w:r>
      <w:r w:rsidR="00850612">
        <w:rPr>
          <w:rFonts w:ascii="맑은 고딕" w:eastAsia="맑은 고딕" w:hAnsi="맑은 고딕" w:cs="맑은 고딕"/>
          <w:szCs w:val="20"/>
        </w:rPr>
        <w:t>observed from nature)</w:t>
      </w:r>
      <w:r w:rsidRPr="00C75ED1">
        <w:rPr>
          <w:rFonts w:ascii="맑은 고딕" w:eastAsia="맑은 고딕" w:hAnsi="맑은 고딕" w:cs="맑은 고딕"/>
          <w:szCs w:val="20"/>
        </w:rPr>
        <w:t xml:space="preserve"> can emerge from optimizing the long-term utility of individual agents without any prior or guidance. We also note that, with the training protocols and neural architectures proposed in this work, both observing the finely phased emergence of social learning and direct optimization of SLS with the computational model became feasible for the first time. Previously, almost all social learning strategies were either observed from nature or proposed by intuition, and thus no one can </w:t>
      </w:r>
      <w:r w:rsidRPr="00C75ED1">
        <w:rPr>
          <w:rFonts w:ascii="맑은 고딕" w:eastAsia="맑은 고딕" w:hAnsi="맑은 고딕" w:cs="맑은 고딕"/>
          <w:szCs w:val="20"/>
        </w:rPr>
        <w:lastRenderedPageBreak/>
        <w:t>guarantee their superiority; only relative comparisons between them were commonly performed as in (</w:t>
      </w:r>
      <w:proofErr w:type="spellStart"/>
      <w:r w:rsidRPr="00C75ED1">
        <w:rPr>
          <w:rFonts w:ascii="맑은 고딕" w:eastAsia="맑은 고딕" w:hAnsi="맑은 고딕" w:cs="맑은 고딕"/>
          <w:szCs w:val="20"/>
        </w:rPr>
        <w:t>Barkoczi</w:t>
      </w:r>
      <w:proofErr w:type="spellEnd"/>
      <w:r w:rsidRPr="00C75ED1">
        <w:rPr>
          <w:rFonts w:ascii="맑은 고딕" w:eastAsia="맑은 고딕" w:hAnsi="맑은 고딕" w:cs="맑은 고딕"/>
          <w:szCs w:val="20"/>
        </w:rPr>
        <w:t xml:space="preserve"> et al., Nat. Comm., 2016). In this sense, our work verifies the findings in previous literatures about superiority of certain SLSs (Laland et al., Animal Learning &amp; Behavior. 2004; </w:t>
      </w:r>
      <w:proofErr w:type="spellStart"/>
      <w:r w:rsidRPr="00C75ED1">
        <w:rPr>
          <w:rFonts w:ascii="맑은 고딕" w:eastAsia="맑은 고딕" w:hAnsi="맑은 고딕" w:cs="맑은 고딕"/>
          <w:szCs w:val="20"/>
        </w:rPr>
        <w:t>Barkoczi</w:t>
      </w:r>
      <w:proofErr w:type="spellEnd"/>
      <w:r w:rsidRPr="00C75ED1">
        <w:rPr>
          <w:rFonts w:ascii="맑은 고딕" w:eastAsia="맑은 고딕" w:hAnsi="맑은 고딕" w:cs="맑은 고딕"/>
          <w:szCs w:val="20"/>
        </w:rPr>
        <w:t xml:space="preserve"> et al., Nat. Comm., 2016) since such SLSs spontaneously emerged from scratch in an unsupervised manner. In addition, </w:t>
      </w:r>
      <w:r w:rsidR="007E1D7F">
        <w:rPr>
          <w:rFonts w:ascii="맑은 고딕" w:eastAsia="맑은 고딕" w:hAnsi="맑은 고딕" w:cs="맑은 고딕"/>
          <w:szCs w:val="20"/>
        </w:rPr>
        <w:t>we demonstrate</w:t>
      </w:r>
      <w:r w:rsidR="00D85FCC">
        <w:rPr>
          <w:rFonts w:ascii="맑은 고딕" w:eastAsia="맑은 고딕" w:hAnsi="맑은 고딕" w:cs="맑은 고딕"/>
          <w:szCs w:val="20"/>
        </w:rPr>
        <w:t>d</w:t>
      </w:r>
      <w:r w:rsidR="007E1D7F">
        <w:rPr>
          <w:rFonts w:ascii="맑은 고딕" w:eastAsia="맑은 고딕" w:hAnsi="맑은 고딕" w:cs="맑은 고딕"/>
          <w:szCs w:val="20"/>
        </w:rPr>
        <w:t xml:space="preserve"> our </w:t>
      </w:r>
      <w:r w:rsidR="00D85FCC">
        <w:rPr>
          <w:rFonts w:ascii="맑은 고딕" w:eastAsia="맑은 고딕" w:hAnsi="맑은 고딕" w:cs="맑은 고딕"/>
          <w:szCs w:val="20"/>
        </w:rPr>
        <w:t>model’s capability</w:t>
      </w:r>
      <w:r w:rsidR="00EE3C1B">
        <w:rPr>
          <w:rFonts w:ascii="맑은 고딕" w:eastAsia="맑은 고딕" w:hAnsi="맑은 고딕" w:cs="맑은 고딕"/>
          <w:szCs w:val="20"/>
        </w:rPr>
        <w:t xml:space="preserve"> to find the best SLS</w:t>
      </w:r>
      <w:r w:rsidR="00D85FCC">
        <w:rPr>
          <w:rFonts w:ascii="맑은 고딕" w:eastAsia="맑은 고딕" w:hAnsi="맑은 고딕" w:cs="맑은 고딕"/>
          <w:szCs w:val="20"/>
        </w:rPr>
        <w:t xml:space="preserve"> </w:t>
      </w:r>
      <w:r w:rsidR="00EE3C1B">
        <w:rPr>
          <w:rFonts w:ascii="맑은 고딕" w:eastAsia="맑은 고딕" w:hAnsi="맑은 고딕" w:cs="맑은 고딕"/>
          <w:szCs w:val="20"/>
        </w:rPr>
        <w:t>with</w:t>
      </w:r>
      <w:r w:rsidR="00FB0B8A">
        <w:rPr>
          <w:rFonts w:ascii="맑은 고딕" w:eastAsia="맑은 고딕" w:hAnsi="맑은 고딕" w:cs="맑은 고딕" w:hint="eastAsia"/>
          <w:szCs w:val="20"/>
        </w:rPr>
        <w:t xml:space="preserve"> </w:t>
      </w:r>
      <w:r w:rsidR="00FB0B8A">
        <w:rPr>
          <w:rFonts w:ascii="맑은 고딕" w:eastAsia="맑은 고딕" w:hAnsi="맑은 고딕" w:cs="맑은 고딕"/>
          <w:szCs w:val="20"/>
        </w:rPr>
        <w:t xml:space="preserve">total of </w:t>
      </w:r>
      <w:r w:rsidR="00D85FCC">
        <w:rPr>
          <w:rFonts w:ascii="맑은 고딕" w:eastAsia="맑은 고딕" w:hAnsi="맑은 고딕" w:cs="맑은 고딕"/>
          <w:szCs w:val="20"/>
        </w:rPr>
        <w:t>88 real social network</w:t>
      </w:r>
      <w:r w:rsidR="00FB0B8A">
        <w:rPr>
          <w:rFonts w:ascii="맑은 고딕" w:eastAsia="맑은 고딕" w:hAnsi="맑은 고딕" w:cs="맑은 고딕"/>
          <w:szCs w:val="20"/>
        </w:rPr>
        <w:t>s</w:t>
      </w:r>
      <w:r w:rsidR="00D85FCC">
        <w:rPr>
          <w:rFonts w:ascii="맑은 고딕" w:eastAsia="맑은 고딕" w:hAnsi="맑은 고딕" w:cs="맑은 고딕"/>
          <w:szCs w:val="20"/>
        </w:rPr>
        <w:t xml:space="preserve">, </w:t>
      </w:r>
      <w:r w:rsidR="007E1D7F">
        <w:rPr>
          <w:rFonts w:ascii="맑은 고딕" w:eastAsia="맑은 고딕" w:hAnsi="맑은 고딕" w:cs="맑은 고딕"/>
          <w:szCs w:val="20"/>
        </w:rPr>
        <w:t xml:space="preserve">and </w:t>
      </w:r>
      <w:r w:rsidRPr="00C75ED1">
        <w:rPr>
          <w:rFonts w:ascii="맑은 고딕" w:eastAsia="맑은 고딕" w:hAnsi="맑은 고딕" w:cs="맑은 고딕"/>
          <w:szCs w:val="20"/>
        </w:rPr>
        <w:t>our framework</w:t>
      </w:r>
      <w:r w:rsidR="000A30F1">
        <w:rPr>
          <w:rFonts w:ascii="맑은 고딕" w:eastAsia="맑은 고딕" w:hAnsi="맑은 고딕" w:cs="맑은 고딕"/>
          <w:szCs w:val="20"/>
        </w:rPr>
        <w:t xml:space="preserve"> </w:t>
      </w:r>
      <w:r w:rsidRPr="00C75ED1">
        <w:rPr>
          <w:rFonts w:ascii="맑은 고딕" w:eastAsia="맑은 고딕" w:hAnsi="맑은 고딕" w:cs="맑은 고딕"/>
          <w:szCs w:val="20"/>
        </w:rPr>
        <w:t>is easily applicable to much broader environmental settings which is prevalent in nature, such as heterogeneous populations and noisy observations.</w:t>
      </w:r>
    </w:p>
    <w:p w14:paraId="1D9C805C" w14:textId="77777777" w:rsidR="00C75ED1" w:rsidRPr="00C75ED1" w:rsidRDefault="00C75ED1" w:rsidP="00C75ED1">
      <w:pPr>
        <w:ind w:firstLine="195"/>
        <w:rPr>
          <w:rFonts w:ascii="맑은 고딕" w:eastAsia="맑은 고딕" w:hAnsi="맑은 고딕" w:cs="맑은 고딕"/>
          <w:szCs w:val="20"/>
        </w:rPr>
      </w:pPr>
    </w:p>
    <w:p w14:paraId="23D7FAB5" w14:textId="17F515A0" w:rsidR="00B82218" w:rsidRDefault="00C75ED1" w:rsidP="00C75ED1">
      <w:pPr>
        <w:ind w:firstLine="195"/>
        <w:rPr>
          <w:rFonts w:ascii="맑은 고딕" w:eastAsia="맑은 고딕" w:hAnsi="맑은 고딕" w:cs="맑은 고딕"/>
          <w:szCs w:val="20"/>
        </w:rPr>
      </w:pPr>
      <w:r w:rsidRPr="00C75ED1">
        <w:rPr>
          <w:rFonts w:ascii="맑은 고딕" w:eastAsia="맑은 고딕" w:hAnsi="맑은 고딕" w:cs="맑은 고딕"/>
          <w:szCs w:val="20"/>
        </w:rPr>
        <w:t xml:space="preserve">  Considering the above-mentioned facts, we believe the novelty of our findings and their implications would be sufficient to justify further editorial processes in Nature Communications.</w:t>
      </w:r>
    </w:p>
    <w:p w14:paraId="509DF5F1" w14:textId="77777777" w:rsidR="00C75ED1" w:rsidRPr="00B82218" w:rsidRDefault="00C75ED1" w:rsidP="00C75ED1">
      <w:pPr>
        <w:ind w:firstLine="195"/>
        <w:rPr>
          <w:rFonts w:ascii="맑은 고딕" w:eastAsia="맑은 고딕" w:hAnsi="맑은 고딕" w:cs="맑은 고딕"/>
          <w:szCs w:val="20"/>
        </w:rPr>
      </w:pPr>
    </w:p>
    <w:p w14:paraId="1E9B9145" w14:textId="5B7A864F" w:rsidR="00072632" w:rsidRDefault="00FB29B7" w:rsidP="009630F8">
      <w:pPr>
        <w:rPr>
          <w:rFonts w:ascii="맑은 고딕" w:eastAsia="맑은 고딕" w:hAnsi="맑은 고딕" w:cs="맑은 고딕"/>
          <w:szCs w:val="20"/>
        </w:rPr>
      </w:pPr>
      <w:r>
        <w:rPr>
          <w:rFonts w:ascii="맑은 고딕" w:eastAsia="맑은 고딕" w:hAnsi="맑은 고딕" w:cs="맑은 고딕" w:hint="eastAsia"/>
          <w:szCs w:val="20"/>
        </w:rPr>
        <w:t>F</w:t>
      </w:r>
      <w:r>
        <w:rPr>
          <w:rFonts w:ascii="맑은 고딕" w:eastAsia="맑은 고딕" w:hAnsi="맑은 고딕" w:cs="맑은 고딕"/>
          <w:szCs w:val="20"/>
        </w:rPr>
        <w:t xml:space="preserve">ollowing </w:t>
      </w:r>
      <w:r w:rsidR="004130CF">
        <w:rPr>
          <w:rFonts w:ascii="맑은 고딕" w:eastAsia="맑은 고딕" w:hAnsi="맑은 고딕" w:cs="맑은 고딕"/>
          <w:szCs w:val="20"/>
        </w:rPr>
        <w:t xml:space="preserve">letter is the Author cover letter that is originally submitted at </w:t>
      </w:r>
      <w:r w:rsidR="004130CF" w:rsidRPr="00072632">
        <w:rPr>
          <w:rFonts w:ascii="맑은 고딕" w:eastAsia="맑은 고딕" w:hAnsi="맑은 고딕" w:cs="맑은 고딕"/>
          <w:szCs w:val="20"/>
        </w:rPr>
        <w:t>NCOMMS-22-34256-T.</w:t>
      </w:r>
    </w:p>
    <w:p w14:paraId="5DC47FCF" w14:textId="25339210" w:rsidR="00F07F2D" w:rsidRDefault="00F07F2D" w:rsidP="009630F8">
      <w:pPr>
        <w:rPr>
          <w:rFonts w:ascii="맑은 고딕" w:eastAsia="맑은 고딕" w:hAnsi="맑은 고딕" w:cs="맑은 고딕"/>
          <w:szCs w:val="20"/>
        </w:rPr>
      </w:pPr>
      <w:r>
        <w:rPr>
          <w:rFonts w:ascii="맑은 고딕" w:eastAsia="맑은 고딕" w:hAnsi="맑은 고딕" w:cs="맑은 고딕" w:hint="eastAsia"/>
          <w:szCs w:val="20"/>
        </w:rPr>
        <w:t>=</w:t>
      </w:r>
      <w:r>
        <w:rPr>
          <w:rFonts w:ascii="맑은 고딕" w:eastAsia="맑은 고딕" w:hAnsi="맑은 고딕" w:cs="맑은 고딕"/>
          <w:szCs w:val="20"/>
        </w:rPr>
        <w:t>=============================================================</w:t>
      </w:r>
    </w:p>
    <w:p w14:paraId="73339C7C" w14:textId="77777777" w:rsidR="00F07F2D" w:rsidRDefault="00F07F2D" w:rsidP="009630F8">
      <w:pPr>
        <w:rPr>
          <w:rFonts w:ascii="맑은 고딕" w:eastAsia="맑은 고딕" w:hAnsi="맑은 고딕" w:cs="맑은 고딕"/>
          <w:szCs w:val="20"/>
        </w:rPr>
      </w:pPr>
    </w:p>
    <w:p w14:paraId="41581B02" w14:textId="5D2B3607" w:rsidR="009630F8" w:rsidRDefault="009630F8" w:rsidP="009630F8">
      <w:pPr>
        <w:rPr>
          <w:rFonts w:ascii="맑은 고딕" w:eastAsia="맑은 고딕" w:hAnsi="맑은 고딕" w:cs="맑은 고딕"/>
          <w:szCs w:val="20"/>
        </w:rPr>
      </w:pPr>
      <w:r w:rsidRPr="00AE31C0">
        <w:rPr>
          <w:rFonts w:ascii="맑은 고딕" w:eastAsia="맑은 고딕" w:hAnsi="맑은 고딕" w:cs="맑은 고딕"/>
          <w:szCs w:val="20"/>
        </w:rPr>
        <w:t xml:space="preserve">We are delighted to submit a manuscript entitled </w:t>
      </w:r>
      <w:r>
        <w:rPr>
          <w:rFonts w:ascii="맑은 고딕" w:eastAsia="맑은 고딕" w:hAnsi="맑은 고딕" w:cs="맑은 고딕"/>
          <w:szCs w:val="20"/>
        </w:rPr>
        <w:t>“</w:t>
      </w:r>
      <w:r w:rsidR="00DE4FC3" w:rsidRPr="00DE4FC3">
        <w:rPr>
          <w:rFonts w:ascii="맑은 고딕" w:eastAsia="맑은 고딕" w:hAnsi="맑은 고딕" w:cs="맑은 고딕"/>
          <w:szCs w:val="20"/>
        </w:rPr>
        <w:t>Social learning spontaneously emerges by searching optimal heuristics with deep reinforcement learning</w:t>
      </w:r>
      <w:r>
        <w:rPr>
          <w:rFonts w:ascii="맑은 고딕" w:eastAsia="맑은 고딕" w:hAnsi="맑은 고딕" w:cs="맑은 고딕"/>
          <w:szCs w:val="20"/>
        </w:rPr>
        <w:t>”</w:t>
      </w:r>
      <w:r w:rsidRPr="00AE31C0">
        <w:rPr>
          <w:rFonts w:ascii="맑은 고딕" w:eastAsia="맑은 고딕" w:hAnsi="맑은 고딕" w:cs="맑은 고딕"/>
          <w:szCs w:val="20"/>
        </w:rPr>
        <w:t xml:space="preserve"> for publication consideration in</w:t>
      </w:r>
      <w:r w:rsidR="00074796">
        <w:rPr>
          <w:rFonts w:ascii="맑은 고딕" w:eastAsia="맑은 고딕" w:hAnsi="맑은 고딕" w:cs="맑은 고딕"/>
          <w:szCs w:val="20"/>
        </w:rPr>
        <w:t xml:space="preserve">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AD4013">
        <w:rPr>
          <w:rFonts w:ascii="맑은 고딕" w:eastAsia="맑은 고딕" w:hAnsi="맑은 고딕" w:cs="맑은 고딕" w:hint="eastAsia"/>
          <w:i/>
          <w:iCs/>
          <w:szCs w:val="20"/>
        </w:rPr>
        <w:t>C</w:t>
      </w:r>
      <w:r w:rsidR="00AD4013">
        <w:rPr>
          <w:rFonts w:ascii="맑은 고딕" w:eastAsia="맑은 고딕" w:hAnsi="맑은 고딕" w:cs="맑은 고딕"/>
          <w:i/>
          <w:iCs/>
          <w:szCs w:val="20"/>
        </w:rPr>
        <w:t>ommunications</w:t>
      </w:r>
      <w:r w:rsidR="005205B0">
        <w:rPr>
          <w:rFonts w:ascii="맑은 고딕" w:eastAsia="맑은 고딕" w:hAnsi="맑은 고딕" w:cs="맑은 고딕"/>
          <w:i/>
          <w:iCs/>
          <w:szCs w:val="20"/>
        </w:rPr>
        <w:t>.</w:t>
      </w:r>
    </w:p>
    <w:p w14:paraId="5C57B8C1" w14:textId="77777777" w:rsidR="00CA401A" w:rsidRPr="00AE31C0" w:rsidRDefault="00CA401A" w:rsidP="009630F8">
      <w:pPr>
        <w:rPr>
          <w:rFonts w:ascii="맑은 고딕" w:eastAsia="맑은 고딕" w:hAnsi="맑은 고딕" w:cs="맑은 고딕"/>
          <w:szCs w:val="20"/>
        </w:rPr>
      </w:pPr>
    </w:p>
    <w:p w14:paraId="71055BCA" w14:textId="03DDE01D" w:rsidR="004E2FBA" w:rsidRDefault="006748C8"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Within a group of social animals, such as bees, apes, </w:t>
      </w:r>
      <w:r>
        <w:rPr>
          <w:rFonts w:ascii="맑은 고딕" w:eastAsia="맑은 고딕" w:hAnsi="맑은 고딕" w:cs="맑은 고딕"/>
          <w:szCs w:val="20"/>
        </w:rPr>
        <w:t>or</w:t>
      </w:r>
      <w:r w:rsidRPr="004E2FBA">
        <w:rPr>
          <w:rFonts w:ascii="맑은 고딕" w:eastAsia="맑은 고딕" w:hAnsi="맑은 고딕" w:cs="맑은 고딕"/>
          <w:szCs w:val="20"/>
        </w:rPr>
        <w:t xml:space="preserve"> humans, each agent adapts its behaviors and traits by learning from others as well as from the environment in order to maximize its utility for survival. The heuristics for such learning processes are called social learning strategies (SLSs), which are widely observed in nature and </w:t>
      </w:r>
      <w:r>
        <w:rPr>
          <w:rFonts w:ascii="맑은 고딕" w:eastAsia="맑은 고딕" w:hAnsi="맑은 고딕" w:cs="맑은 고딕"/>
          <w:szCs w:val="20"/>
        </w:rPr>
        <w:t xml:space="preserve">have been </w:t>
      </w:r>
      <w:r w:rsidRPr="004E2FBA">
        <w:rPr>
          <w:rFonts w:ascii="맑은 고딕" w:eastAsia="맑은 고딕" w:hAnsi="맑은 고딕" w:cs="맑은 고딕"/>
          <w:szCs w:val="20"/>
        </w:rPr>
        <w:t xml:space="preserve">extensively studied by modern researchers in social science. Still, two fundamental questions await full </w:t>
      </w:r>
      <w:r>
        <w:rPr>
          <w:rFonts w:ascii="맑은 고딕" w:eastAsia="맑은 고딕" w:hAnsi="맑은 고딕" w:cs="맑은 고딕"/>
          <w:szCs w:val="20"/>
        </w:rPr>
        <w:t>clarification:</w:t>
      </w:r>
      <w:r w:rsidRPr="004E2FBA">
        <w:rPr>
          <w:rFonts w:ascii="맑은 고딕" w:eastAsia="맑은 고딕" w:hAnsi="맑은 고딕" w:cs="맑은 고딕"/>
          <w:szCs w:val="20"/>
        </w:rPr>
        <w:t xml:space="preserve"> How has this social phenomenon evolved spontaneously in nature, and what would the optimal strategy for a given environment</w:t>
      </w:r>
      <w:r>
        <w:rPr>
          <w:rFonts w:ascii="맑은 고딕" w:eastAsia="맑은 고딕" w:hAnsi="맑은 고딕" w:cs="맑은 고딕"/>
          <w:szCs w:val="20"/>
        </w:rPr>
        <w:t xml:space="preserve"> </w:t>
      </w:r>
      <w:r w:rsidRPr="005F5184">
        <w:rPr>
          <w:rFonts w:ascii="맑은 고딕" w:eastAsia="맑은 고딕" w:hAnsi="맑은 고딕" w:cs="맑은 고딕"/>
          <w:szCs w:val="20"/>
        </w:rPr>
        <w:t>be</w:t>
      </w:r>
      <w:r w:rsidRPr="004E2FBA">
        <w:rPr>
          <w:rFonts w:ascii="맑은 고딕" w:eastAsia="맑은 고딕" w:hAnsi="맑은 고딕" w:cs="맑은 고딕"/>
          <w:szCs w:val="20"/>
        </w:rPr>
        <w:t>?</w:t>
      </w:r>
    </w:p>
    <w:p w14:paraId="79E7222B" w14:textId="77777777" w:rsidR="00ED114C" w:rsidRPr="00AE31C0" w:rsidRDefault="00ED114C" w:rsidP="009970BD">
      <w:pPr>
        <w:rPr>
          <w:rFonts w:ascii="맑은 고딕" w:eastAsia="맑은 고딕" w:hAnsi="맑은 고딕" w:cs="맑은 고딕"/>
          <w:szCs w:val="20"/>
        </w:rPr>
      </w:pPr>
    </w:p>
    <w:p w14:paraId="5735A29E" w14:textId="5C6EA819" w:rsidR="005E2D19" w:rsidRDefault="00B756AF"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In this study, we address both </w:t>
      </w:r>
      <w:r>
        <w:rPr>
          <w:rFonts w:ascii="맑은 고딕" w:eastAsia="맑은 고딕" w:hAnsi="맑은 고딕" w:cs="맑은 고딕"/>
          <w:szCs w:val="20"/>
        </w:rPr>
        <w:t>central</w:t>
      </w:r>
      <w:r w:rsidRPr="004E2FBA">
        <w:rPr>
          <w:rFonts w:ascii="맑은 고딕" w:eastAsia="맑은 고딕" w:hAnsi="맑은 고딕" w:cs="맑은 고딕"/>
          <w:szCs w:val="20"/>
        </w:rPr>
        <w:t xml:space="preserve"> problems with a modern computational approach—namely, deep reinforcement learning (RL)—</w:t>
      </w:r>
      <w:r>
        <w:rPr>
          <w:rFonts w:ascii="맑은 고딕" w:eastAsia="맑은 고딕" w:hAnsi="맑은 고딕" w:cs="맑은 고딕"/>
          <w:szCs w:val="20"/>
        </w:rPr>
        <w:t>in which</w:t>
      </w:r>
      <w:r w:rsidRPr="004E2FBA">
        <w:rPr>
          <w:rFonts w:ascii="맑은 고딕" w:eastAsia="맑은 고딕" w:hAnsi="맑은 고딕" w:cs="맑은 고딕"/>
          <w:szCs w:val="20"/>
        </w:rPr>
        <w:t xml:space="preserve"> </w:t>
      </w:r>
      <w:r>
        <w:rPr>
          <w:rFonts w:ascii="맑은 고딕" w:eastAsia="맑은 고딕" w:hAnsi="맑은 고딕" w:cs="맑은 고딕"/>
          <w:szCs w:val="20"/>
        </w:rPr>
        <w:t xml:space="preserve">we </w:t>
      </w:r>
      <w:r w:rsidRPr="004E2FBA">
        <w:rPr>
          <w:rFonts w:ascii="맑은 고딕" w:eastAsia="맑은 고딕" w:hAnsi="맑은 고딕" w:cs="맑은 고딕"/>
          <w:szCs w:val="20"/>
        </w:rPr>
        <w:t xml:space="preserve">develop a framework that is tailored to learn </w:t>
      </w:r>
      <w:r>
        <w:rPr>
          <w:rFonts w:ascii="맑은 고딕" w:eastAsia="맑은 고딕" w:hAnsi="맑은 고딕" w:cs="맑은 고딕"/>
          <w:szCs w:val="20"/>
        </w:rPr>
        <w:t>the</w:t>
      </w:r>
      <w:r w:rsidRPr="004E2FBA">
        <w:rPr>
          <w:rFonts w:ascii="맑은 고딕" w:eastAsia="맑은 고딕" w:hAnsi="맑은 고딕" w:cs="맑은 고딕"/>
          <w:szCs w:val="20"/>
        </w:rPr>
        <w:t xml:space="preserve"> stochastic formulation of SLSs. More precisely, we train a model-free RL agent to maximize its overall payoff on a multi-dimensional</w:t>
      </w:r>
      <w:r>
        <w:rPr>
          <w:rFonts w:ascii="맑은 고딕" w:eastAsia="맑은 고딕" w:hAnsi="맑은 고딕" w:cs="맑은 고딕"/>
          <w:szCs w:val="20"/>
        </w:rPr>
        <w:t>,</w:t>
      </w:r>
      <w:r w:rsidRPr="004E2FBA">
        <w:rPr>
          <w:rFonts w:ascii="맑은 고딕" w:eastAsia="맑은 고딕" w:hAnsi="맑은 고딕" w:cs="맑은 고딕"/>
          <w:szCs w:val="20"/>
        </w:rPr>
        <w:t xml:space="preserve"> rugged landscape while observing the state and payoff from </w:t>
      </w:r>
      <w:r>
        <w:rPr>
          <w:rFonts w:ascii="맑은 고딕" w:eastAsia="맑은 고딕" w:hAnsi="맑은 고딕" w:cs="맑은 고딕"/>
          <w:szCs w:val="20"/>
        </w:rPr>
        <w:t>its</w:t>
      </w:r>
      <w:r w:rsidRPr="004E2FBA">
        <w:rPr>
          <w:rFonts w:ascii="맑은 고딕" w:eastAsia="맑은 고딕" w:hAnsi="맑은 고딕" w:cs="맑은 고딕"/>
          <w:szCs w:val="20"/>
        </w:rPr>
        <w:t xml:space="preserve"> neighbors, with specifically designed neural architectures and learning protocols. Surprisingly, we discover that our agent develops significant notions </w:t>
      </w:r>
      <w:r>
        <w:rPr>
          <w:rFonts w:ascii="맑은 고딕" w:eastAsia="맑은 고딕" w:hAnsi="맑은 고딕" w:cs="맑은 고딕"/>
          <w:szCs w:val="20"/>
        </w:rPr>
        <w:t>of</w:t>
      </w:r>
      <w:r w:rsidRPr="004E2FBA">
        <w:rPr>
          <w:rFonts w:ascii="맑은 고딕" w:eastAsia="맑은 고딕" w:hAnsi="맑은 고딕" w:cs="맑은 고딕"/>
          <w:szCs w:val="20"/>
        </w:rPr>
        <w:t xml:space="preserve"> social learning in a spontaneous manner </w:t>
      </w:r>
      <w:r w:rsidRPr="004E2FBA">
        <w:rPr>
          <w:rFonts w:ascii="맑은 고딕" w:eastAsia="맑은 고딕" w:hAnsi="맑은 고딕" w:cs="맑은 고딕"/>
          <w:szCs w:val="20"/>
        </w:rPr>
        <w:lastRenderedPageBreak/>
        <w:t>during its training</w:t>
      </w:r>
      <w:r>
        <w:rPr>
          <w:rFonts w:ascii="맑은 고딕" w:eastAsia="맑은 고딕" w:hAnsi="맑은 고딕" w:cs="맑은 고딕"/>
          <w:szCs w:val="20"/>
        </w:rPr>
        <w:t>;</w:t>
      </w:r>
      <w:r w:rsidRPr="004E2FBA">
        <w:rPr>
          <w:rFonts w:ascii="맑은 고딕" w:eastAsia="맑은 고딕" w:hAnsi="맑은 고딕" w:cs="맑은 고딕"/>
          <w:szCs w:val="20"/>
        </w:rPr>
        <w:t xml:space="preserve"> for instance, the concept of imitating others based on their performance or frequency, self-comparison, individual learning, and even the detailed balance between exploration and exploitation. We verify these qualitative characteristics by proposing novel inspection diagrams for SLSs. In terms of performance, the fully trained agent shows </w:t>
      </w:r>
      <w:r>
        <w:rPr>
          <w:rFonts w:ascii="맑은 고딕" w:eastAsia="맑은 고딕" w:hAnsi="맑은 고딕" w:cs="맑은 고딕"/>
          <w:szCs w:val="20"/>
        </w:rPr>
        <w:t xml:space="preserve">an </w:t>
      </w:r>
      <w:r w:rsidRPr="004E2FBA">
        <w:rPr>
          <w:rFonts w:ascii="맑은 고딕" w:eastAsia="맑은 고딕" w:hAnsi="맑은 고딕" w:cs="맑은 고딕"/>
          <w:szCs w:val="20"/>
        </w:rPr>
        <w:t xml:space="preserve">outstanding mean payoff compared to all of the baseline SLSs in various environmental settings, </w:t>
      </w:r>
      <w:r>
        <w:rPr>
          <w:rFonts w:ascii="맑은 고딕" w:eastAsia="맑은 고딕" w:hAnsi="맑은 고딕" w:cs="맑은 고딕"/>
          <w:szCs w:val="20"/>
        </w:rPr>
        <w:t>including</w:t>
      </w:r>
      <w:r w:rsidRPr="004E2FBA">
        <w:rPr>
          <w:rFonts w:ascii="맑은 고딕" w:eastAsia="맑은 고딕" w:hAnsi="맑은 고딕" w:cs="맑은 고딕"/>
          <w:szCs w:val="20"/>
        </w:rPr>
        <w:t xml:space="preserve"> a temporally changing environment and real social networks.</w:t>
      </w:r>
      <w:r w:rsidR="00B511DB">
        <w:rPr>
          <w:rFonts w:ascii="맑은 고딕" w:eastAsia="맑은 고딕" w:hAnsi="맑은 고딕" w:cs="맑은 고딕"/>
          <w:szCs w:val="20"/>
        </w:rPr>
        <w:t xml:space="preserve"> </w:t>
      </w:r>
      <w:r w:rsidR="00B511DB" w:rsidRPr="00B511DB">
        <w:rPr>
          <w:rFonts w:ascii="맑은 고딕" w:eastAsia="맑은 고딕" w:hAnsi="맑은 고딕" w:cs="맑은 고딕"/>
          <w:szCs w:val="20"/>
        </w:rPr>
        <w:t>To the best of our knowledge, this is the first framework that can directly search the multi-dimensional social heuristics and produce the optimal SLSs on the rugged landscape.</w:t>
      </w:r>
    </w:p>
    <w:p w14:paraId="0BB039C0" w14:textId="77777777" w:rsidR="00ED114C" w:rsidRDefault="00ED114C" w:rsidP="009970BD">
      <w:pPr>
        <w:rPr>
          <w:rFonts w:ascii="맑은 고딕" w:eastAsia="맑은 고딕" w:hAnsi="맑은 고딕" w:cs="맑은 고딕"/>
          <w:szCs w:val="20"/>
        </w:rPr>
      </w:pPr>
    </w:p>
    <w:p w14:paraId="2BF8E8C4" w14:textId="06D5BD56" w:rsidR="009630F8" w:rsidRPr="00207213" w:rsidRDefault="00DB6A3A" w:rsidP="009630F8">
      <w:pPr>
        <w:rPr>
          <w:rFonts w:ascii="맑은 고딕" w:eastAsia="맑은 고딕" w:hAnsi="맑은 고딕" w:cs="맑은 고딕"/>
          <w:szCs w:val="20"/>
        </w:rPr>
      </w:pPr>
      <w:r w:rsidRPr="00DB6A3A">
        <w:rPr>
          <w:rFonts w:ascii="맑은 고딕" w:eastAsia="맑은 고딕" w:hAnsi="맑은 고딕" w:cs="맑은 고딕"/>
          <w:szCs w:val="20"/>
        </w:rPr>
        <w:t xml:space="preserve">Recently, modeling of social phenomena and human decisions via modern machine learning techniques has received significant attention, including </w:t>
      </w:r>
      <w:r w:rsidR="00AD4013" w:rsidRPr="00DB6A3A">
        <w:rPr>
          <w:rFonts w:ascii="맑은 고딕" w:eastAsia="맑은 고딕" w:hAnsi="맑은 고딕" w:cs="맑은 고딕"/>
          <w:szCs w:val="20"/>
        </w:rPr>
        <w:t>Hofman et al. (Nature, 2021), Peterson et al.</w:t>
      </w:r>
      <w:r w:rsidR="00AD4013">
        <w:rPr>
          <w:rFonts w:ascii="맑은 고딕" w:eastAsia="맑은 고딕" w:hAnsi="맑은 고딕" w:cs="맑은 고딕"/>
          <w:szCs w:val="20"/>
        </w:rPr>
        <w:t xml:space="preserve"> </w:t>
      </w:r>
      <w:r w:rsidR="00AD4013" w:rsidRPr="00DB6A3A">
        <w:rPr>
          <w:rFonts w:ascii="맑은 고딕" w:eastAsia="맑은 고딕" w:hAnsi="맑은 고딕" w:cs="맑은 고딕"/>
          <w:szCs w:val="20"/>
        </w:rPr>
        <w:t>(Science, 2021</w:t>
      </w:r>
      <w:r w:rsidR="00AD4013">
        <w:rPr>
          <w:rFonts w:ascii="맑은 고딕" w:eastAsia="맑은 고딕" w:hAnsi="맑은 고딕" w:cs="맑은 고딕"/>
          <w:szCs w:val="20"/>
        </w:rPr>
        <w:t xml:space="preserve">), and </w:t>
      </w:r>
      <w:r w:rsidR="00AD4013" w:rsidRPr="0097655D">
        <w:rPr>
          <w:rFonts w:ascii="맑은 고딕" w:eastAsia="맑은 고딕" w:hAnsi="맑은 고딕" w:cs="맑은 고딕"/>
          <w:szCs w:val="20"/>
        </w:rPr>
        <w:t>Köster</w:t>
      </w:r>
      <w:r w:rsidR="00AD4013">
        <w:rPr>
          <w:rFonts w:ascii="맑은 고딕" w:eastAsia="맑은 고딕" w:hAnsi="맑은 고딕" w:cs="맑은 고딕"/>
          <w:szCs w:val="20"/>
        </w:rPr>
        <w:t xml:space="preserve"> </w:t>
      </w:r>
      <w:r w:rsidR="00AD4013" w:rsidRPr="0097655D">
        <w:rPr>
          <w:rFonts w:ascii="맑은 고딕" w:eastAsia="맑은 고딕" w:hAnsi="맑은 고딕" w:cs="맑은 고딕"/>
          <w:szCs w:val="20"/>
        </w:rPr>
        <w:t>et al.</w:t>
      </w:r>
      <w:r w:rsidR="00AD4013">
        <w:rPr>
          <w:rFonts w:ascii="맑은 고딕" w:eastAsia="맑은 고딕" w:hAnsi="맑은 고딕" w:cs="맑은 고딕"/>
          <w:szCs w:val="20"/>
        </w:rPr>
        <w:t xml:space="preserve"> (PNAS, 2022).</w:t>
      </w:r>
      <w:r w:rsidR="002320C0">
        <w:rPr>
          <w:rFonts w:ascii="맑은 고딕" w:eastAsia="맑은 고딕" w:hAnsi="맑은 고딕" w:cs="맑은 고딕"/>
          <w:szCs w:val="20"/>
        </w:rPr>
        <w:t xml:space="preserve"> </w:t>
      </w:r>
      <w:r w:rsidR="00FE77D9">
        <w:rPr>
          <w:rFonts w:ascii="맑은 고딕" w:eastAsia="맑은 고딕" w:hAnsi="맑은 고딕" w:cs="맑은 고딕" w:hint="eastAsia"/>
          <w:szCs w:val="20"/>
        </w:rPr>
        <w:t>O</w:t>
      </w:r>
      <w:r w:rsidR="00FE77D9">
        <w:rPr>
          <w:rFonts w:ascii="맑은 고딕" w:eastAsia="맑은 고딕" w:hAnsi="맑은 고딕" w:cs="맑은 고딕"/>
          <w:szCs w:val="20"/>
        </w:rPr>
        <w:t>ur</w:t>
      </w:r>
      <w:r w:rsidR="0035236B" w:rsidRPr="005E2D19">
        <w:rPr>
          <w:rFonts w:ascii="맑은 고딕" w:eastAsia="맑은 고딕" w:hAnsi="맑은 고딕" w:cs="맑은 고딕"/>
          <w:szCs w:val="20"/>
        </w:rPr>
        <w:t xml:space="preserve"> work highlights the remarkable potential of the RL framework as a tool for investigating </w:t>
      </w:r>
      <w:r w:rsidR="0035236B">
        <w:rPr>
          <w:rFonts w:ascii="맑은 고딕" w:eastAsia="맑은 고딕" w:hAnsi="맑은 고딕" w:cs="맑은 고딕"/>
          <w:szCs w:val="20"/>
        </w:rPr>
        <w:t xml:space="preserve">both </w:t>
      </w:r>
      <w:r w:rsidR="0035236B" w:rsidRPr="005E2D19">
        <w:rPr>
          <w:rFonts w:ascii="맑은 고딕" w:eastAsia="맑은 고딕" w:hAnsi="맑은 고딕" w:cs="맑은 고딕"/>
          <w:szCs w:val="20"/>
        </w:rPr>
        <w:t xml:space="preserve">the emergence and </w:t>
      </w:r>
      <w:r w:rsidR="0035236B">
        <w:rPr>
          <w:rFonts w:ascii="맑은 고딕" w:eastAsia="맑은 고딕" w:hAnsi="맑은 고딕" w:cs="맑은 고딕"/>
          <w:szCs w:val="20"/>
        </w:rPr>
        <w:t xml:space="preserve">the </w:t>
      </w:r>
      <w:r w:rsidR="0035236B" w:rsidRPr="005E2D19">
        <w:rPr>
          <w:rFonts w:ascii="맑은 고딕" w:eastAsia="맑은 고딕" w:hAnsi="맑은 고딕" w:cs="맑은 고딕"/>
          <w:szCs w:val="20"/>
        </w:rPr>
        <w:t xml:space="preserve">detailed dynamics of collective properties in social and anthropological problems. We demonstrate that with enough social observations, the concept of an SLS can emerge even from the simplest form of individual motivation. Moreover, understanding and optimizing SLSs in diverse settings would surely provide valuable insights into a range of domains where the process of information propagation among group members is </w:t>
      </w:r>
      <w:r w:rsidR="0035236B">
        <w:rPr>
          <w:rFonts w:ascii="맑은 고딕" w:eastAsia="맑은 고딕" w:hAnsi="맑은 고딕" w:cs="맑은 고딕"/>
          <w:szCs w:val="20"/>
        </w:rPr>
        <w:t>a</w:t>
      </w:r>
      <w:r w:rsidR="0035236B" w:rsidRPr="005E2D19">
        <w:rPr>
          <w:rFonts w:ascii="맑은 고딕" w:eastAsia="맑은 고딕" w:hAnsi="맑은 고딕" w:cs="맑은 고딕"/>
          <w:szCs w:val="20"/>
        </w:rPr>
        <w:t xml:space="preserve"> main interest, </w:t>
      </w:r>
      <w:r w:rsidR="0035236B">
        <w:rPr>
          <w:rFonts w:ascii="맑은 고딕" w:eastAsia="맑은 고딕" w:hAnsi="맑은 고딕" w:cs="맑은 고딕"/>
          <w:szCs w:val="20"/>
        </w:rPr>
        <w:t>such as</w:t>
      </w:r>
      <w:r w:rsidR="0035236B" w:rsidRPr="005E2D19">
        <w:rPr>
          <w:rFonts w:ascii="맑은 고딕" w:eastAsia="맑은 고딕" w:hAnsi="맑은 고딕" w:cs="맑은 고딕"/>
          <w:szCs w:val="20"/>
        </w:rPr>
        <w:t xml:space="preserve"> </w:t>
      </w:r>
      <w:r w:rsidR="0035236B">
        <w:rPr>
          <w:rFonts w:ascii="맑은 고딕" w:eastAsia="맑은 고딕" w:hAnsi="맑은 고딕" w:cs="맑은 고딕"/>
          <w:szCs w:val="20"/>
        </w:rPr>
        <w:t>s</w:t>
      </w:r>
      <w:r w:rsidR="0035236B" w:rsidRPr="005E2D19">
        <w:rPr>
          <w:rFonts w:ascii="맑은 고딕" w:eastAsia="맑은 고딕" w:hAnsi="맑은 고딕" w:cs="맑은 고딕"/>
          <w:szCs w:val="20"/>
        </w:rPr>
        <w:t>tud</w:t>
      </w:r>
      <w:r w:rsidR="0035236B">
        <w:rPr>
          <w:rFonts w:ascii="맑은 고딕" w:eastAsia="맑은 고딕" w:hAnsi="맑은 고딕" w:cs="맑은 고딕"/>
          <w:szCs w:val="20"/>
        </w:rPr>
        <w:t>ies</w:t>
      </w:r>
      <w:r w:rsidR="0035236B" w:rsidRPr="005E2D19">
        <w:rPr>
          <w:rFonts w:ascii="맑은 고딕" w:eastAsia="맑은 고딕" w:hAnsi="맑은 고딕" w:cs="맑은 고딕"/>
          <w:szCs w:val="20"/>
        </w:rPr>
        <w:t xml:space="preserve"> for policymakers and group leaders</w:t>
      </w:r>
      <w:r w:rsidR="000D708E">
        <w:rPr>
          <w:rFonts w:ascii="맑은 고딕" w:eastAsia="맑은 고딕" w:hAnsi="맑은 고딕" w:cs="맑은 고딕"/>
          <w:szCs w:val="20"/>
        </w:rPr>
        <w:t>.</w:t>
      </w:r>
    </w:p>
    <w:p w14:paraId="07067B5A" w14:textId="1D866A5F" w:rsidR="009630F8" w:rsidRPr="00E83DFF" w:rsidRDefault="00485F59" w:rsidP="009630F8">
      <w:pPr>
        <w:rPr>
          <w:rFonts w:ascii="맑은 고딕" w:eastAsia="맑은 고딕" w:hAnsi="맑은 고딕" w:cs="맑은 고딕"/>
          <w:szCs w:val="20"/>
        </w:rPr>
      </w:pPr>
      <w:r>
        <w:rPr>
          <w:rFonts w:eastAsiaTheme="minorHAnsi"/>
          <w:noProof/>
        </w:rPr>
        <w:drawing>
          <wp:anchor distT="0" distB="0" distL="114300" distR="114300" simplePos="0" relativeHeight="251665408" behindDoc="1" locked="0" layoutInCell="1" allowOverlap="1" wp14:anchorId="1BB65D7C" wp14:editId="3697E297">
            <wp:simplePos x="0" y="0"/>
            <wp:positionH relativeFrom="page">
              <wp:posOffset>0</wp:posOffset>
            </wp:positionH>
            <wp:positionV relativeFrom="margin">
              <wp:posOffset>-1071880</wp:posOffset>
            </wp:positionV>
            <wp:extent cx="7555865" cy="10689590"/>
            <wp:effectExtent l="0" t="0" r="6985"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009630F8" w:rsidRPr="00AE31C0">
        <w:rPr>
          <w:rFonts w:ascii="맑은 고딕" w:eastAsia="맑은 고딕" w:hAnsi="맑은 고딕" w:cs="맑은 고딕"/>
          <w:szCs w:val="20"/>
        </w:rPr>
        <w:t xml:space="preserve">We, therefore, believe that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AD4013">
        <w:rPr>
          <w:rFonts w:ascii="맑은 고딕" w:eastAsia="맑은 고딕" w:hAnsi="맑은 고딕" w:cs="맑은 고딕"/>
          <w:i/>
          <w:iCs/>
          <w:szCs w:val="20"/>
        </w:rPr>
        <w:t>Communications</w:t>
      </w:r>
      <w:r w:rsidR="00DE4FC3" w:rsidRPr="00AE31C0">
        <w:rPr>
          <w:rFonts w:ascii="맑은 고딕" w:eastAsia="맑은 고딕" w:hAnsi="맑은 고딕" w:cs="맑은 고딕"/>
          <w:szCs w:val="20"/>
        </w:rPr>
        <w:t xml:space="preserve"> </w:t>
      </w:r>
      <w:r w:rsidR="009630F8" w:rsidRPr="00AE31C0">
        <w:rPr>
          <w:rFonts w:ascii="맑은 고딕" w:eastAsia="맑은 고딕" w:hAnsi="맑은 고딕" w:cs="맑은 고딕"/>
          <w:szCs w:val="20"/>
        </w:rPr>
        <w:t xml:space="preserve">is an excellent venue for our work and hope that you will agree that </w:t>
      </w:r>
      <w:r w:rsidR="009630F8">
        <w:rPr>
          <w:rFonts w:ascii="맑은 고딕" w:eastAsia="맑은 고딕" w:hAnsi="맑은 고딕" w:cs="맑은 고딕"/>
          <w:szCs w:val="20"/>
        </w:rPr>
        <w:t>it</w:t>
      </w:r>
      <w:r w:rsidR="009630F8" w:rsidRPr="00AE31C0">
        <w:rPr>
          <w:rFonts w:ascii="맑은 고딕" w:eastAsia="맑은 고딕" w:hAnsi="맑은 고딕" w:cs="맑은 고딕"/>
          <w:szCs w:val="20"/>
        </w:rPr>
        <w:t xml:space="preserve"> is well-suited for publication. Thank you</w:t>
      </w:r>
      <w:r w:rsidR="009630F8">
        <w:rPr>
          <w:rFonts w:ascii="맑은 고딕" w:eastAsia="맑은 고딕" w:hAnsi="맑은 고딕" w:cs="맑은 고딕"/>
          <w:szCs w:val="20"/>
        </w:rPr>
        <w:t xml:space="preserve"> for your consideration</w:t>
      </w:r>
      <w:r w:rsidR="009630F8" w:rsidRPr="00AE31C0">
        <w:rPr>
          <w:rFonts w:ascii="맑은 고딕" w:eastAsia="맑은 고딕" w:hAnsi="맑은 고딕" w:cs="맑은 고딕"/>
          <w:szCs w:val="20"/>
        </w:rPr>
        <w:t>.</w:t>
      </w:r>
    </w:p>
    <w:p w14:paraId="1EB6DE80" w14:textId="75D8CC54"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Sincerely,</w:t>
      </w:r>
      <w:r w:rsidR="00485F59" w:rsidRPr="00485F59">
        <w:rPr>
          <w:rFonts w:eastAsiaTheme="minorHAnsi"/>
          <w:noProof/>
        </w:rPr>
        <w:t xml:space="preserve"> </w:t>
      </w:r>
    </w:p>
    <w:p w14:paraId="68828DD1"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noProof/>
          <w:szCs w:val="20"/>
        </w:rPr>
        <mc:AlternateContent>
          <mc:Choice Requires="wpg">
            <w:drawing>
              <wp:anchor distT="0" distB="0" distL="114300" distR="114300" simplePos="0" relativeHeight="251659264" behindDoc="0" locked="0" layoutInCell="1" allowOverlap="1" wp14:anchorId="506429C7" wp14:editId="2DA39508">
                <wp:simplePos x="0" y="0"/>
                <wp:positionH relativeFrom="column">
                  <wp:posOffset>16510</wp:posOffset>
                </wp:positionH>
                <wp:positionV relativeFrom="paragraph">
                  <wp:posOffset>115570</wp:posOffset>
                </wp:positionV>
                <wp:extent cx="1362710" cy="534670"/>
                <wp:effectExtent l="16510" t="11430" r="11430" b="15875"/>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710" cy="534670"/>
                          <a:chOff x="3206" y="12091"/>
                          <a:chExt cx="4719" cy="2274"/>
                        </a:xfrm>
                      </wpg:grpSpPr>
                      <wps:wsp>
                        <wps:cNvPr id="5" name="Freeform 4"/>
                        <wps:cNvSpPr>
                          <a:spLocks/>
                        </wps:cNvSpPr>
                        <wps:spPr bwMode="auto">
                          <a:xfrm>
                            <a:off x="3206" y="12091"/>
                            <a:ext cx="829" cy="1711"/>
                          </a:xfrm>
                          <a:custGeom>
                            <a:avLst/>
                            <a:gdLst>
                              <a:gd name="T0" fmla="*/ 829 w 829"/>
                              <a:gd name="T1" fmla="*/ 0 h 1711"/>
                              <a:gd name="T2" fmla="*/ 774 w 829"/>
                              <a:gd name="T3" fmla="*/ 122 h 1711"/>
                              <a:gd name="T4" fmla="*/ 598 w 829"/>
                              <a:gd name="T5" fmla="*/ 489 h 1711"/>
                              <a:gd name="T6" fmla="*/ 448 w 829"/>
                              <a:gd name="T7" fmla="*/ 801 h 1711"/>
                              <a:gd name="T8" fmla="*/ 380 w 829"/>
                              <a:gd name="T9" fmla="*/ 951 h 1711"/>
                              <a:gd name="T10" fmla="*/ 367 w 829"/>
                              <a:gd name="T11" fmla="*/ 1005 h 1711"/>
                              <a:gd name="T12" fmla="*/ 312 w 829"/>
                              <a:gd name="T13" fmla="*/ 1086 h 1711"/>
                              <a:gd name="T14" fmla="*/ 258 w 829"/>
                              <a:gd name="T15" fmla="*/ 1222 h 1711"/>
                              <a:gd name="T16" fmla="*/ 177 w 829"/>
                              <a:gd name="T17" fmla="*/ 1385 h 1711"/>
                              <a:gd name="T18" fmla="*/ 0 w 829"/>
                              <a:gd name="T19" fmla="*/ 1711 h 1711"/>
                              <a:gd name="T20" fmla="*/ 68 w 829"/>
                              <a:gd name="T21" fmla="*/ 1521 h 1711"/>
                              <a:gd name="T22" fmla="*/ 95 w 829"/>
                              <a:gd name="T23" fmla="*/ 1440 h 1711"/>
                              <a:gd name="T24" fmla="*/ 245 w 829"/>
                              <a:gd name="T25" fmla="*/ 1290 h 1711"/>
                              <a:gd name="T26" fmla="*/ 625 w 829"/>
                              <a:gd name="T27" fmla="*/ 964 h 1711"/>
                              <a:gd name="T28" fmla="*/ 652 w 829"/>
                              <a:gd name="T29" fmla="*/ 1073 h 1711"/>
                              <a:gd name="T30" fmla="*/ 625 w 829"/>
                              <a:gd name="T31" fmla="*/ 1114 h 1711"/>
                              <a:gd name="T32" fmla="*/ 516 w 829"/>
                              <a:gd name="T33" fmla="*/ 1317 h 1711"/>
                              <a:gd name="T34" fmla="*/ 476 w 829"/>
                              <a:gd name="T35" fmla="*/ 1399 h 1711"/>
                              <a:gd name="T36" fmla="*/ 557 w 829"/>
                              <a:gd name="T37" fmla="*/ 1684 h 1711"/>
                              <a:gd name="T38" fmla="*/ 693 w 829"/>
                              <a:gd name="T39" fmla="*/ 1684 h 1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9" h="1711">
                                <a:moveTo>
                                  <a:pt x="829" y="0"/>
                                </a:moveTo>
                                <a:cubicBezTo>
                                  <a:pt x="813" y="46"/>
                                  <a:pt x="802" y="81"/>
                                  <a:pt x="774" y="122"/>
                                </a:cubicBezTo>
                                <a:cubicBezTo>
                                  <a:pt x="736" y="242"/>
                                  <a:pt x="676" y="391"/>
                                  <a:pt x="598" y="489"/>
                                </a:cubicBezTo>
                                <a:cubicBezTo>
                                  <a:pt x="560" y="596"/>
                                  <a:pt x="507" y="704"/>
                                  <a:pt x="448" y="801"/>
                                </a:cubicBezTo>
                                <a:cubicBezTo>
                                  <a:pt x="434" y="859"/>
                                  <a:pt x="414" y="902"/>
                                  <a:pt x="380" y="951"/>
                                </a:cubicBezTo>
                                <a:cubicBezTo>
                                  <a:pt x="376" y="969"/>
                                  <a:pt x="375" y="988"/>
                                  <a:pt x="367" y="1005"/>
                                </a:cubicBezTo>
                                <a:cubicBezTo>
                                  <a:pt x="352" y="1034"/>
                                  <a:pt x="312" y="1086"/>
                                  <a:pt x="312" y="1086"/>
                                </a:cubicBezTo>
                                <a:cubicBezTo>
                                  <a:pt x="296" y="1136"/>
                                  <a:pt x="287" y="1178"/>
                                  <a:pt x="258" y="1222"/>
                                </a:cubicBezTo>
                                <a:cubicBezTo>
                                  <a:pt x="238" y="1284"/>
                                  <a:pt x="216" y="1332"/>
                                  <a:pt x="177" y="1385"/>
                                </a:cubicBezTo>
                                <a:cubicBezTo>
                                  <a:pt x="139" y="1496"/>
                                  <a:pt x="72" y="1617"/>
                                  <a:pt x="0" y="1711"/>
                                </a:cubicBezTo>
                                <a:cubicBezTo>
                                  <a:pt x="13" y="1614"/>
                                  <a:pt x="4" y="1585"/>
                                  <a:pt x="68" y="1521"/>
                                </a:cubicBezTo>
                                <a:cubicBezTo>
                                  <a:pt x="77" y="1494"/>
                                  <a:pt x="75" y="1460"/>
                                  <a:pt x="95" y="1440"/>
                                </a:cubicBezTo>
                                <a:cubicBezTo>
                                  <a:pt x="147" y="1388"/>
                                  <a:pt x="182" y="1332"/>
                                  <a:pt x="245" y="1290"/>
                                </a:cubicBezTo>
                                <a:cubicBezTo>
                                  <a:pt x="348" y="1152"/>
                                  <a:pt x="457" y="1021"/>
                                  <a:pt x="625" y="964"/>
                                </a:cubicBezTo>
                                <a:cubicBezTo>
                                  <a:pt x="689" y="986"/>
                                  <a:pt x="683" y="969"/>
                                  <a:pt x="652" y="1073"/>
                                </a:cubicBezTo>
                                <a:cubicBezTo>
                                  <a:pt x="647" y="1089"/>
                                  <a:pt x="633" y="1100"/>
                                  <a:pt x="625" y="1114"/>
                                </a:cubicBezTo>
                                <a:cubicBezTo>
                                  <a:pt x="588" y="1183"/>
                                  <a:pt x="560" y="1252"/>
                                  <a:pt x="516" y="1317"/>
                                </a:cubicBezTo>
                                <a:cubicBezTo>
                                  <a:pt x="507" y="1346"/>
                                  <a:pt x="477" y="1369"/>
                                  <a:pt x="476" y="1399"/>
                                </a:cubicBezTo>
                                <a:cubicBezTo>
                                  <a:pt x="473" y="1456"/>
                                  <a:pt x="429" y="1675"/>
                                  <a:pt x="557" y="1684"/>
                                </a:cubicBezTo>
                                <a:cubicBezTo>
                                  <a:pt x="602" y="1687"/>
                                  <a:pt x="648" y="1684"/>
                                  <a:pt x="693" y="1684"/>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5"/>
                        <wps:cNvSpPr>
                          <a:spLocks/>
                        </wps:cNvSpPr>
                        <wps:spPr bwMode="auto">
                          <a:xfrm>
                            <a:off x="3383" y="12617"/>
                            <a:ext cx="760" cy="302"/>
                          </a:xfrm>
                          <a:custGeom>
                            <a:avLst/>
                            <a:gdLst>
                              <a:gd name="T0" fmla="*/ 0 w 760"/>
                              <a:gd name="T1" fmla="*/ 302 h 302"/>
                              <a:gd name="T2" fmla="*/ 108 w 760"/>
                              <a:gd name="T3" fmla="*/ 275 h 302"/>
                              <a:gd name="T4" fmla="*/ 258 w 760"/>
                              <a:gd name="T5" fmla="*/ 221 h 302"/>
                              <a:gd name="T6" fmla="*/ 516 w 760"/>
                              <a:gd name="T7" fmla="*/ 98 h 302"/>
                              <a:gd name="T8" fmla="*/ 720 w 760"/>
                              <a:gd name="T9" fmla="*/ 31 h 302"/>
                              <a:gd name="T10" fmla="*/ 760 w 760"/>
                              <a:gd name="T11" fmla="*/ 3 h 302"/>
                            </a:gdLst>
                            <a:ahLst/>
                            <a:cxnLst>
                              <a:cxn ang="0">
                                <a:pos x="T0" y="T1"/>
                              </a:cxn>
                              <a:cxn ang="0">
                                <a:pos x="T2" y="T3"/>
                              </a:cxn>
                              <a:cxn ang="0">
                                <a:pos x="T4" y="T5"/>
                              </a:cxn>
                              <a:cxn ang="0">
                                <a:pos x="T6" y="T7"/>
                              </a:cxn>
                              <a:cxn ang="0">
                                <a:pos x="T8" y="T9"/>
                              </a:cxn>
                              <a:cxn ang="0">
                                <a:pos x="T10" y="T11"/>
                              </a:cxn>
                            </a:cxnLst>
                            <a:rect l="0" t="0" r="r" b="b"/>
                            <a:pathLst>
                              <a:path w="760" h="302">
                                <a:moveTo>
                                  <a:pt x="0" y="302"/>
                                </a:moveTo>
                                <a:cubicBezTo>
                                  <a:pt x="36" y="293"/>
                                  <a:pt x="77" y="295"/>
                                  <a:pt x="108" y="275"/>
                                </a:cubicBezTo>
                                <a:cubicBezTo>
                                  <a:pt x="160" y="241"/>
                                  <a:pt x="196" y="233"/>
                                  <a:pt x="258" y="221"/>
                                </a:cubicBezTo>
                                <a:cubicBezTo>
                                  <a:pt x="328" y="175"/>
                                  <a:pt x="435" y="118"/>
                                  <a:pt x="516" y="98"/>
                                </a:cubicBezTo>
                                <a:cubicBezTo>
                                  <a:pt x="589" y="80"/>
                                  <a:pt x="653" y="64"/>
                                  <a:pt x="720" y="31"/>
                                </a:cubicBezTo>
                                <a:cubicBezTo>
                                  <a:pt x="750" y="0"/>
                                  <a:pt x="734" y="3"/>
                                  <a:pt x="760" y="3"/>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4972" y="12095"/>
                            <a:ext cx="1087" cy="63"/>
                          </a:xfrm>
                          <a:custGeom>
                            <a:avLst/>
                            <a:gdLst>
                              <a:gd name="T0" fmla="*/ 0 w 1087"/>
                              <a:gd name="T1" fmla="*/ 63 h 63"/>
                              <a:gd name="T2" fmla="*/ 747 w 1087"/>
                              <a:gd name="T3" fmla="*/ 50 h 63"/>
                              <a:gd name="T4" fmla="*/ 856 w 1087"/>
                              <a:gd name="T5" fmla="*/ 23 h 63"/>
                              <a:gd name="T6" fmla="*/ 1087 w 1087"/>
                              <a:gd name="T7" fmla="*/ 9 h 63"/>
                            </a:gdLst>
                            <a:ahLst/>
                            <a:cxnLst>
                              <a:cxn ang="0">
                                <a:pos x="T0" y="T1"/>
                              </a:cxn>
                              <a:cxn ang="0">
                                <a:pos x="T2" y="T3"/>
                              </a:cxn>
                              <a:cxn ang="0">
                                <a:pos x="T4" y="T5"/>
                              </a:cxn>
                              <a:cxn ang="0">
                                <a:pos x="T6" y="T7"/>
                              </a:cxn>
                            </a:cxnLst>
                            <a:rect l="0" t="0" r="r" b="b"/>
                            <a:pathLst>
                              <a:path w="1087" h="63">
                                <a:moveTo>
                                  <a:pt x="0" y="63"/>
                                </a:moveTo>
                                <a:cubicBezTo>
                                  <a:pt x="249" y="59"/>
                                  <a:pt x="498" y="62"/>
                                  <a:pt x="747" y="50"/>
                                </a:cubicBezTo>
                                <a:cubicBezTo>
                                  <a:pt x="784" y="48"/>
                                  <a:pt x="819" y="29"/>
                                  <a:pt x="856" y="23"/>
                                </a:cubicBezTo>
                                <a:cubicBezTo>
                                  <a:pt x="986" y="0"/>
                                  <a:pt x="910" y="9"/>
                                  <a:pt x="1087" y="9"/>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8"/>
                        <wps:cNvSpPr>
                          <a:spLocks/>
                        </wps:cNvSpPr>
                        <wps:spPr bwMode="auto">
                          <a:xfrm>
                            <a:off x="4374" y="12158"/>
                            <a:ext cx="3551" cy="2207"/>
                          </a:xfrm>
                          <a:custGeom>
                            <a:avLst/>
                            <a:gdLst>
                              <a:gd name="T0" fmla="*/ 1046 w 3551"/>
                              <a:gd name="T1" fmla="*/ 327 h 2207"/>
                              <a:gd name="T2" fmla="*/ 911 w 3551"/>
                              <a:gd name="T3" fmla="*/ 1155 h 2207"/>
                              <a:gd name="T4" fmla="*/ 870 w 3551"/>
                              <a:gd name="T5" fmla="*/ 1264 h 2207"/>
                              <a:gd name="T6" fmla="*/ 421 w 3551"/>
                              <a:gd name="T7" fmla="*/ 1617 h 2207"/>
                              <a:gd name="T8" fmla="*/ 191 w 3551"/>
                              <a:gd name="T9" fmla="*/ 1576 h 2207"/>
                              <a:gd name="T10" fmla="*/ 0 w 3551"/>
                              <a:gd name="T11" fmla="*/ 1386 h 2207"/>
                              <a:gd name="T12" fmla="*/ 150 w 3551"/>
                              <a:gd name="T13" fmla="*/ 1169 h 2207"/>
                              <a:gd name="T14" fmla="*/ 313 w 3551"/>
                              <a:gd name="T15" fmla="*/ 1114 h 2207"/>
                              <a:gd name="T16" fmla="*/ 1291 w 3551"/>
                              <a:gd name="T17" fmla="*/ 1210 h 2207"/>
                              <a:gd name="T18" fmla="*/ 1508 w 3551"/>
                              <a:gd name="T19" fmla="*/ 1155 h 2207"/>
                              <a:gd name="T20" fmla="*/ 1495 w 3551"/>
                              <a:gd name="T21" fmla="*/ 1060 h 2207"/>
                              <a:gd name="T22" fmla="*/ 1318 w 3551"/>
                              <a:gd name="T23" fmla="*/ 1047 h 2207"/>
                              <a:gd name="T24" fmla="*/ 1060 w 3551"/>
                              <a:gd name="T25" fmla="*/ 1373 h 2207"/>
                              <a:gd name="T26" fmla="*/ 1400 w 3551"/>
                              <a:gd name="T27" fmla="*/ 1536 h 2207"/>
                              <a:gd name="T28" fmla="*/ 1631 w 3551"/>
                              <a:gd name="T29" fmla="*/ 1332 h 2207"/>
                              <a:gd name="T30" fmla="*/ 1766 w 3551"/>
                              <a:gd name="T31" fmla="*/ 1182 h 2207"/>
                              <a:gd name="T32" fmla="*/ 1794 w 3551"/>
                              <a:gd name="T33" fmla="*/ 1468 h 2207"/>
                              <a:gd name="T34" fmla="*/ 2024 w 3551"/>
                              <a:gd name="T35" fmla="*/ 1074 h 2207"/>
                              <a:gd name="T36" fmla="*/ 1807 w 3551"/>
                              <a:gd name="T37" fmla="*/ 1101 h 2207"/>
                              <a:gd name="T38" fmla="*/ 2242 w 3551"/>
                              <a:gd name="T39" fmla="*/ 1169 h 2207"/>
                              <a:gd name="T40" fmla="*/ 2310 w 3551"/>
                              <a:gd name="T41" fmla="*/ 1318 h 2207"/>
                              <a:gd name="T42" fmla="*/ 2215 w 3551"/>
                              <a:gd name="T43" fmla="*/ 1481 h 2207"/>
                              <a:gd name="T44" fmla="*/ 2255 w 3551"/>
                              <a:gd name="T45" fmla="*/ 1400 h 2207"/>
                              <a:gd name="T46" fmla="*/ 2391 w 3551"/>
                              <a:gd name="T47" fmla="*/ 1210 h 2207"/>
                              <a:gd name="T48" fmla="*/ 2568 w 3551"/>
                              <a:gd name="T49" fmla="*/ 1128 h 2207"/>
                              <a:gd name="T50" fmla="*/ 2568 w 3551"/>
                              <a:gd name="T51" fmla="*/ 1468 h 2207"/>
                              <a:gd name="T52" fmla="*/ 2826 w 3551"/>
                              <a:gd name="T53" fmla="*/ 1440 h 2207"/>
                              <a:gd name="T54" fmla="*/ 2989 w 3551"/>
                              <a:gd name="T55" fmla="*/ 1359 h 2207"/>
                              <a:gd name="T56" fmla="*/ 3111 w 3551"/>
                              <a:gd name="T57" fmla="*/ 1277 h 2207"/>
                              <a:gd name="T58" fmla="*/ 3057 w 3551"/>
                              <a:gd name="T59" fmla="*/ 1019 h 2207"/>
                              <a:gd name="T60" fmla="*/ 2935 w 3551"/>
                              <a:gd name="T61" fmla="*/ 1074 h 2207"/>
                              <a:gd name="T62" fmla="*/ 3084 w 3551"/>
                              <a:gd name="T63" fmla="*/ 1386 h 2207"/>
                              <a:gd name="T64" fmla="*/ 3152 w 3551"/>
                              <a:gd name="T65" fmla="*/ 1305 h 2207"/>
                              <a:gd name="T66" fmla="*/ 3043 w 3551"/>
                              <a:gd name="T67" fmla="*/ 1780 h 2207"/>
                              <a:gd name="T68" fmla="*/ 2962 w 3551"/>
                              <a:gd name="T69" fmla="*/ 2011 h 2207"/>
                              <a:gd name="T70" fmla="*/ 2840 w 3551"/>
                              <a:gd name="T71" fmla="*/ 2093 h 2207"/>
                              <a:gd name="T72" fmla="*/ 2500 w 3551"/>
                              <a:gd name="T73" fmla="*/ 2160 h 2207"/>
                              <a:gd name="T74" fmla="*/ 2446 w 3551"/>
                              <a:gd name="T75" fmla="*/ 2065 h 2207"/>
                              <a:gd name="T76" fmla="*/ 2514 w 3551"/>
                              <a:gd name="T77" fmla="*/ 1834 h 2207"/>
                              <a:gd name="T78" fmla="*/ 3003 w 3551"/>
                              <a:gd name="T79" fmla="*/ 1644 h 2207"/>
                              <a:gd name="T80" fmla="*/ 3505 w 3551"/>
                              <a:gd name="T81" fmla="*/ 1400 h 2207"/>
                              <a:gd name="T82" fmla="*/ 3369 w 3551"/>
                              <a:gd name="T83" fmla="*/ 1087 h 2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551" h="2207">
                                <a:moveTo>
                                  <a:pt x="1101" y="0"/>
                                </a:moveTo>
                                <a:cubicBezTo>
                                  <a:pt x="1073" y="108"/>
                                  <a:pt x="1068" y="218"/>
                                  <a:pt x="1046" y="327"/>
                                </a:cubicBezTo>
                                <a:cubicBezTo>
                                  <a:pt x="1035" y="527"/>
                                  <a:pt x="1017" y="746"/>
                                  <a:pt x="951" y="938"/>
                                </a:cubicBezTo>
                                <a:cubicBezTo>
                                  <a:pt x="941" y="1008"/>
                                  <a:pt x="932" y="1087"/>
                                  <a:pt x="911" y="1155"/>
                                </a:cubicBezTo>
                                <a:cubicBezTo>
                                  <a:pt x="904" y="1178"/>
                                  <a:pt x="892" y="1200"/>
                                  <a:pt x="883" y="1223"/>
                                </a:cubicBezTo>
                                <a:cubicBezTo>
                                  <a:pt x="878" y="1236"/>
                                  <a:pt x="874" y="1250"/>
                                  <a:pt x="870" y="1264"/>
                                </a:cubicBezTo>
                                <a:cubicBezTo>
                                  <a:pt x="827" y="1417"/>
                                  <a:pt x="789" y="1601"/>
                                  <a:pt x="612" y="1644"/>
                                </a:cubicBezTo>
                                <a:cubicBezTo>
                                  <a:pt x="538" y="1637"/>
                                  <a:pt x="487" y="1639"/>
                                  <a:pt x="421" y="1617"/>
                                </a:cubicBezTo>
                                <a:cubicBezTo>
                                  <a:pt x="398" y="1609"/>
                                  <a:pt x="378" y="1594"/>
                                  <a:pt x="354" y="1590"/>
                                </a:cubicBezTo>
                                <a:cubicBezTo>
                                  <a:pt x="300" y="1580"/>
                                  <a:pt x="245" y="1581"/>
                                  <a:pt x="191" y="1576"/>
                                </a:cubicBezTo>
                                <a:cubicBezTo>
                                  <a:pt x="141" y="1560"/>
                                  <a:pt x="99" y="1552"/>
                                  <a:pt x="55" y="1522"/>
                                </a:cubicBezTo>
                                <a:cubicBezTo>
                                  <a:pt x="25" y="1476"/>
                                  <a:pt x="14" y="1439"/>
                                  <a:pt x="0" y="1386"/>
                                </a:cubicBezTo>
                                <a:cubicBezTo>
                                  <a:pt x="0" y="1383"/>
                                  <a:pt x="14" y="1282"/>
                                  <a:pt x="28" y="1264"/>
                                </a:cubicBezTo>
                                <a:cubicBezTo>
                                  <a:pt x="41" y="1247"/>
                                  <a:pt x="128" y="1181"/>
                                  <a:pt x="150" y="1169"/>
                                </a:cubicBezTo>
                                <a:cubicBezTo>
                                  <a:pt x="167" y="1159"/>
                                  <a:pt x="185" y="1148"/>
                                  <a:pt x="204" y="1142"/>
                                </a:cubicBezTo>
                                <a:cubicBezTo>
                                  <a:pt x="240" y="1130"/>
                                  <a:pt x="313" y="1114"/>
                                  <a:pt x="313" y="1114"/>
                                </a:cubicBezTo>
                                <a:cubicBezTo>
                                  <a:pt x="574" y="1127"/>
                                  <a:pt x="770" y="1126"/>
                                  <a:pt x="1006" y="1155"/>
                                </a:cubicBezTo>
                                <a:cubicBezTo>
                                  <a:pt x="1104" y="1167"/>
                                  <a:pt x="1195" y="1194"/>
                                  <a:pt x="1291" y="1210"/>
                                </a:cubicBezTo>
                                <a:cubicBezTo>
                                  <a:pt x="1345" y="1205"/>
                                  <a:pt x="1401" y="1209"/>
                                  <a:pt x="1454" y="1196"/>
                                </a:cubicBezTo>
                                <a:cubicBezTo>
                                  <a:pt x="1476" y="1190"/>
                                  <a:pt x="1495" y="1174"/>
                                  <a:pt x="1508" y="1155"/>
                                </a:cubicBezTo>
                                <a:cubicBezTo>
                                  <a:pt x="1524" y="1131"/>
                                  <a:pt x="1535" y="1074"/>
                                  <a:pt x="1535" y="1074"/>
                                </a:cubicBezTo>
                                <a:cubicBezTo>
                                  <a:pt x="1522" y="1069"/>
                                  <a:pt x="1508" y="1066"/>
                                  <a:pt x="1495" y="1060"/>
                                </a:cubicBezTo>
                                <a:cubicBezTo>
                                  <a:pt x="1480" y="1053"/>
                                  <a:pt x="1470" y="1034"/>
                                  <a:pt x="1454" y="1033"/>
                                </a:cubicBezTo>
                                <a:cubicBezTo>
                                  <a:pt x="1409" y="1030"/>
                                  <a:pt x="1363" y="1042"/>
                                  <a:pt x="1318" y="1047"/>
                                </a:cubicBezTo>
                                <a:cubicBezTo>
                                  <a:pt x="1251" y="1068"/>
                                  <a:pt x="1297" y="1044"/>
                                  <a:pt x="1250" y="1101"/>
                                </a:cubicBezTo>
                                <a:cubicBezTo>
                                  <a:pt x="1178" y="1188"/>
                                  <a:pt x="1110" y="1270"/>
                                  <a:pt x="1060" y="1373"/>
                                </a:cubicBezTo>
                                <a:cubicBezTo>
                                  <a:pt x="1044" y="1451"/>
                                  <a:pt x="1007" y="1526"/>
                                  <a:pt x="1074" y="1590"/>
                                </a:cubicBezTo>
                                <a:cubicBezTo>
                                  <a:pt x="1337" y="1574"/>
                                  <a:pt x="1240" y="1587"/>
                                  <a:pt x="1400" y="1536"/>
                                </a:cubicBezTo>
                                <a:cubicBezTo>
                                  <a:pt x="1586" y="1409"/>
                                  <a:pt x="1401" y="1548"/>
                                  <a:pt x="1522" y="1427"/>
                                </a:cubicBezTo>
                                <a:cubicBezTo>
                                  <a:pt x="1610" y="1339"/>
                                  <a:pt x="1545" y="1437"/>
                                  <a:pt x="1631" y="1332"/>
                                </a:cubicBezTo>
                                <a:cubicBezTo>
                                  <a:pt x="1688" y="1262"/>
                                  <a:pt x="1718" y="1205"/>
                                  <a:pt x="1794" y="1155"/>
                                </a:cubicBezTo>
                                <a:cubicBezTo>
                                  <a:pt x="1794" y="1155"/>
                                  <a:pt x="1775" y="1173"/>
                                  <a:pt x="1766" y="1182"/>
                                </a:cubicBezTo>
                                <a:cubicBezTo>
                                  <a:pt x="1749" y="1236"/>
                                  <a:pt x="1730" y="1285"/>
                                  <a:pt x="1698" y="1332"/>
                                </a:cubicBezTo>
                                <a:cubicBezTo>
                                  <a:pt x="1712" y="1414"/>
                                  <a:pt x="1715" y="1441"/>
                                  <a:pt x="1794" y="1468"/>
                                </a:cubicBezTo>
                                <a:cubicBezTo>
                                  <a:pt x="1947" y="1444"/>
                                  <a:pt x="1962" y="1461"/>
                                  <a:pt x="2052" y="1373"/>
                                </a:cubicBezTo>
                                <a:cubicBezTo>
                                  <a:pt x="2098" y="1279"/>
                                  <a:pt x="2148" y="1113"/>
                                  <a:pt x="2024" y="1074"/>
                                </a:cubicBezTo>
                                <a:cubicBezTo>
                                  <a:pt x="1974" y="1078"/>
                                  <a:pt x="1924" y="1081"/>
                                  <a:pt x="1875" y="1087"/>
                                </a:cubicBezTo>
                                <a:cubicBezTo>
                                  <a:pt x="1852" y="1090"/>
                                  <a:pt x="1820" y="1082"/>
                                  <a:pt x="1807" y="1101"/>
                                </a:cubicBezTo>
                                <a:cubicBezTo>
                                  <a:pt x="1742" y="1199"/>
                                  <a:pt x="1992" y="1195"/>
                                  <a:pt x="1997" y="1196"/>
                                </a:cubicBezTo>
                                <a:cubicBezTo>
                                  <a:pt x="2079" y="1187"/>
                                  <a:pt x="2161" y="1182"/>
                                  <a:pt x="2242" y="1169"/>
                                </a:cubicBezTo>
                                <a:cubicBezTo>
                                  <a:pt x="2270" y="1164"/>
                                  <a:pt x="2323" y="1142"/>
                                  <a:pt x="2323" y="1142"/>
                                </a:cubicBezTo>
                                <a:cubicBezTo>
                                  <a:pt x="2319" y="1201"/>
                                  <a:pt x="2320" y="1260"/>
                                  <a:pt x="2310" y="1318"/>
                                </a:cubicBezTo>
                                <a:cubicBezTo>
                                  <a:pt x="2302" y="1365"/>
                                  <a:pt x="2253" y="1403"/>
                                  <a:pt x="2228" y="1440"/>
                                </a:cubicBezTo>
                                <a:cubicBezTo>
                                  <a:pt x="2224" y="1454"/>
                                  <a:pt x="2221" y="1468"/>
                                  <a:pt x="2215" y="1481"/>
                                </a:cubicBezTo>
                                <a:cubicBezTo>
                                  <a:pt x="2208" y="1496"/>
                                  <a:pt x="2188" y="1538"/>
                                  <a:pt x="2188" y="1522"/>
                                </a:cubicBezTo>
                                <a:cubicBezTo>
                                  <a:pt x="2188" y="1421"/>
                                  <a:pt x="2216" y="1461"/>
                                  <a:pt x="2255" y="1400"/>
                                </a:cubicBezTo>
                                <a:cubicBezTo>
                                  <a:pt x="2277" y="1366"/>
                                  <a:pt x="2281" y="1320"/>
                                  <a:pt x="2310" y="1291"/>
                                </a:cubicBezTo>
                                <a:cubicBezTo>
                                  <a:pt x="2337" y="1264"/>
                                  <a:pt x="2364" y="1237"/>
                                  <a:pt x="2391" y="1210"/>
                                </a:cubicBezTo>
                                <a:cubicBezTo>
                                  <a:pt x="2405" y="1196"/>
                                  <a:pt x="2432" y="1169"/>
                                  <a:pt x="2432" y="1169"/>
                                </a:cubicBezTo>
                                <a:cubicBezTo>
                                  <a:pt x="2459" y="1089"/>
                                  <a:pt x="2496" y="1113"/>
                                  <a:pt x="2568" y="1128"/>
                                </a:cubicBezTo>
                                <a:cubicBezTo>
                                  <a:pt x="2595" y="1213"/>
                                  <a:pt x="2583" y="1302"/>
                                  <a:pt x="2554" y="1386"/>
                                </a:cubicBezTo>
                                <a:cubicBezTo>
                                  <a:pt x="2559" y="1413"/>
                                  <a:pt x="2548" y="1448"/>
                                  <a:pt x="2568" y="1468"/>
                                </a:cubicBezTo>
                                <a:cubicBezTo>
                                  <a:pt x="2597" y="1497"/>
                                  <a:pt x="2783" y="1468"/>
                                  <a:pt x="2785" y="1468"/>
                                </a:cubicBezTo>
                                <a:cubicBezTo>
                                  <a:pt x="2799" y="1459"/>
                                  <a:pt x="2811" y="1447"/>
                                  <a:pt x="2826" y="1440"/>
                                </a:cubicBezTo>
                                <a:cubicBezTo>
                                  <a:pt x="2839" y="1434"/>
                                  <a:pt x="2854" y="1434"/>
                                  <a:pt x="2867" y="1427"/>
                                </a:cubicBezTo>
                                <a:cubicBezTo>
                                  <a:pt x="3013" y="1347"/>
                                  <a:pt x="2894" y="1391"/>
                                  <a:pt x="2989" y="1359"/>
                                </a:cubicBezTo>
                                <a:cubicBezTo>
                                  <a:pt x="3007" y="1345"/>
                                  <a:pt x="3023" y="1329"/>
                                  <a:pt x="3043" y="1318"/>
                                </a:cubicBezTo>
                                <a:cubicBezTo>
                                  <a:pt x="3098" y="1287"/>
                                  <a:pt x="3072" y="1328"/>
                                  <a:pt x="3111" y="1277"/>
                                </a:cubicBezTo>
                                <a:cubicBezTo>
                                  <a:pt x="3131" y="1251"/>
                                  <a:pt x="3166" y="1196"/>
                                  <a:pt x="3166" y="1196"/>
                                </a:cubicBezTo>
                                <a:cubicBezTo>
                                  <a:pt x="3151" y="1067"/>
                                  <a:pt x="3174" y="1059"/>
                                  <a:pt x="3057" y="1019"/>
                                </a:cubicBezTo>
                                <a:cubicBezTo>
                                  <a:pt x="3025" y="1024"/>
                                  <a:pt x="2991" y="1020"/>
                                  <a:pt x="2962" y="1033"/>
                                </a:cubicBezTo>
                                <a:cubicBezTo>
                                  <a:pt x="2947" y="1040"/>
                                  <a:pt x="2942" y="1059"/>
                                  <a:pt x="2935" y="1074"/>
                                </a:cubicBezTo>
                                <a:cubicBezTo>
                                  <a:pt x="2913" y="1117"/>
                                  <a:pt x="2908" y="1154"/>
                                  <a:pt x="2880" y="1196"/>
                                </a:cubicBezTo>
                                <a:cubicBezTo>
                                  <a:pt x="2899" y="1431"/>
                                  <a:pt x="2859" y="1407"/>
                                  <a:pt x="3084" y="1386"/>
                                </a:cubicBezTo>
                                <a:cubicBezTo>
                                  <a:pt x="3098" y="1372"/>
                                  <a:pt x="3113" y="1360"/>
                                  <a:pt x="3125" y="1345"/>
                                </a:cubicBezTo>
                                <a:cubicBezTo>
                                  <a:pt x="3135" y="1333"/>
                                  <a:pt x="3157" y="1290"/>
                                  <a:pt x="3152" y="1305"/>
                                </a:cubicBezTo>
                                <a:cubicBezTo>
                                  <a:pt x="3147" y="1318"/>
                                  <a:pt x="3138" y="1345"/>
                                  <a:pt x="3138" y="1345"/>
                                </a:cubicBezTo>
                                <a:cubicBezTo>
                                  <a:pt x="3115" y="1491"/>
                                  <a:pt x="3112" y="1646"/>
                                  <a:pt x="3043" y="1780"/>
                                </a:cubicBezTo>
                                <a:cubicBezTo>
                                  <a:pt x="3017" y="1888"/>
                                  <a:pt x="3047" y="1780"/>
                                  <a:pt x="3003" y="1889"/>
                                </a:cubicBezTo>
                                <a:cubicBezTo>
                                  <a:pt x="2987" y="1929"/>
                                  <a:pt x="2989" y="1977"/>
                                  <a:pt x="2962" y="2011"/>
                                </a:cubicBezTo>
                                <a:cubicBezTo>
                                  <a:pt x="2952" y="2024"/>
                                  <a:pt x="2934" y="2028"/>
                                  <a:pt x="2921" y="2038"/>
                                </a:cubicBezTo>
                                <a:cubicBezTo>
                                  <a:pt x="2852" y="2095"/>
                                  <a:pt x="2912" y="2068"/>
                                  <a:pt x="2840" y="2093"/>
                                </a:cubicBezTo>
                                <a:cubicBezTo>
                                  <a:pt x="2796" y="2151"/>
                                  <a:pt x="2768" y="2169"/>
                                  <a:pt x="2704" y="2201"/>
                                </a:cubicBezTo>
                                <a:cubicBezTo>
                                  <a:pt x="2662" y="2197"/>
                                  <a:pt x="2547" y="2207"/>
                                  <a:pt x="2500" y="2160"/>
                                </a:cubicBezTo>
                                <a:cubicBezTo>
                                  <a:pt x="2490" y="2150"/>
                                  <a:pt x="2493" y="2132"/>
                                  <a:pt x="2486" y="2120"/>
                                </a:cubicBezTo>
                                <a:cubicBezTo>
                                  <a:pt x="2475" y="2100"/>
                                  <a:pt x="2459" y="2083"/>
                                  <a:pt x="2446" y="2065"/>
                                </a:cubicBezTo>
                                <a:cubicBezTo>
                                  <a:pt x="2423" y="1999"/>
                                  <a:pt x="2412" y="1897"/>
                                  <a:pt x="2473" y="1848"/>
                                </a:cubicBezTo>
                                <a:cubicBezTo>
                                  <a:pt x="2484" y="1839"/>
                                  <a:pt x="2501" y="1841"/>
                                  <a:pt x="2514" y="1834"/>
                                </a:cubicBezTo>
                                <a:cubicBezTo>
                                  <a:pt x="2617" y="1782"/>
                                  <a:pt x="2465" y="1821"/>
                                  <a:pt x="2663" y="1753"/>
                                </a:cubicBezTo>
                                <a:cubicBezTo>
                                  <a:pt x="2774" y="1715"/>
                                  <a:pt x="2886" y="1665"/>
                                  <a:pt x="3003" y="1644"/>
                                </a:cubicBezTo>
                                <a:cubicBezTo>
                                  <a:pt x="3163" y="1615"/>
                                  <a:pt x="3255" y="1612"/>
                                  <a:pt x="3383" y="1508"/>
                                </a:cubicBezTo>
                                <a:cubicBezTo>
                                  <a:pt x="3429" y="1471"/>
                                  <a:pt x="3471" y="1450"/>
                                  <a:pt x="3505" y="1400"/>
                                </a:cubicBezTo>
                                <a:cubicBezTo>
                                  <a:pt x="3495" y="1215"/>
                                  <a:pt x="3551" y="1165"/>
                                  <a:pt x="3410" y="1128"/>
                                </a:cubicBezTo>
                                <a:cubicBezTo>
                                  <a:pt x="3396" y="1114"/>
                                  <a:pt x="3369" y="1087"/>
                                  <a:pt x="3369" y="1087"/>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4B7DB" id="Group 9" o:spid="_x0000_s1026" style="position:absolute;left:0;text-align:left;margin-left:1.3pt;margin-top:9.1pt;width:107.3pt;height:42.1pt;z-index:251659264" coordorigin="3206,12091" coordsize="4719,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">
                <v:shape id="Freeform 4" o:spid="_x0000_s1027" style="position:absolute;left:3206;top:12091;width:829;height:1711;visibility:visible;mso-wrap-style:square;v-text-anchor:top" coordsize="829,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" path="m829,c813,46,802,81,774,122,736,242,676,391,598,489,560,596,507,704,448,801v-14,58,-34,101,-68,150c376,969,375,988,367,1005v-15,29,-55,81,-55,81c296,1136,287,1178,258,1222v-20,62,-42,110,-81,163c139,1496,72,1617,,1711v13,-97,4,-126,68,-190c77,1494,75,1460,95,1440v52,-52,87,-108,150,-150c348,1152,457,1021,625,964v64,22,58,5,27,109c647,1089,633,1100,625,1114v-37,69,-65,138,-109,203c507,1346,477,1369,476,1399v-3,57,-47,276,81,285c602,1687,648,1684,693,1684e" filled="f" strokecolor="#44546a [3215]">
                  <v:path arrowok="t" o:connecttype="custom" o:connectlocs="829,0;774,122;598,489;448,801;380,951;367,1005;312,1086;258,1222;177,1385;0,1711;68,1521;95,1440;245,1290;625,964;652,1073;625,1114;516,1317;476,1399;557,1684;693,1684" o:connectangles="0,0,0,0,0,0,0,0,0,0,0,0,0,0,0,0,0,0,0,0"/>
                </v:shape>
                <v:shape id="Freeform 5" o:spid="_x0000_s1028" style="position:absolute;left:3383;top:12617;width:760;height:302;visibility:visible;mso-wrap-style:square;v-text-anchor:top" coordsize="76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" path="m,302v36,-9,77,-7,108,-27c160,241,196,233,258,221,328,175,435,118,516,98,589,80,653,64,720,31,750,,734,3,760,3e" filled="f" strokecolor="#44546a [3215]">
                  <v:path arrowok="t" o:connecttype="custom" o:connectlocs="0,302;108,275;258,221;516,98;720,31;760,3" o:connectangles="0,0,0,0,0,0"/>
                </v:shape>
                <v:shape id="Freeform 6" o:spid="_x0000_s1029" style="position:absolute;left:4972;top:12095;width:1087;height:63;visibility:visible;mso-wrap-style:square;v-text-anchor:top" coordsize="10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" path="m,63c249,59,498,62,747,50,784,48,819,29,856,23,986,,910,9,1087,9e" filled="f" strokecolor="#44546a [3215]">
                  <v:path arrowok="t" o:connecttype="custom" o:connectlocs="0,63;747,50;856,23;1087,9" o:connectangles="0,0,0,0"/>
                </v:shape>
                <v:shape id="Freeform 8" o:spid="_x0000_s1030" style="position:absolute;left:4374;top:12158;width:3551;height:2207;visibility:visible;mso-wrap-style:square;v-text-anchor:top" coordsize="3551,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" path="m1101,v-28,108,-33,218,-55,327c1035,527,1017,746,951,938v-10,70,-19,149,-40,217c904,1178,892,1200,883,1223v-5,13,-9,27,-13,41c827,1417,789,1601,612,1644v-74,-7,-125,-5,-191,-27c398,1609,378,1594,354,1590v-54,-10,-109,-9,-163,-14c141,1560,99,1552,55,1522,25,1476,14,1439,,1386v,-3,14,-104,28,-122c41,1247,128,1181,150,1169v17,-10,35,-21,54,-27c240,1130,313,1114,313,1114v261,13,457,12,693,41c1104,1167,1195,1194,1291,1210v54,-5,110,-1,163,-14c1476,1190,1495,1174,1508,1155v16,-24,27,-81,27,-81c1522,1069,1508,1066,1495,1060v-15,-7,-25,-26,-41,-27c1409,1030,1363,1042,1318,1047v-67,21,-21,-3,-68,54c1178,1188,1110,1270,1060,1373v-16,78,-53,153,14,217c1337,1574,1240,1587,1400,1536v186,-127,1,12,122,-109c1610,1339,1545,1437,1631,1332v57,-70,87,-127,163,-177c1794,1155,1775,1173,1766,1182v-17,54,-36,103,-68,150c1712,1414,1715,1441,1794,1468v153,-24,168,-7,258,-95c2098,1279,2148,1113,2024,1074v-50,4,-100,7,-149,13c1852,1090,1820,1082,1807,1101v-65,98,185,94,190,95c2079,1187,2161,1182,2242,1169v28,-5,81,-27,81,-27c2319,1201,2320,1260,2310,1318v-8,47,-57,85,-82,122c2224,1454,2221,1468,2215,1481v-7,15,-27,57,-27,41c2188,1421,2216,1461,2255,1400v22,-34,26,-80,55,-109c2337,1264,2364,1237,2391,1210v14,-14,41,-41,41,-41c2459,1089,2496,1113,2568,1128v27,85,15,174,-14,258c2559,1413,2548,1448,2568,1468v29,29,215,,217,c2799,1459,2811,1447,2826,1440v13,-6,28,-6,41,-13c3013,1347,2894,1391,2989,1359v18,-14,34,-30,54,-41c3098,1287,3072,1328,3111,1277v20,-26,55,-81,55,-81c3151,1067,3174,1059,3057,1019v-32,5,-66,1,-95,14c2947,1040,2942,1059,2935,1074v-22,43,-27,80,-55,122c2899,1431,2859,1407,3084,1386v14,-14,29,-26,41,-41c3135,1333,3157,1290,3152,1305v-5,13,-14,40,-14,40c3115,1491,3112,1646,3043,1780v-26,108,4,,-40,109c2987,1929,2989,1977,2962,2011v-10,13,-28,17,-41,27c2852,2095,2912,2068,2840,2093v-44,58,-72,76,-136,108c2662,2197,2547,2207,2500,2160v-10,-10,-7,-28,-14,-40c2475,2100,2459,2083,2446,2065v-23,-66,-34,-168,27,-217c2484,1839,2501,1841,2514,1834v103,-52,-49,-13,149,-81c2774,1715,2886,1665,3003,1644v160,-29,252,-32,380,-136c3429,1471,3471,1450,3505,1400v-10,-185,46,-235,-95,-272c3396,1114,3369,1087,3369,1087e" filled="f" strokecolor="#44546a [3215]">
                  <v:path arrowok="t" o:connecttype="custom" o:connectlocs="1046,327;911,1155;870,1264;421,1617;191,1576;0,1386;150,1169;313,1114;1291,1210;1508,1155;1495,1060;1318,1047;1060,1373;1400,1536;1631,1332;1766,1182;1794,1468;2024,1074;1807,1101;2242,1169;2310,1318;2215,1481;2255,1400;2391,1210;2568,1128;2568,1468;2826,1440;2989,1359;3111,1277;3057,1019;2935,1074;3084,1386;3152,1305;3043,1780;2962,2011;2840,2093;2500,2160;2446,2065;2514,1834;3003,1644;3505,1400;3369,1087" o:connectangles="0,0,0,0,0,0,0,0,0,0,0,0,0,0,0,0,0,0,0,0,0,0,0,0,0,0,0,0,0,0,0,0,0,0,0,0,0,0,0,0,0,0"/>
                </v:shape>
              </v:group>
            </w:pict>
          </mc:Fallback>
        </mc:AlternateContent>
      </w:r>
    </w:p>
    <w:p w14:paraId="73878967" w14:textId="77777777" w:rsidR="009630F8" w:rsidRPr="00A00AB0" w:rsidRDefault="009630F8" w:rsidP="009630F8">
      <w:pPr>
        <w:rPr>
          <w:rFonts w:ascii="맑은 고딕" w:eastAsia="맑은 고딕" w:hAnsi="맑은 고딕" w:cs="맑은 고딕"/>
          <w:szCs w:val="20"/>
        </w:rPr>
      </w:pPr>
    </w:p>
    <w:p w14:paraId="31AF25A3" w14:textId="77777777" w:rsidR="009630F8" w:rsidRPr="00A00AB0" w:rsidRDefault="009630F8" w:rsidP="009630F8">
      <w:pPr>
        <w:rPr>
          <w:rFonts w:ascii="맑은 고딕" w:eastAsia="맑은 고딕" w:hAnsi="맑은 고딕" w:cs="맑은 고딕"/>
          <w:szCs w:val="20"/>
        </w:rPr>
      </w:pPr>
    </w:p>
    <w:p w14:paraId="2743A360" w14:textId="77777777" w:rsidR="009630F8" w:rsidRPr="00A00AB0" w:rsidRDefault="009630F8" w:rsidP="009630F8">
      <w:pPr>
        <w:rPr>
          <w:rFonts w:ascii="맑은 고딕" w:eastAsia="맑은 고딕" w:hAnsi="맑은 고딕" w:cs="맑은 고딕"/>
          <w:szCs w:val="20"/>
        </w:rPr>
      </w:pPr>
      <w:proofErr w:type="spellStart"/>
      <w:r w:rsidRPr="00A00AB0">
        <w:rPr>
          <w:rFonts w:ascii="맑은 고딕" w:eastAsia="맑은 고딕" w:hAnsi="맑은 고딕" w:cs="맑은 고딕"/>
          <w:szCs w:val="20"/>
        </w:rPr>
        <w:t>Hawoong</w:t>
      </w:r>
      <w:proofErr w:type="spellEnd"/>
      <w:r w:rsidRPr="00A00AB0">
        <w:rPr>
          <w:rFonts w:ascii="맑은 고딕" w:eastAsia="맑은 고딕" w:hAnsi="맑은 고딕" w:cs="맑은 고딕"/>
          <w:szCs w:val="20"/>
        </w:rPr>
        <w:t xml:space="preserve"> Jeong</w:t>
      </w:r>
    </w:p>
    <w:p w14:paraId="68DF6673"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Head of BK21+ Graduate Program / Professor of Physics</w:t>
      </w:r>
    </w:p>
    <w:p w14:paraId="5D6A3C0B"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Director, Center for Complex Systems</w:t>
      </w:r>
    </w:p>
    <w:p w14:paraId="4F8E4BE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Department of Physics</w:t>
      </w:r>
    </w:p>
    <w:p w14:paraId="2103024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Korea Advanced Institute of Science and Technology</w:t>
      </w:r>
    </w:p>
    <w:p w14:paraId="144053E4" w14:textId="77777777" w:rsidR="0061284B" w:rsidRPr="00A00AB0" w:rsidRDefault="0061284B" w:rsidP="0061284B">
      <w:pPr>
        <w:rPr>
          <w:rFonts w:ascii="맑은 고딕" w:eastAsia="맑은 고딕" w:hAnsi="맑은 고딕" w:cs="맑은 고딕"/>
          <w:szCs w:val="20"/>
        </w:rPr>
      </w:pPr>
      <w:r w:rsidRPr="00A00AB0">
        <w:rPr>
          <w:rFonts w:ascii="맑은 고딕" w:eastAsia="맑은 고딕" w:hAnsi="맑은 고딕" w:cs="맑은 고딕"/>
          <w:szCs w:val="20"/>
        </w:rPr>
        <w:t>Daej</w:t>
      </w:r>
      <w:r>
        <w:rPr>
          <w:rFonts w:ascii="맑은 고딕" w:eastAsia="맑은 고딕" w:hAnsi="맑은 고딕" w:cs="맑은 고딕"/>
          <w:szCs w:val="20"/>
        </w:rPr>
        <w:t>e</w:t>
      </w:r>
      <w:r w:rsidRPr="00A00AB0">
        <w:rPr>
          <w:rFonts w:ascii="맑은 고딕" w:eastAsia="맑은 고딕" w:hAnsi="맑은 고딕" w:cs="맑은 고딕"/>
          <w:szCs w:val="20"/>
        </w:rPr>
        <w:t xml:space="preserve">on, </w:t>
      </w:r>
      <w:r>
        <w:rPr>
          <w:rFonts w:ascii="맑은 고딕" w:eastAsia="맑은 고딕" w:hAnsi="맑은 고딕" w:cs="맑은 고딕"/>
          <w:szCs w:val="20"/>
        </w:rPr>
        <w:t>34141</w:t>
      </w:r>
      <w:r w:rsidRPr="00A00AB0">
        <w:rPr>
          <w:rFonts w:ascii="맑은 고딕" w:eastAsia="맑은 고딕" w:hAnsi="맑은 고딕" w:cs="맑은 고딕"/>
          <w:szCs w:val="20"/>
        </w:rPr>
        <w:t>, Korea</w:t>
      </w:r>
    </w:p>
    <w:p w14:paraId="6EA7892F" w14:textId="6A4B4A3E" w:rsidR="006622DB" w:rsidRPr="00E35F4F" w:rsidRDefault="009630F8" w:rsidP="00E35F4F">
      <w:r w:rsidRPr="00A00AB0">
        <w:rPr>
          <w:rFonts w:ascii="맑은 고딕" w:eastAsia="맑은 고딕" w:hAnsi="맑은 고딕" w:cs="맑은 고딕"/>
          <w:szCs w:val="20"/>
        </w:rPr>
        <w:lastRenderedPageBreak/>
        <w:t xml:space="preserve">T: +82-42-350-2543         F: +82-42-350-2510        </w:t>
      </w:r>
      <w:r>
        <w:rPr>
          <w:rFonts w:ascii="맑은 고딕" w:eastAsia="맑은 고딕" w:hAnsi="맑은 고딕" w:cs="맑은 고딕"/>
          <w:szCs w:val="20"/>
        </w:rPr>
        <w:t>E:hjeong@kaist.edu</w:t>
      </w:r>
    </w:p>
    <w:sectPr w:rsidR="006622DB" w:rsidRPr="00E35F4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F8"/>
    <w:rsid w:val="000215EC"/>
    <w:rsid w:val="00023DD5"/>
    <w:rsid w:val="000320BE"/>
    <w:rsid w:val="00072632"/>
    <w:rsid w:val="00074796"/>
    <w:rsid w:val="000A30F1"/>
    <w:rsid w:val="000B2AE3"/>
    <w:rsid w:val="000D708E"/>
    <w:rsid w:val="000E2990"/>
    <w:rsid w:val="000F4826"/>
    <w:rsid w:val="00112160"/>
    <w:rsid w:val="00124AA1"/>
    <w:rsid w:val="00141E07"/>
    <w:rsid w:val="00207213"/>
    <w:rsid w:val="002320C0"/>
    <w:rsid w:val="0029555A"/>
    <w:rsid w:val="002E75A3"/>
    <w:rsid w:val="00331719"/>
    <w:rsid w:val="0033537B"/>
    <w:rsid w:val="003459B2"/>
    <w:rsid w:val="0035236B"/>
    <w:rsid w:val="00352605"/>
    <w:rsid w:val="003749B4"/>
    <w:rsid w:val="00391F14"/>
    <w:rsid w:val="0039585A"/>
    <w:rsid w:val="003C4C5A"/>
    <w:rsid w:val="003D6DDE"/>
    <w:rsid w:val="00401CB9"/>
    <w:rsid w:val="004130CF"/>
    <w:rsid w:val="00455F6A"/>
    <w:rsid w:val="0045779E"/>
    <w:rsid w:val="004653D8"/>
    <w:rsid w:val="00485F59"/>
    <w:rsid w:val="00486D41"/>
    <w:rsid w:val="00487378"/>
    <w:rsid w:val="004E2FBA"/>
    <w:rsid w:val="00514018"/>
    <w:rsid w:val="005205B0"/>
    <w:rsid w:val="00535540"/>
    <w:rsid w:val="005509C7"/>
    <w:rsid w:val="00574E42"/>
    <w:rsid w:val="005B24B5"/>
    <w:rsid w:val="005E2D19"/>
    <w:rsid w:val="0061284B"/>
    <w:rsid w:val="00613132"/>
    <w:rsid w:val="00615CAB"/>
    <w:rsid w:val="00647A53"/>
    <w:rsid w:val="00651F7D"/>
    <w:rsid w:val="0065586B"/>
    <w:rsid w:val="00655DFB"/>
    <w:rsid w:val="006748C8"/>
    <w:rsid w:val="006A41DF"/>
    <w:rsid w:val="006E3BA2"/>
    <w:rsid w:val="007C3709"/>
    <w:rsid w:val="007C3CD3"/>
    <w:rsid w:val="007E1D7F"/>
    <w:rsid w:val="007E3490"/>
    <w:rsid w:val="008046F3"/>
    <w:rsid w:val="00807E49"/>
    <w:rsid w:val="00850612"/>
    <w:rsid w:val="009630F8"/>
    <w:rsid w:val="009652E9"/>
    <w:rsid w:val="009970BD"/>
    <w:rsid w:val="009B750B"/>
    <w:rsid w:val="009D7013"/>
    <w:rsid w:val="009D7738"/>
    <w:rsid w:val="009E67A7"/>
    <w:rsid w:val="009F7D5B"/>
    <w:rsid w:val="00A03CC9"/>
    <w:rsid w:val="00A3433F"/>
    <w:rsid w:val="00A3719C"/>
    <w:rsid w:val="00A51B23"/>
    <w:rsid w:val="00A57136"/>
    <w:rsid w:val="00AB2984"/>
    <w:rsid w:val="00AB7323"/>
    <w:rsid w:val="00AD4013"/>
    <w:rsid w:val="00B12A23"/>
    <w:rsid w:val="00B4622F"/>
    <w:rsid w:val="00B511DB"/>
    <w:rsid w:val="00B661E0"/>
    <w:rsid w:val="00B756AF"/>
    <w:rsid w:val="00B82218"/>
    <w:rsid w:val="00B95FC2"/>
    <w:rsid w:val="00C03180"/>
    <w:rsid w:val="00C2376C"/>
    <w:rsid w:val="00C628AD"/>
    <w:rsid w:val="00C75ED1"/>
    <w:rsid w:val="00CA401A"/>
    <w:rsid w:val="00CD41AF"/>
    <w:rsid w:val="00CE39D5"/>
    <w:rsid w:val="00CF1CC9"/>
    <w:rsid w:val="00D12454"/>
    <w:rsid w:val="00D80ADF"/>
    <w:rsid w:val="00D85FCC"/>
    <w:rsid w:val="00DB6A3A"/>
    <w:rsid w:val="00DE4FC3"/>
    <w:rsid w:val="00DF161B"/>
    <w:rsid w:val="00E250EB"/>
    <w:rsid w:val="00E35F4F"/>
    <w:rsid w:val="00E50FB7"/>
    <w:rsid w:val="00E52D87"/>
    <w:rsid w:val="00E85102"/>
    <w:rsid w:val="00E973F6"/>
    <w:rsid w:val="00EA4C5B"/>
    <w:rsid w:val="00EA68CA"/>
    <w:rsid w:val="00ED114C"/>
    <w:rsid w:val="00EE3C1B"/>
    <w:rsid w:val="00F07F2D"/>
    <w:rsid w:val="00F25B79"/>
    <w:rsid w:val="00F260DB"/>
    <w:rsid w:val="00F915F1"/>
    <w:rsid w:val="00FB0B8A"/>
    <w:rsid w:val="00FB29B7"/>
    <w:rsid w:val="00FC2552"/>
    <w:rsid w:val="00FC56A9"/>
    <w:rsid w:val="00FE77D9"/>
    <w:rsid w:val="00FF46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CA75"/>
  <w15:chartTrackingRefBased/>
  <w15:docId w15:val="{C98A8CB4-FD16-45BB-ACD2-19996534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9630F8"/>
    <w:pPr>
      <w:wordWrap/>
      <w:autoSpaceDE/>
      <w:autoSpaceDN/>
      <w:spacing w:after="0" w:line="240" w:lineRule="auto"/>
      <w:ind w:left="113"/>
      <w:jc w:val="left"/>
    </w:pPr>
    <w:rPr>
      <w:rFonts w:ascii="맑은 고딕" w:eastAsia="맑은 고딕" w:hAnsi="맑은 고딕"/>
      <w:kern w:val="0"/>
      <w:sz w:val="15"/>
      <w:szCs w:val="15"/>
      <w:lang w:eastAsia="en-US"/>
    </w:rPr>
  </w:style>
  <w:style w:type="character" w:customStyle="1" w:styleId="Char">
    <w:name w:val="본문 Char"/>
    <w:basedOn w:val="a0"/>
    <w:link w:val="a3"/>
    <w:uiPriority w:val="1"/>
    <w:rsid w:val="009630F8"/>
    <w:rPr>
      <w:rFonts w:ascii="맑은 고딕" w:eastAsia="맑은 고딕" w:hAnsi="맑은 고딕"/>
      <w:kern w:val="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69064">
      <w:bodyDiv w:val="1"/>
      <w:marLeft w:val="0"/>
      <w:marRight w:val="0"/>
      <w:marTop w:val="0"/>
      <w:marBottom w:val="0"/>
      <w:divBdr>
        <w:top w:val="none" w:sz="0" w:space="0" w:color="auto"/>
        <w:left w:val="none" w:sz="0" w:space="0" w:color="auto"/>
        <w:bottom w:val="none" w:sz="0" w:space="0" w:color="auto"/>
        <w:right w:val="none" w:sz="0" w:space="0" w:color="auto"/>
      </w:divBdr>
      <w:divsChild>
        <w:div w:id="625938517">
          <w:marLeft w:val="0"/>
          <w:marRight w:val="0"/>
          <w:marTop w:val="0"/>
          <w:marBottom w:val="0"/>
          <w:divBdr>
            <w:top w:val="none" w:sz="0" w:space="0" w:color="auto"/>
            <w:left w:val="none" w:sz="0" w:space="0" w:color="auto"/>
            <w:bottom w:val="none" w:sz="0" w:space="0" w:color="auto"/>
            <w:right w:val="none" w:sz="0" w:space="0" w:color="auto"/>
          </w:divBdr>
          <w:divsChild>
            <w:div w:id="15365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3500">
      <w:bodyDiv w:val="1"/>
      <w:marLeft w:val="0"/>
      <w:marRight w:val="0"/>
      <w:marTop w:val="0"/>
      <w:marBottom w:val="0"/>
      <w:divBdr>
        <w:top w:val="none" w:sz="0" w:space="0" w:color="auto"/>
        <w:left w:val="none" w:sz="0" w:space="0" w:color="auto"/>
        <w:bottom w:val="none" w:sz="0" w:space="0" w:color="auto"/>
        <w:right w:val="none" w:sz="0" w:space="0" w:color="auto"/>
      </w:divBdr>
      <w:divsChild>
        <w:div w:id="1949922299">
          <w:marLeft w:val="0"/>
          <w:marRight w:val="0"/>
          <w:marTop w:val="0"/>
          <w:marBottom w:val="0"/>
          <w:divBdr>
            <w:top w:val="none" w:sz="0" w:space="0" w:color="auto"/>
            <w:left w:val="none" w:sz="0" w:space="0" w:color="auto"/>
            <w:bottom w:val="none" w:sz="0" w:space="0" w:color="auto"/>
            <w:right w:val="none" w:sz="0" w:space="0" w:color="auto"/>
          </w:divBdr>
          <w:divsChild>
            <w:div w:id="9413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214">
      <w:bodyDiv w:val="1"/>
      <w:marLeft w:val="0"/>
      <w:marRight w:val="0"/>
      <w:marTop w:val="0"/>
      <w:marBottom w:val="0"/>
      <w:divBdr>
        <w:top w:val="none" w:sz="0" w:space="0" w:color="auto"/>
        <w:left w:val="none" w:sz="0" w:space="0" w:color="auto"/>
        <w:bottom w:val="none" w:sz="0" w:space="0" w:color="auto"/>
        <w:right w:val="none" w:sz="0" w:space="0" w:color="auto"/>
      </w:divBdr>
      <w:divsChild>
        <w:div w:id="2105345363">
          <w:marLeft w:val="0"/>
          <w:marRight w:val="0"/>
          <w:marTop w:val="0"/>
          <w:marBottom w:val="0"/>
          <w:divBdr>
            <w:top w:val="none" w:sz="0" w:space="0" w:color="auto"/>
            <w:left w:val="none" w:sz="0" w:space="0" w:color="auto"/>
            <w:bottom w:val="none" w:sz="0" w:space="0" w:color="auto"/>
            <w:right w:val="none" w:sz="0" w:space="0" w:color="auto"/>
          </w:divBdr>
          <w:divsChild>
            <w:div w:id="946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5822</TotalTime>
  <Pages>4</Pages>
  <Words>1046</Words>
  <Characters>5968</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 승웅</dc:creator>
  <cp:keywords/>
  <dc:description/>
  <cp:lastModifiedBy>하 승웅</cp:lastModifiedBy>
  <cp:revision>108</cp:revision>
  <dcterms:created xsi:type="dcterms:W3CDTF">2021-02-04T10:56:00Z</dcterms:created>
  <dcterms:modified xsi:type="dcterms:W3CDTF">2022-10-05T14:03:00Z</dcterms:modified>
</cp:coreProperties>
</file>