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Advanced anchored image fixture</w:t>
      </w:r>
    </w:p>
    <w:p>
      <w:r>
        <w:drawing>
          <wp:anchor distT="228600" distB="342900" distL="457200" distR="571500" simplePos="0" relativeHeight="42" behindDoc="1" locked="1" layoutInCell="0" allowOverlap="0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914400" cy="457200"/>
            <wp:effectExtent l="0" t="0" r="0" b="0"/>
            <wp:wrapNone/>
            <wp:docPr id="3" name="Advanced anchored fixture image" descr="Advanced anchored fixture image a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it-image-fixture.png" descr="Advanced anchored fixture image al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image" Target="media/dockit-image-fixture.png"/></Relationships>
</file>