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DockitFixtureHeading"/>
      </w:pPr>
      <w:r>
        <w:t>Real nested table</w:t>
      </w:r>
    </w:p>
    <w:tbl>
      <w:tblPr>
        <w:tblBorders>
          <w:top w:val="single" w:sz="8" w:space="0" w:color="4B5563"/>
          <w:left w:val="single" w:sz="8" w:space="0" w:color="4B5563"/>
          <w:bottom w:val="single" w:sz="8" w:space="0" w:color="4B5563"/>
          <w:right w:val="single" w:sz="8" w:space="0" w:color="4B5563"/>
          <w:insideH w:val="single" w:sz="8" w:space="0" w:color="4B5563"/>
          <w:insideV w:val="single" w:sz="8" w:space="0" w:color="4B5563"/>
        </w:tblBorders>
      </w:tblPr>
      <w:tblGrid>
        <w:gridCol w:w="4800"/>
      </w:tblGrid>
      <w:tr>
        <w:tc>
          <w:tcPr>
            <w:tcW w:w="4800" w:type="dxa"/>
            <w:shd w:val="clear" w:fill="F8FAFC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Outer cell</w:t>
            </w:r>
          </w:p>
          <w:tbl>
            <w:tblPr>
              <w:tblBorders>
                <w:top w:val="single" w:sz="8" w:space="0" w:color="4B5563"/>
                <w:left w:val="single" w:sz="8" w:space="0" w:color="4B5563"/>
                <w:bottom w:val="single" w:sz="8" w:space="0" w:color="4B5563"/>
                <w:right w:val="single" w:sz="8" w:space="0" w:color="4B5563"/>
                <w:insideH w:val="single" w:sz="8" w:space="0" w:color="4B5563"/>
                <w:insideV w:val="single" w:sz="8" w:space="0" w:color="4B5563"/>
              </w:tblBorders>
            </w:tblPr>
            <w:tr>
              <w:tc>
                <w:tcPr>
                  <w:tcW w:w="2400" w:type="dxa"/>
                  <w:shd w:val="clear" w:fill="EEF2FF"/>
                  <w:tcBorders>
                    <w:top w:val="single" w:sz="8" w:space="0" w:color="4B5563"/>
                    <w:left w:val="single" w:sz="8" w:space="0" w:color="4B5563"/>
                    <w:bottom w:val="single" w:sz="8" w:space="0" w:color="4B5563"/>
                    <w:right w:val="single" w:sz="8" w:space="0" w:color="4B5563"/>
                  </w:tcBorders>
                </w:tcPr>
                <w:p>
                  <w:r>
                    <w:t>Nested detail</w:t>
                  </w:r>
                </w:p>
              </w:tc>
            </w:tr>
          </w:tbl>
        </w:tc>
      </w:tr>
    </w:tbl>
    <w:sectPr>
      <w:pgSz w:w="11906" w:h="16838"/>
      <w:pgMar w:top="1134" w:right="1417" w:bottom="1134" w:left="1417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lvlText w:val="%1."/>
      <w:pPr>
        <w:ind w:left="720" w:hanging="360"/>
      </w:pPr>
    </w:lvl>
  </w:abstractNum>
  <w:abstractNum w:abstractNumId="2">
    <w:multiLevelType w:val="singleLevel"/>
    <w:lvl w:ilvl="0">
      <w:start w:val="1"/>
      <w:numFmt w:val="bullet"/>
      <w:lvlText w:val="•"/>
      <w:pPr>
        <w:ind w:left="720" w:hanging="360"/>
      </w:pPr>
      <w:rPr>
        <w:rFonts w:ascii="Symbol" w:hAnsi="Symbol"/>
      </w:rPr>
    </w:lvl>
  </w:abstractNum>
  <w:num w:numId="11">
    <w:abstractNumId w:val="1"/>
    <w:lvlOverride w:ilvl="0">
      <w:startOverride w:val="4"/>
    </w:lvlOverride>
  </w:num>
  <w:num w:numId="1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Normal">
    <w:name w:val="Normal"/>
  </w:style>
  <w:style w:type="paragraph" w:styleId="DockitFixtureHeading">
    <w:name w:val="heading 2"/>
    <w:basedOn w:val="Normal"/>
    <w:pPr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