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Dockit launch memo</w:t>
      </w:r>
    </w:p>
    <w:p>
      <w:r>
        <w:t>Review </w:t>
      </w:r>
      <w:r>
        <w:rPr>
          <w:b/>
        </w:rPr>
        <w:t>HWPX</w:t>
      </w:r>
      <w:r>
        <w:t> and </w:t>
      </w:r>
      <w:hyperlink r:id="rId3">
        <w:r>
          <w:rPr>
            <w:u/>
            <w:color w:val="0563C1"/>
          </w:rPr>
          <w:t>DOCX guide</w:t>
        </w:r>
      </w:hyperlink>
      <w:r>
        <w:t> before release.</w:t>
      </w:r>
    </w:p>
    <w:p>
      <w:pPr>
        <w:numPr>
          <w:ilvl w:val="0"/>
          <w:numId w:val="11"/>
        </w:numPr>
      </w:pPr>
      <w:r>
        <w:t>Import samples</w:t>
      </w:r>
    </w:p>
    <w:p>
      <w:pPr>
        <w:numPr>
          <w:ilvl w:val="0"/>
          <w:numId w:val="11"/>
        </w:numPr>
      </w:pPr>
      <w:r>
        <w:t>Export samples</w:t>
      </w:r>
    </w:p>
    <w:p>
      <w:pPr>
        <w:numPr>
          <w:ilvl w:val="0"/>
          <w:numId w:val="12"/>
        </w:numPr>
      </w:pPr>
      <w:r>
        <w:t>Keep warnings explicit</w:t>
      </w:r>
    </w:p>
    <w:tbl>
      <w:tblPr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2100"/>
        <w:gridCol w:w="2700"/>
      </w:tblGrid>
      <w:tr>
        <w:tc>
          <w:tcPr>
            <w:tcW w:w="4800" w:type="dxa"/>
            <w:gridSpan w:val="2"/>
            <w:shd w:val="clear" w:fill="E8F3FF"/>
            <w:vAlign w:val="center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Conversion status</w:t>
            </w:r>
          </w:p>
        </w:tc>
      </w:tr>
      <w:tr>
        <w:tc>
          <w:tcPr>
            <w:tcW w:w="21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HWPX</w:t>
            </w:r>
          </w:p>
        </w:tc>
        <w:tc>
          <w:tcPr>
            <w:tcW w:w="2700" w:type="dxa"/>
            <w:shd w:val="clear" w:fill="F9FAFB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DOCX</w:t>
            </w:r>
          </w:p>
        </w:tc>
      </w:tr>
    </w:tbl>
    <w:p>
      <w:r>
        <w:drawing>
          <wp:inline distT="0" distB="0" distL="0" distR="0">
            <wp:extent cx="762000" cy="381000"/>
            <wp:effectExtent l="0" t="0" r="0" b="0"/>
            <wp:docPr id="1" name="Fixture image" descr="Fixture image 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it-image-fixture.png" descr="Fixture image al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dockit/guide" TargetMode="External"/><Relationship Id="rId4" Type="http://schemas.openxmlformats.org/officeDocument/2006/relationships/image" Target="media/dockit-image-fixture.png"/></Relationships>
</file>