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25CA2" w14:textId="0D153DFE" w:rsidR="000F63A5" w:rsidRPr="002B781B" w:rsidRDefault="000F63A5" w:rsidP="000F63A5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2B781B">
        <w:rPr>
          <w:b/>
          <w:bCs/>
          <w:sz w:val="24"/>
          <w:szCs w:val="24"/>
          <w:u w:val="single"/>
        </w:rPr>
        <w:t xml:space="preserve">Meta-analysis summary </w:t>
      </w:r>
      <w:r w:rsidR="002B781B" w:rsidRPr="002B781B">
        <w:rPr>
          <w:b/>
          <w:bCs/>
          <w:sz w:val="24"/>
          <w:szCs w:val="24"/>
          <w:u w:val="single"/>
        </w:rPr>
        <w:t xml:space="preserve">results </w:t>
      </w:r>
      <w:r w:rsidRPr="002B781B">
        <w:rPr>
          <w:b/>
          <w:bCs/>
          <w:sz w:val="24"/>
          <w:szCs w:val="24"/>
          <w:u w:val="single"/>
        </w:rPr>
        <w:t xml:space="preserve">based on Random effect model </w:t>
      </w:r>
    </w:p>
    <w:p w14:paraId="4AB87A7C" w14:textId="77777777" w:rsidR="000F63A5" w:rsidRDefault="000F63A5" w:rsidP="000F63A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p w14:paraId="223FB367" w14:textId="77777777" w:rsidR="000F63A5" w:rsidRDefault="000F63A5" w:rsidP="000F63A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>Effect-size label:  PCC</w:t>
      </w:r>
      <w:r>
        <w:rPr>
          <w:rFonts w:ascii="Garamond" w:hAnsi="Garamond"/>
          <w:sz w:val="20"/>
          <w:szCs w:val="20"/>
          <w:lang w:val="en-US"/>
        </w:rPr>
        <w:br/>
        <w:t>Effect size:  PCC</w:t>
      </w:r>
      <w:r>
        <w:rPr>
          <w:rFonts w:ascii="Garamond" w:hAnsi="Garamond"/>
          <w:sz w:val="20"/>
          <w:szCs w:val="20"/>
          <w:lang w:val="en-US"/>
        </w:rPr>
        <w:br/>
        <w:t xml:space="preserve">Std. Err.:  </w:t>
      </w:r>
      <w:proofErr w:type="spellStart"/>
      <w:r>
        <w:rPr>
          <w:rFonts w:ascii="Garamond" w:hAnsi="Garamond"/>
          <w:sz w:val="20"/>
          <w:szCs w:val="20"/>
          <w:lang w:val="en-US"/>
        </w:rPr>
        <w:t>SEpcc</w:t>
      </w:r>
      <w:proofErr w:type="spellEnd"/>
      <w:r>
        <w:rPr>
          <w:rFonts w:ascii="Garamond" w:hAnsi="Garamond"/>
          <w:sz w:val="20"/>
          <w:szCs w:val="20"/>
          <w:lang w:val="en-US"/>
        </w:rPr>
        <w:br/>
        <w:t xml:space="preserve">Study label:  </w:t>
      </w:r>
      <w:proofErr w:type="spellStart"/>
      <w:r>
        <w:rPr>
          <w:rFonts w:ascii="Garamond" w:hAnsi="Garamond"/>
          <w:sz w:val="20"/>
          <w:szCs w:val="20"/>
          <w:lang w:val="en-US"/>
        </w:rPr>
        <w:t>Studylbl</w:t>
      </w:r>
      <w:proofErr w:type="spellEnd"/>
      <w:r>
        <w:rPr>
          <w:rFonts w:ascii="Garamond" w:hAnsi="Garamond"/>
          <w:sz w:val="20"/>
          <w:szCs w:val="20"/>
          <w:lang w:val="en-US"/>
        </w:rPr>
        <w:br/>
        <w:t>Meta-analysis summary                                Number of studies =     87</w:t>
      </w:r>
      <w:r>
        <w:rPr>
          <w:rFonts w:ascii="Garamond" w:hAnsi="Garamond"/>
          <w:sz w:val="20"/>
          <w:szCs w:val="20"/>
          <w:lang w:val="en-US"/>
        </w:rPr>
        <w:br/>
        <w:t>Random-effects model                                 Heterogeneity:</w:t>
      </w:r>
      <w:r>
        <w:rPr>
          <w:rFonts w:ascii="Garamond" w:hAnsi="Garamond"/>
          <w:sz w:val="20"/>
          <w:szCs w:val="20"/>
          <w:lang w:val="en-US"/>
        </w:rPr>
        <w:br/>
        <w:t>Method: REML                                                     tau2 =  0.0807</w:t>
      </w:r>
      <w:r>
        <w:rPr>
          <w:rFonts w:ascii="Garamond" w:hAnsi="Garamond"/>
          <w:sz w:val="20"/>
          <w:szCs w:val="20"/>
          <w:lang w:val="en-US"/>
        </w:rPr>
        <w:br/>
        <w:t xml:space="preserve">                                                               I2 (%) =   96.25</w:t>
      </w:r>
      <w:r>
        <w:rPr>
          <w:rFonts w:ascii="Garamond" w:hAnsi="Garamond"/>
          <w:sz w:val="20"/>
          <w:szCs w:val="20"/>
          <w:lang w:val="en-US"/>
        </w:rPr>
        <w:br/>
        <w:t xml:space="preserve">                                                                   H2 =   26.68</w:t>
      </w:r>
      <w:r>
        <w:rPr>
          <w:rFonts w:ascii="Garamond" w:hAnsi="Garamond"/>
          <w:sz w:val="20"/>
          <w:szCs w:val="20"/>
          <w:lang w:val="en-US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500"/>
        <w:gridCol w:w="400"/>
        <w:gridCol w:w="300"/>
        <w:gridCol w:w="900"/>
        <w:gridCol w:w="300"/>
        <w:gridCol w:w="500"/>
        <w:gridCol w:w="700"/>
        <w:gridCol w:w="100"/>
        <w:gridCol w:w="1100"/>
        <w:gridCol w:w="100"/>
        <w:gridCol w:w="400"/>
        <w:gridCol w:w="700"/>
        <w:gridCol w:w="900"/>
      </w:tblGrid>
      <w:tr w:rsidR="000F63A5" w:rsidRPr="0023319B" w14:paraId="156C1E10" w14:textId="77777777" w:rsidTr="000F63A5">
        <w:trPr>
          <w:gridAfter w:val="1"/>
          <w:wAfter w:w="900" w:type="dxa"/>
        </w:trPr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0D22D6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Study 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A2521C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PCC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D8DF38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[95%Conf.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9C4BA1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Interval]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B246C2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%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F55B0C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Weight</w:t>
            </w:r>
          </w:p>
        </w:tc>
      </w:tr>
      <w:tr w:rsidR="000F63A5" w:rsidRPr="0023319B" w14:paraId="5ECEB64D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C9F5D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Kapingura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2017)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E95BD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-0.017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7581C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-0.444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F8E8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0.411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A7F9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0.810</w:t>
            </w:r>
          </w:p>
        </w:tc>
      </w:tr>
      <w:tr w:rsidR="000F63A5" w:rsidRPr="0023319B" w14:paraId="4E111125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34830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Kapingura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2017)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92D82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-0.230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7BA76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-0.521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D347E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0.061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A6F6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1.010</w:t>
            </w:r>
          </w:p>
        </w:tc>
      </w:tr>
      <w:tr w:rsidR="000F63A5" w:rsidRPr="0023319B" w14:paraId="1A712BD9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CB97E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Kapingura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2017)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8F3C2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-0.050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02954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-0.293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5B61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0.193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C7360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1.080</w:t>
            </w:r>
          </w:p>
        </w:tc>
      </w:tr>
      <w:tr w:rsidR="000F63A5" w:rsidRPr="0023319B" w14:paraId="57E42B76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BF43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Beck et al (2004)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C5517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-0.489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D296B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-0.728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EC2D6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-0.249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713E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1.090</w:t>
            </w:r>
          </w:p>
        </w:tc>
      </w:tr>
      <w:tr w:rsidR="000F63A5" w:rsidRPr="0023319B" w14:paraId="1AA7E912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428E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Beck et al (2004)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21A5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-0.387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39F93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-0.640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B6D6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-0.134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0026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1.070</w:t>
            </w:r>
          </w:p>
        </w:tc>
      </w:tr>
      <w:tr w:rsidR="000F63A5" w:rsidRPr="0023319B" w14:paraId="3EB920CC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517B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Beck et al (2004)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8B483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-0.414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5ED23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-0.664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B3F05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-0.164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7D0F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1.070</w:t>
            </w:r>
          </w:p>
        </w:tc>
      </w:tr>
      <w:tr w:rsidR="000F63A5" w:rsidRPr="0023319B" w14:paraId="7399CCF6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C165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Beck et al (2004)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2C8F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-0.414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C4D47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-0.664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17DB8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-0.164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4DC55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1.070</w:t>
            </w:r>
          </w:p>
        </w:tc>
      </w:tr>
      <w:tr w:rsidR="000F63A5" w:rsidRPr="0023319B" w14:paraId="558C9DC6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8F87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Beck et al (2004)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4009A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-0.401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BF163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-0.663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C4584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-0.139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7B984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1.060</w:t>
            </w:r>
          </w:p>
        </w:tc>
      </w:tr>
      <w:tr w:rsidR="000F63A5" w:rsidRPr="0023319B" w14:paraId="63A7E43E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D9C8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Clarke et al (2006)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BBD57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-0.121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F8326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-0.335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B392C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0.094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1EC6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1.120</w:t>
            </w:r>
          </w:p>
        </w:tc>
      </w:tr>
      <w:tr w:rsidR="000F63A5" w:rsidRPr="0023319B" w14:paraId="08523A44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EC05D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Clarke et al (2006)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A9422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-0.364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5CAB3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-0.566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2121E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-0.163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EEC0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1.140</w:t>
            </w:r>
          </w:p>
        </w:tc>
      </w:tr>
      <w:tr w:rsidR="000F63A5" w:rsidRPr="0023319B" w14:paraId="51F2FCF9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1F52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Clarke et al (2006)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75D63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-0.099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A7028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-0.314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1897A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0.116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F051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1.120</w:t>
            </w:r>
          </w:p>
        </w:tc>
      </w:tr>
      <w:tr w:rsidR="000F63A5" w:rsidRPr="0023319B" w14:paraId="7DB50FE9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FD07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Clarke et al (2006)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4C862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-0.415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C3267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-0.612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A761B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-0.218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5CBC6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1.150</w:t>
            </w:r>
          </w:p>
        </w:tc>
      </w:tr>
      <w:tr w:rsidR="000F63A5" w:rsidRPr="0023319B" w14:paraId="6156CFE8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062F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Clarke et al (2006)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5096C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0.102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B571B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-0.035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7508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0.238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8C12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1.220</w:t>
            </w:r>
          </w:p>
        </w:tc>
      </w:tr>
      <w:tr w:rsidR="000F63A5" w:rsidRPr="0023319B" w14:paraId="203F6D40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2CFD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Clarke et al (2006)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9C862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-0.143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D2991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-0.279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4735C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-0.008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6405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1.220</w:t>
            </w:r>
          </w:p>
        </w:tc>
      </w:tr>
      <w:tr w:rsidR="000F63A5" w:rsidRPr="0023319B" w14:paraId="73DB7684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EFEB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Liang (2006)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8DF9A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-0.394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B0948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-0.533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FC73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-0.255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AEC6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1.210</w:t>
            </w:r>
          </w:p>
        </w:tc>
      </w:tr>
      <w:tr w:rsidR="000F63A5" w:rsidRPr="0023319B" w14:paraId="35161CD2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9D0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Liang (2006)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BA6E0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-0.373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1CF37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-0.514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B5EB8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-0.233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9BA8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1.210</w:t>
            </w:r>
          </w:p>
        </w:tc>
      </w:tr>
      <w:tr w:rsidR="000F63A5" w:rsidRPr="0023319B" w14:paraId="5C143B5C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5C723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Liang (2006)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967E3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-0.305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752D2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-0.450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52AA2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-0.161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568AB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1.210</w:t>
            </w:r>
          </w:p>
        </w:tc>
      </w:tr>
      <w:tr w:rsidR="000F63A5" w:rsidRPr="0023319B" w14:paraId="508B7B94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6310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Liang (2006)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04D0D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-0.348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CD5B8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-0.490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3DB23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-0.205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BF10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1.210</w:t>
            </w:r>
          </w:p>
        </w:tc>
      </w:tr>
      <w:tr w:rsidR="000F63A5" w:rsidRPr="0023319B" w14:paraId="50D08D6E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0C04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Prete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(2013)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ACF94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-0.414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E4B77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-0.745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5F4EC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-0.083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E46D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0.950</w:t>
            </w:r>
          </w:p>
        </w:tc>
      </w:tr>
      <w:tr w:rsidR="000F63A5" w:rsidRPr="0023319B" w14:paraId="450ADCA5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A14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Prete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(2013)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0F203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-0.368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532FE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-0.706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616FA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-0.029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4750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0.940</w:t>
            </w:r>
          </w:p>
        </w:tc>
      </w:tr>
      <w:tr w:rsidR="000F63A5" w:rsidRPr="0023319B" w14:paraId="199B729E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F81E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Prete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(2013)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E669B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-0.147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721DD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-0.507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EFC02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0.213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CA75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0.910</w:t>
            </w:r>
          </w:p>
        </w:tc>
      </w:tr>
      <w:tr w:rsidR="000F63A5" w:rsidRPr="0023319B" w14:paraId="05549880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8E6F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Prete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(2013)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11B48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-0.131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4853D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-0.492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C48DE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0.230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3F4D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0.910</w:t>
            </w:r>
          </w:p>
        </w:tc>
      </w:tr>
      <w:tr w:rsidR="000F63A5" w:rsidRPr="0023319B" w14:paraId="0198F5FE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B299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Prete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(2013)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26429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0.158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D58D6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-0.202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9F37A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0.517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27168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0.910</w:t>
            </w:r>
          </w:p>
        </w:tc>
      </w:tr>
      <w:tr w:rsidR="000F63A5" w:rsidRPr="0023319B" w14:paraId="07714FB7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1D1C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Prete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(2013)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79F4E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0.151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B5CC1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-0.209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262D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0.510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6E66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0.910</w:t>
            </w:r>
          </w:p>
        </w:tc>
      </w:tr>
      <w:tr w:rsidR="000F63A5" w:rsidRPr="0023319B" w14:paraId="147ED648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BDA9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Ali et al (2021)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E057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0.037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B5411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-0.064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EB71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0.137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11EB5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1.250</w:t>
            </w:r>
          </w:p>
        </w:tc>
      </w:tr>
      <w:tr w:rsidR="000F63A5" w:rsidRPr="0023319B" w14:paraId="364B1633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F41E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Wahid et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al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2012)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C0FCA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0.590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A9B7E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0.237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0046C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0.944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A8D6F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0.920</w:t>
            </w:r>
          </w:p>
        </w:tc>
      </w:tr>
      <w:tr w:rsidR="000F63A5" w:rsidRPr="0023319B" w14:paraId="37C080AA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F67E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Wahid et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al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2012)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62372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0.454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E9AC9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0.064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8F720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0.845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16477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0.870</w:t>
            </w:r>
          </w:p>
        </w:tc>
      </w:tr>
      <w:tr w:rsidR="000F63A5" w:rsidRPr="0023319B" w14:paraId="624884E8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4CAE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Jaumotte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et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al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2008)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B8F54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0.264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A5A9D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0.153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714DC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0.374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2DA9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1.240</w:t>
            </w:r>
          </w:p>
        </w:tc>
      </w:tr>
      <w:tr w:rsidR="000F63A5" w:rsidRPr="0023319B" w14:paraId="15ABF3B1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F9F0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Jaumotte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et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al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2008)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23EAB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0.212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EF4F6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0.099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C6311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0.325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5C67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1.240</w:t>
            </w:r>
          </w:p>
        </w:tc>
      </w:tr>
      <w:tr w:rsidR="000F63A5" w:rsidRPr="0023319B" w14:paraId="147A2FC7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077B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Jaumotte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et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al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2008)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ED539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0.233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AD875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0.121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2E5A7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0.344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F2A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1.240</w:t>
            </w:r>
          </w:p>
        </w:tc>
      </w:tr>
      <w:tr w:rsidR="000F63A5" w:rsidRPr="0023319B" w14:paraId="5A0B0124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7902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Jaumotte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et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al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2008)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1FE1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0.290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6E5F2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0.179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44182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0.401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E8B1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1.240</w:t>
            </w:r>
          </w:p>
        </w:tc>
      </w:tr>
      <w:tr w:rsidR="000F63A5" w:rsidRPr="0023319B" w14:paraId="529C3F8A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7B1B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Jaumotte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et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al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2008)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A9D26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0.262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F9D5A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0.149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85EA1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0.374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160D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1.240</w:t>
            </w:r>
          </w:p>
        </w:tc>
      </w:tr>
      <w:tr w:rsidR="000F63A5" w:rsidRPr="0023319B" w14:paraId="7F585F65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E768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Jaumotte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et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al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2008)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55673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0.208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658AD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0.094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8C162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0.322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9901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1.240</w:t>
            </w:r>
          </w:p>
        </w:tc>
      </w:tr>
      <w:tr w:rsidR="000F63A5" w:rsidRPr="0023319B" w14:paraId="36541AC4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09E9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Seven and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Coskun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2408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-0.025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D37F1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-0.171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BFB10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0.121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8514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1.210</w:t>
            </w:r>
          </w:p>
        </w:tc>
      </w:tr>
      <w:tr w:rsidR="000F63A5" w:rsidRPr="0023319B" w14:paraId="58C204BF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3AD9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Seven and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Coskun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77524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0.152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9C07C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0.003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3D1B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0.302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0FA6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1.200</w:t>
            </w:r>
          </w:p>
        </w:tc>
      </w:tr>
      <w:tr w:rsidR="000F63A5" w:rsidRPr="0023319B" w14:paraId="0A065394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D055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Seven and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Coskun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3321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0.134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A5D23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-0.016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7E0F0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0.284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335D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1.200</w:t>
            </w:r>
          </w:p>
        </w:tc>
      </w:tr>
      <w:tr w:rsidR="000F63A5" w:rsidRPr="0023319B" w14:paraId="1A1592E6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04A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Seven and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Coskun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DC0A6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0.077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87F0C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-0.074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2DCB1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0.228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4999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1.200</w:t>
            </w:r>
          </w:p>
        </w:tc>
      </w:tr>
      <w:tr w:rsidR="000F63A5" w:rsidRPr="0023319B" w14:paraId="3FD71288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12F0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Seven and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Coskun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664FE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0.294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1500E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0.154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D0748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0.434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384B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1.210</w:t>
            </w:r>
          </w:p>
        </w:tc>
      </w:tr>
      <w:tr w:rsidR="000F63A5" w:rsidRPr="0023319B" w14:paraId="1FC9C83D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EED22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Seven and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Coskun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003D5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0.453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3D138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0.319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2330B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0.588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0639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1.220</w:t>
            </w:r>
          </w:p>
        </w:tc>
      </w:tr>
      <w:tr w:rsidR="000F63A5" w:rsidRPr="0023319B" w14:paraId="2AF8B507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1395F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Seven and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Coskun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CFB5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0.244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F35E4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0.097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746E3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0.391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4CBB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1.210</w:t>
            </w:r>
          </w:p>
        </w:tc>
      </w:tr>
      <w:tr w:rsidR="000F63A5" w:rsidRPr="0023319B" w14:paraId="6F0C5774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59D3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Shahbaz and Islam (2011)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AC3DD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-0.465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CE11B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-0.767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974F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-0.163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7F98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1.000</w:t>
            </w:r>
          </w:p>
        </w:tc>
      </w:tr>
      <w:tr w:rsidR="000F63A5" w:rsidRPr="0023319B" w14:paraId="6391CEBC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3EBC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Shahbaz and Islam (2011)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FA48F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-0.906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CE846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-1.050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BB08C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-0.761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BFF6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1.210</w:t>
            </w:r>
          </w:p>
        </w:tc>
      </w:tr>
      <w:tr w:rsidR="000F63A5" w:rsidRPr="0023319B" w14:paraId="60AF4E09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B4E49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Shahbaz et al (2014)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B2CDC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-0.572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8CF91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-0.812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3C271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-0.333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B396D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1.090</w:t>
            </w:r>
          </w:p>
        </w:tc>
      </w:tr>
      <w:tr w:rsidR="000F63A5" w:rsidRPr="0023319B" w14:paraId="5331FEBC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1A07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Shahbaz et al (2014)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86A07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-0.274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C7EDB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-0.555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F8886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0.007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5FDA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1.030</w:t>
            </w:r>
          </w:p>
        </w:tc>
      </w:tr>
      <w:tr w:rsidR="000F63A5" w:rsidRPr="0023319B" w14:paraId="6B65D320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65C2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de </w:t>
            </w: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Haan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Sturm (2017)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AD0B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0.240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F5AFF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0.147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6C1BA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0.332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E956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1.260</w:t>
            </w:r>
          </w:p>
        </w:tc>
      </w:tr>
      <w:tr w:rsidR="000F63A5" w:rsidRPr="0023319B" w14:paraId="7395E884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15C8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de </w:t>
            </w: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Haan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Sturm (2017)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26674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0.203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55D5C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0.110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7273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0.296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7F60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1.260</w:t>
            </w:r>
          </w:p>
        </w:tc>
      </w:tr>
      <w:tr w:rsidR="000F63A5" w:rsidRPr="0023319B" w14:paraId="3A991874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613D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de </w:t>
            </w: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Haan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Sturm (2017)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3379D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-0.025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D708E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-0.120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7E265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0.070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0D06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1.250</w:t>
            </w:r>
          </w:p>
        </w:tc>
      </w:tr>
      <w:tr w:rsidR="000F63A5" w:rsidRPr="0023319B" w14:paraId="61C471AD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BE3B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de </w:t>
            </w: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Haan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Sturm (2017)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6BF1E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0.163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2CA9A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0.069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761B8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0.257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9EC8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1.260</w:t>
            </w:r>
          </w:p>
        </w:tc>
      </w:tr>
      <w:tr w:rsidR="000F63A5" w:rsidRPr="0023319B" w14:paraId="3306D9C8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9EA3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de </w:t>
            </w: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Haan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Sturm (2017)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AC11A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0.160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2F332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0.055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CA2B1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0.264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32B7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1.250</w:t>
            </w:r>
          </w:p>
        </w:tc>
      </w:tr>
      <w:tr w:rsidR="000F63A5" w:rsidRPr="0023319B" w14:paraId="18EB9B32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DA30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de </w:t>
            </w: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Haan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Sturm (2017)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0C9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0.057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6012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-0.048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6ECE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0.163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BAC3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1.250</w:t>
            </w:r>
          </w:p>
        </w:tc>
      </w:tr>
      <w:tr w:rsidR="000F63A5" w:rsidRPr="0023319B" w14:paraId="4CDA76BF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AD8A6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de </w:t>
            </w: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Haan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Sturm (2017)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A2947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0.145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25676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0.040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FD992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0.251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E9AE9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1.250</w:t>
            </w:r>
          </w:p>
        </w:tc>
      </w:tr>
      <w:tr w:rsidR="000F63A5" w:rsidRPr="0023319B" w14:paraId="5702F265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A4C3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Kim and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Lin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2011)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1A90C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0.545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300D8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0.223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8511C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0.867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899D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0.970</w:t>
            </w:r>
          </w:p>
        </w:tc>
      </w:tr>
      <w:tr w:rsidR="000F63A5" w:rsidRPr="0023319B" w14:paraId="0D13D16C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A015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Kim and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Lin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2011)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2D2C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-0.408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4D0A8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-0.710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9924D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-0.105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769D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1.000</w:t>
            </w:r>
          </w:p>
        </w:tc>
      </w:tr>
      <w:tr w:rsidR="000F63A5" w:rsidRPr="0023319B" w14:paraId="4C55F497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5C2D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Kim and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Lin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2011)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1FE10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0.811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08DB9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0.666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C974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0.957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468D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1.210</w:t>
            </w:r>
          </w:p>
        </w:tc>
      </w:tr>
      <w:tr w:rsidR="000F63A5" w:rsidRPr="0023319B" w14:paraId="14FF5817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95167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Kim and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Lin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2011)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8B329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0.347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1F90A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-0.014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FD6EC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0.707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F716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0.910</w:t>
            </w:r>
          </w:p>
        </w:tc>
      </w:tr>
      <w:tr w:rsidR="000F63A5" w:rsidRPr="0023319B" w14:paraId="173D31F1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316A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Kim and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Lin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2011)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E8527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-0.394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B0849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-0.699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DC255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-0.090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2791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0.990</w:t>
            </w:r>
          </w:p>
        </w:tc>
      </w:tr>
      <w:tr w:rsidR="000F63A5" w:rsidRPr="0023319B" w14:paraId="6017B679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1AD5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Kim and </w:t>
            </w: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Lin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2011)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52A9D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0.898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4A2D1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0.788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FB31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1.007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6C2B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1.240</w:t>
            </w:r>
          </w:p>
        </w:tc>
      </w:tr>
      <w:tr w:rsidR="000F63A5" w:rsidRPr="0023319B" w14:paraId="19834C3E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0265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Tan and Law (2011)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8A832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-0.123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D77DC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-0.197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016E7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-0.050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6F0D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1.270</w:t>
            </w:r>
          </w:p>
        </w:tc>
      </w:tr>
      <w:tr w:rsidR="000F63A5" w:rsidRPr="0023319B" w14:paraId="4FEDBDD1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0A6F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Tan and Law (2011)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E20D4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-0.112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2505F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-0.197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270A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-0.026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9938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1.260</w:t>
            </w:r>
          </w:p>
        </w:tc>
      </w:tr>
      <w:tr w:rsidR="000F63A5" w:rsidRPr="0023319B" w14:paraId="7DB69970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97ECF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Weychert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(2020)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6AAB1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0.145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32E98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0.003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3594C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0.288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A04C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1.210</w:t>
            </w:r>
          </w:p>
        </w:tc>
      </w:tr>
      <w:tr w:rsidR="000F63A5" w:rsidRPr="0023319B" w14:paraId="213DDD01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958A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Weychert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(2020)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3A8EA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0.228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7E846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0.079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AAACC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0.377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21E3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1.200</w:t>
            </w:r>
          </w:p>
        </w:tc>
      </w:tr>
      <w:tr w:rsidR="000F63A5" w:rsidRPr="0023319B" w14:paraId="6B6C7A50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542B9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Weychert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(2020)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19B4A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0.225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3407E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0.078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1F898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0.373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BBAD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1.210</w:t>
            </w:r>
          </w:p>
        </w:tc>
      </w:tr>
      <w:tr w:rsidR="000F63A5" w:rsidRPr="0023319B" w14:paraId="30CCFC26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D3A9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Le and Nguyen (2019)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DD592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0.199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B1B35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0.105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8D9D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0.294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A7F9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1.250</w:t>
            </w:r>
          </w:p>
        </w:tc>
      </w:tr>
      <w:tr w:rsidR="000F63A5" w:rsidRPr="0023319B" w14:paraId="32C2A17E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21E2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Le and Nguyen (2019)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7BFB5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0.193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66EAE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0.099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4EDB7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0.288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6309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1.250</w:t>
            </w:r>
          </w:p>
        </w:tc>
      </w:tr>
      <w:tr w:rsidR="000F63A5" w:rsidRPr="0023319B" w14:paraId="0BD53CBA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A1EA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Olohunlana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Dauda (2019)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81D7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0.085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CECAF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-0.351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D988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0.522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09C3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0.800</w:t>
            </w:r>
          </w:p>
        </w:tc>
      </w:tr>
      <w:tr w:rsidR="000F63A5" w:rsidRPr="0023319B" w14:paraId="2A08DB29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76A2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Olohunlana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Dauda (2019)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FF8DE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0.435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F3411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0.040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15D4E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0.830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61DF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0.860</w:t>
            </w:r>
          </w:p>
        </w:tc>
      </w:tr>
      <w:tr w:rsidR="000F63A5" w:rsidRPr="0023319B" w14:paraId="55F59CD6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C777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Nasreddine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</w:t>
            </w: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Mensi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(2016)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107D6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0.141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A6C7F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0.100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51D40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0.183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0CC9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1.280</w:t>
            </w:r>
          </w:p>
        </w:tc>
      </w:tr>
      <w:tr w:rsidR="000F63A5" w:rsidRPr="0023319B" w14:paraId="2A61CC2B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EB1B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Nasreddine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</w:t>
            </w: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Mensi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(2016)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4533A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0.135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DBEDB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-0.003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3AF04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0.273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09E3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1.220</w:t>
            </w:r>
          </w:p>
        </w:tc>
      </w:tr>
      <w:tr w:rsidR="000F63A5" w:rsidRPr="0023319B" w14:paraId="08DCAD6E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2459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Nasreddine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</w:t>
            </w: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Mensi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(2016)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94A5F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0.022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B0EFF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-0.076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F1D55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0.119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91DD1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1.250</w:t>
            </w:r>
          </w:p>
        </w:tc>
      </w:tr>
      <w:tr w:rsidR="000F63A5" w:rsidRPr="0023319B" w14:paraId="709E7BF2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60D2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Nasreddine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</w:t>
            </w: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Mensi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(2016)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639A3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0.000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1FEBE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-0.085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AAA28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0.085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B426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1.260</w:t>
            </w:r>
          </w:p>
        </w:tc>
      </w:tr>
      <w:tr w:rsidR="000F63A5" w:rsidRPr="0023319B" w14:paraId="2182215B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5E4A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lastRenderedPageBreak/>
              <w:t>Nasreddine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</w:t>
            </w: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Mensi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(2016)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1D0A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-0.088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4F804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-0.149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F8C7F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-0.026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CDE1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1.280</w:t>
            </w:r>
          </w:p>
        </w:tc>
      </w:tr>
      <w:tr w:rsidR="000F63A5" w:rsidRPr="0023319B" w14:paraId="24224010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66E9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Tariq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2013)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D31C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-0.025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3A9AF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-0.156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57FE7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0.107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A54C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1.220</w:t>
            </w:r>
          </w:p>
        </w:tc>
      </w:tr>
      <w:tr w:rsidR="000F63A5" w:rsidRPr="0023319B" w14:paraId="74536CAF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00786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Tariq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2013)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727E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-0.208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1F29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-0.349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A4CE3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-0.067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71C3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1.210</w:t>
            </w:r>
          </w:p>
        </w:tc>
      </w:tr>
      <w:tr w:rsidR="000F63A5" w:rsidRPr="0023319B" w14:paraId="52362BB6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D609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Tariq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2013)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EEA99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-0.171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EBE21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-0.312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4C571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-0.029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671B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1.210</w:t>
            </w:r>
          </w:p>
        </w:tc>
      </w:tr>
      <w:tr w:rsidR="000F63A5" w:rsidRPr="0023319B" w14:paraId="68DD85C2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CCF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gram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Tariq  (</w:t>
            </w:r>
            <w:proofErr w:type="gram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2013)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BF167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-0.169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CEB5C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-0.311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10B4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-0.027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B920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1.210</w:t>
            </w:r>
          </w:p>
        </w:tc>
      </w:tr>
      <w:tr w:rsidR="000F63A5" w:rsidRPr="0023319B" w14:paraId="0F610607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1494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Rosemy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Masih (2017)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46096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0.244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E3ACF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-0.073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FD6A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0.561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98FD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0.980</w:t>
            </w:r>
          </w:p>
        </w:tc>
      </w:tr>
      <w:tr w:rsidR="000F63A5" w:rsidRPr="0023319B" w14:paraId="2D0D75E6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0EDD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Rosemy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Masih (2017)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2247C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0.299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274C0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-0.017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9C294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0.615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8F50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0.980</w:t>
            </w:r>
          </w:p>
        </w:tc>
      </w:tr>
      <w:tr w:rsidR="000F63A5" w:rsidRPr="0023319B" w14:paraId="537736CC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0B64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Serafim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(2021)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0E4ED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-0.065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F4324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-0.193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8A36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0.064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1A4A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1.230</w:t>
            </w:r>
          </w:p>
        </w:tc>
      </w:tr>
      <w:tr w:rsidR="000F63A5" w:rsidRPr="0023319B" w14:paraId="5DC65972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7E018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Serafim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(2021)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0E8F6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-0.075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A16FE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-0.203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F2EA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0.053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F9C2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1.230</w:t>
            </w:r>
          </w:p>
        </w:tc>
      </w:tr>
      <w:tr w:rsidR="000F63A5" w:rsidRPr="0023319B" w14:paraId="22D688F1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625FA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Serafim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(2021)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FD53F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-0.163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8A84E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-0.290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19031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-0.036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817D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1.230</w:t>
            </w:r>
          </w:p>
        </w:tc>
      </w:tr>
      <w:tr w:rsidR="000F63A5" w:rsidRPr="0023319B" w14:paraId="73B99FC1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03B2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Serafim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(2021)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F90F9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-0.001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D8134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-0.130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69967D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0.127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BF1C9E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1.230</w:t>
            </w:r>
          </w:p>
        </w:tc>
      </w:tr>
      <w:tr w:rsidR="000F63A5" w:rsidRPr="0023319B" w14:paraId="21769FC9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329E7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Sugiyanto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and </w:t>
            </w: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Zefania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(2020)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F5C55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0.040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A0AED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-0.012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5F465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0.093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1A5D36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1.280</w:t>
            </w:r>
          </w:p>
        </w:tc>
      </w:tr>
      <w:tr w:rsidR="000F63A5" w:rsidRPr="0023319B" w14:paraId="59D816AF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C9A3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Zhang and </w:t>
            </w: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Naceur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(2019)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1512A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-0.120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79BFB3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-0.172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C1BD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-0.068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574A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1.280</w:t>
            </w:r>
          </w:p>
        </w:tc>
      </w:tr>
      <w:tr w:rsidR="000F63A5" w:rsidRPr="0023319B" w14:paraId="77156B1E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B26D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Zhang and </w:t>
            </w: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Naceur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(2019)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3DFC3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-0.112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00C7D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-0.165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EFCA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-0.058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C7E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1.280</w:t>
            </w:r>
          </w:p>
        </w:tc>
      </w:tr>
      <w:tr w:rsidR="000F63A5" w:rsidRPr="0023319B" w14:paraId="4BA7FF7F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BB5B8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Zhang and </w:t>
            </w:r>
            <w:proofErr w:type="spellStart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>Naceur</w:t>
            </w:r>
            <w:proofErr w:type="spellEnd"/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(2019)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B4219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-0.053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7970E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-0.106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EC251B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0.000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84DA7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1.280</w:t>
            </w:r>
          </w:p>
        </w:tc>
      </w:tr>
      <w:tr w:rsidR="000F63A5" w:rsidRPr="0023319B" w14:paraId="5B5FFA10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1807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Hsieh et al (2019)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AAC44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0.064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37B5B9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0.022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43585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0.105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FAA8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1.280</w:t>
            </w:r>
          </w:p>
        </w:tc>
      </w:tr>
      <w:tr w:rsidR="000F63A5" w:rsidRPr="0023319B" w14:paraId="65F47042" w14:textId="77777777" w:rsidTr="000F63A5"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91B8C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Hsieh et al (2019) 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72744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0.065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E34D90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0.024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366A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0.106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4F5BF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1.280</w:t>
            </w:r>
          </w:p>
        </w:tc>
      </w:tr>
      <w:tr w:rsidR="000F63A5" w:rsidRPr="0023319B" w14:paraId="7ABEF224" w14:textId="77777777" w:rsidTr="000F63A5">
        <w:tc>
          <w:tcPr>
            <w:tcW w:w="25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385F1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theta </w:t>
            </w:r>
          </w:p>
        </w:tc>
        <w:tc>
          <w:tcPr>
            <w:tcW w:w="20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B652F4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0.000</w:t>
            </w:r>
          </w:p>
        </w:tc>
        <w:tc>
          <w:tcPr>
            <w:tcW w:w="20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9943C5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-0.063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989FA" w14:textId="77777777" w:rsidR="000F63A5" w:rsidRPr="0023319B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14"/>
                <w:szCs w:val="14"/>
                <w:lang w:val="en-US"/>
              </w:rPr>
            </w:pPr>
            <w:r w:rsidRPr="0023319B">
              <w:rPr>
                <w:rFonts w:ascii="Garamond" w:hAnsi="Garamond"/>
                <w:sz w:val="14"/>
                <w:szCs w:val="14"/>
                <w:lang w:val="en-US"/>
              </w:rPr>
              <w:t xml:space="preserve">    0.063</w:t>
            </w:r>
          </w:p>
        </w:tc>
      </w:tr>
    </w:tbl>
    <w:p w14:paraId="0A5C435F" w14:textId="77777777" w:rsidR="000F63A5" w:rsidRDefault="000F63A5" w:rsidP="000F63A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8"/>
        <w:gridCol w:w="2000"/>
        <w:gridCol w:w="2000"/>
        <w:gridCol w:w="2000"/>
      </w:tblGrid>
      <w:tr w:rsidR="000F63A5" w14:paraId="7276AC89" w14:textId="77777777" w:rsidTr="000F63A5">
        <w:tc>
          <w:tcPr>
            <w:tcW w:w="25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0914365" w14:textId="77777777" w:rsidR="000F63A5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Test of theta = 0: z = 0.01                                 Prob &gt; 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FD32FCA" w14:textId="77777777" w:rsidR="000F63A5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Z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3DD37C4" w14:textId="77777777" w:rsidR="000F63A5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=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8B13CCE" w14:textId="77777777" w:rsidR="000F63A5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0.9946</w:t>
            </w:r>
          </w:p>
        </w:tc>
      </w:tr>
      <w:tr w:rsidR="000F63A5" w14:paraId="3D3D7FB0" w14:textId="77777777" w:rsidTr="000F63A5">
        <w:tc>
          <w:tcPr>
            <w:tcW w:w="8508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C5EDB8" w14:textId="77777777" w:rsidR="000F63A5" w:rsidRDefault="000F63A5" w:rsidP="000F63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7B586697" w14:textId="77777777" w:rsidR="000F63A5" w:rsidRDefault="000F63A5" w:rsidP="000F63A5">
      <w:r>
        <w:rPr>
          <w:rFonts w:ascii="Garamond" w:hAnsi="Garamond"/>
          <w:sz w:val="20"/>
          <w:szCs w:val="20"/>
          <w:lang w:val="en-US"/>
        </w:rPr>
        <w:t>Test of homogeneity: Q = chi2(86) = 1272.92                   Prob &gt; Q = 0.0000</w:t>
      </w:r>
      <w:r>
        <w:rPr>
          <w:rFonts w:ascii="Garamond" w:hAnsi="Garamond"/>
          <w:sz w:val="20"/>
          <w:szCs w:val="20"/>
          <w:lang w:val="en-US"/>
        </w:rPr>
        <w:br/>
      </w:r>
    </w:p>
    <w:p w14:paraId="7DCC52BD" w14:textId="5E22BC63" w:rsidR="007A1BE4" w:rsidRDefault="007A1BE4"/>
    <w:p w14:paraId="75A213C7" w14:textId="65DDB61F" w:rsidR="005B5995" w:rsidRDefault="005B5995"/>
    <w:p w14:paraId="05A0B4C8" w14:textId="77777777" w:rsidR="005B5995" w:rsidRDefault="005B5995"/>
    <w:sectPr w:rsidR="005B5995" w:rsidSect="00AD2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Mze1MDU2NTI3MjJU0lEKTi0uzszPAykwqgUAmN2V8SwAAAA="/>
  </w:docVars>
  <w:rsids>
    <w:rsidRoot w:val="000F63A5"/>
    <w:rsid w:val="000F63A5"/>
    <w:rsid w:val="002B781B"/>
    <w:rsid w:val="005B5995"/>
    <w:rsid w:val="007A1BE4"/>
    <w:rsid w:val="00AD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3B33"/>
  <w15:chartTrackingRefBased/>
  <w15:docId w15:val="{C845D9B5-80D0-4B20-A3E1-15839116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63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3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3A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3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3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Mbona Nokulunga</dc:creator>
  <cp:keywords/>
  <dc:description/>
  <cp:lastModifiedBy>Mbona Nokulunga</cp:lastModifiedBy>
  <cp:revision>2</cp:revision>
  <dcterms:created xsi:type="dcterms:W3CDTF">2022-03-23T21:23:00Z</dcterms:created>
  <dcterms:modified xsi:type="dcterms:W3CDTF">2022-03-23T21:23:00Z</dcterms:modified>
</cp:coreProperties>
</file>