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20" w:before="0"/>
        <w:jc w:val="center"/>
      </w:pPr>
      <w:r>
        <w:rPr>
          <w:rFonts w:ascii="Arial" w:cs="Arial" w:eastAsia="Arial" w:hAnsi="Arial"/>
          <w:b/>
          <w:bCs/>
          <w:color w:val="000000"/>
          <w:sz w:val="48"/>
          <w:szCs w:val="48"/>
        </w:rPr>
        <w:t xml:space="preserve">RAPPORT DE CODE REVIEW</w:t>
      </w:r>
    </w:p>
    <w:p>
      <w:pPr>
        <w:spacing w:after="80" w:before="120"/>
        <w:jc w:val="center"/>
      </w:pPr>
      <w:r>
        <w:rPr>
          <w:rFonts w:ascii="Arial" w:cs="Arial" w:eastAsia="Arial" w:hAnsi="Arial"/>
          <w:b/>
          <w:bCs/>
          <w:color w:val="000000"/>
          <w:sz w:val="56"/>
          <w:szCs w:val="56"/>
          <w:u w:val="single" w:color="000000"/>
        </w:rPr>
        <w:t xml:space="preserve">BurnOut Admin</w:t>
      </w:r>
    </w:p>
    <w:p>
      <w:pPr>
        <w:spacing w:after="400" w:before="80"/>
        <w:jc w:val="center"/>
      </w:pPr>
      <w:r>
        <w:rPr>
          <w:rFonts w:ascii="Arial" w:cs="Arial" w:eastAsia="Arial" w:hAnsi="Arial"/>
          <w:i/>
          <w:iCs/>
          <w:color w:val="555555"/>
          <w:sz w:val="26"/>
          <w:szCs w:val="26"/>
        </w:rPr>
        <w:t xml:space="preserve">Application .NET MAUI — Implémentation Technique</w:t>
      </w:r>
    </w:p>
    <w:p>
      <w:pPr>
        <w:pBdr>
          <w:top w:val="single" w:color="512BD4" w:sz="2"/>
        </w:pBdr>
        <w:spacing w:after="80" w:before="0"/>
        <w:jc w:val="center"/>
      </w:pPr>
    </w:p>
    <w:p>
      <w:pPr>
        <w:spacing w:after="80" w:before="200"/>
        <w:jc w:val="center"/>
      </w:pPr>
      <w:r>
        <w:rPr>
          <w:rFonts w:ascii="Arial" w:cs="Arial" w:eastAsia="Arial" w:hAnsi="Arial"/>
          <w:b/>
          <w:bCs/>
          <w:color w:val="000000"/>
          <w:sz w:val="28"/>
          <w:szCs w:val="28"/>
        </w:rPr>
        <w:t xml:space="preserve">Reymond Nolan</w:t>
      </w:r>
    </w:p>
    <w:p>
      <w:pPr>
        <w:spacing w:after="80" w:before="0"/>
        <w:jc w:val="center"/>
      </w:pPr>
      <w:r>
        <w:rPr>
          <w:rFonts w:ascii="Arial" w:cs="Arial" w:eastAsia="Arial" w:hAnsi="Arial"/>
          <w:color w:val="555555"/>
          <w:sz w:val="24"/>
          <w:szCs w:val="24"/>
        </w:rPr>
        <w:t xml:space="preserve">BTS CIEL — Partie Individuelle</w:t>
      </w:r>
    </w:p>
    <w:p>
      <w:pPr>
        <w:spacing w:after="80" w:before="0"/>
        <w:jc w:val="center"/>
      </w:pPr>
      <w:r>
        <w:rPr>
          <w:rFonts w:ascii="Arial" w:cs="Arial" w:eastAsia="Arial" w:hAnsi="Arial"/>
          <w:color w:val="555555"/>
          <w:sz w:val="22"/>
          <w:szCs w:val="22"/>
        </w:rPr>
        <w:t xml:space="preserve">Mars 2026</w:t>
      </w:r>
    </w:p>
    <w:p/>
    <w:p/>
    <w:p/>
    <w:p/>
    <w:p/>
    <w:p/>
    <w:p/>
    <w:p/>
    <w:p>
      <w:pPr>
        <w:spacing w:after="240" w:before="360"/>
        <w:jc w:val="center"/>
      </w:pPr>
      <w:r>
        <w:rPr>
          <w:rFonts w:ascii="Arial" w:cs="Arial" w:eastAsia="Arial" w:hAnsi="Arial"/>
          <w:b/>
          <w:bCs/>
          <w:color w:val="000000"/>
          <w:sz w:val="32"/>
          <w:szCs w:val="32"/>
          <w:u w:val="single" w:color="000000"/>
        </w:rPr>
        <w:t xml:space="preserve">12. Les Modèles de Données</w:t>
      </w:r>
    </w:p>
    <w:p>
      <w:pPr>
        <w:spacing w:after="80" w:before="80" w:line="276"/>
        <w:jc w:val="both"/>
      </w:pPr>
      <w:r>
        <w:rPr>
          <w:rFonts w:ascii="Arial" w:cs="Arial" w:eastAsia="Arial" w:hAnsi="Arial"/>
          <w:color w:val="1A1A1A"/>
          <w:sz w:val="22"/>
          <w:szCs w:val="22"/>
        </w:rPr>
        <w:t xml:space="preserve">Dans une application MVVM, les modèles (Models) sont de simples classes C# qui contiennent les données. Ils ne font rien d’autre que stocker et exposer des informations. Ils ne savent rien de l’interface graphique.</w:t>
      </w:r>
    </w:p>
    <w:p>
      <w:pPr>
        <w:spacing w:after="160" w:before="280"/>
      </w:pPr>
      <w:r>
        <w:rPr>
          <w:rFonts w:ascii="Arial" w:cs="Arial" w:eastAsia="Arial" w:hAnsi="Arial"/>
          <w:b/>
          <w:bCs/>
          <w:color w:val="000000"/>
          <w:sz w:val="26"/>
          <w:szCs w:val="26"/>
          <w:u w:val="single" w:color="000000"/>
        </w:rPr>
        <w:t xml:space="preserve">12.1 La classe Client</w:t>
      </w:r>
    </w:p>
    <w:p>
      <w:pPr>
        <w:spacing w:after="80" w:before="80" w:line="276"/>
        <w:jc w:val="both"/>
      </w:pPr>
      <w:r>
        <w:rPr>
          <w:rFonts w:ascii="Arial" w:cs="Arial" w:eastAsia="Arial" w:hAnsi="Arial"/>
          <w:color w:val="1A1A1A"/>
          <w:sz w:val="22"/>
          <w:szCs w:val="22"/>
        </w:rPr>
        <w:t xml:space="preserve">Un Client représente un adhérent de la salle. La classe contient ses coordonnées, son statut d’abonnement et l’identifiant de son badge NFC. Certaines propriétés sont calculées automatiquement à partir d’autres pour simplifier l’affichage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class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public int    Id        { get; set; }</w:t>
            </w:r>
          </w:p>
          <w:p>
            <w:pPr>
              <w:spacing w:after="0" w:before="0"/>
            </w:pPr>
            <w:r>
              <w:rPr>
                <w:rFonts w:ascii="Courier New" w:cs="Courier New" w:eastAsia="Courier New" w:hAnsi="Courier New"/>
                <w:color w:val="1A1A6E"/>
                <w:sz w:val="17"/>
                <w:szCs w:val="17"/>
              </w:rPr>
              <w:t xml:space="preserve">    public string FirstName { get; set; } = string.Empty;</w:t>
            </w:r>
          </w:p>
          <w:p>
            <w:pPr>
              <w:spacing w:after="0" w:before="0"/>
            </w:pPr>
            <w:r>
              <w:rPr>
                <w:rFonts w:ascii="Courier New" w:cs="Courier New" w:eastAsia="Courier New" w:hAnsi="Courier New"/>
                <w:color w:val="1A1A6E"/>
                <w:sz w:val="17"/>
                <w:szCs w:val="17"/>
              </w:rPr>
              <w:t xml:space="preserve">    public string LastName  { get; set; } = string.Empty;</w:t>
            </w:r>
          </w:p>
          <w:p>
            <w:pPr>
              <w:spacing w:after="0" w:before="0"/>
            </w:pPr>
            <w:r>
              <w:rPr>
                <w:rFonts w:ascii="Courier New" w:cs="Courier New" w:eastAsia="Courier New" w:hAnsi="Courier New"/>
                <w:color w:val="1A1A6E"/>
                <w:sz w:val="17"/>
                <w:szCs w:val="17"/>
              </w:rPr>
              <w:t xml:space="preserve">    public string Email     { get; set; } = string.Empty;</w:t>
            </w:r>
          </w:p>
          <w:p>
            <w:pPr>
              <w:spacing w:after="0" w:before="0"/>
            </w:pPr>
            <w:r>
              <w:rPr>
                <w:rFonts w:ascii="Courier New" w:cs="Courier New" w:eastAsia="Courier New" w:hAnsi="Courier New"/>
                <w:color w:val="1A1A6E"/>
                <w:sz w:val="17"/>
                <w:szCs w:val="17"/>
              </w:rPr>
              <w:t xml:space="preserve">    public string Status    { get; set; } = string.Empty;  // ex: "Actif", "Expiré"</w:t>
            </w:r>
          </w:p>
          <w:p>
            <w:pPr>
              <w:spacing w:after="0" w:before="0"/>
            </w:pPr>
            <w:r>
              <w:rPr>
                <w:rFonts w:ascii="Courier New" w:cs="Courier New" w:eastAsia="Courier New" w:hAnsi="Courier New"/>
                <w:color w:val="1A1A6E"/>
                <w:sz w:val="17"/>
                <w:szCs w:val="17"/>
              </w:rPr>
              <w:t xml:space="preserve">    public string? NfcUid   { get; set; }   // peut être null si pas encore de badge</w:t>
            </w:r>
          </w:p>
          <w:p>
            <w:pPr>
              <w:spacing w:after="0" w:before="0"/>
            </w:pPr>
            <w:r>
              <w:rPr>
                <w:rFonts w:ascii="Courier New" w:cs="Courier New" w:eastAsia="Courier New" w:hAnsi="Courier New"/>
                <w:color w:val="1A1A6E"/>
                <w:sz w:val="17"/>
                <w:szCs w:val="17"/>
              </w:rPr>
              <w:t xml:space="preserve">    public Subscription? Subscription { get; set;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Ces propriétés sont calculées automatiquement — pas besoin de les stocker</w:t>
            </w:r>
          </w:p>
          <w:p>
            <w:pPr>
              <w:spacing w:after="0" w:before="0"/>
            </w:pPr>
            <w:r>
              <w:rPr>
                <w:rFonts w:ascii="Courier New" w:cs="Courier New" w:eastAsia="Courier New" w:hAnsi="Courier New"/>
                <w:color w:val="1A1A6E"/>
                <w:sz w:val="17"/>
                <w:szCs w:val="17"/>
              </w:rPr>
              <w:t xml:space="preserve">    public string FullName       =&gt; $"{LastName}, {FirstName}";</w:t>
            </w:r>
          </w:p>
          <w:p>
            <w:pPr>
              <w:spacing w:after="0" w:before="0"/>
            </w:pPr>
            <w:r>
              <w:rPr>
                <w:rFonts w:ascii="Courier New" w:cs="Courier New" w:eastAsia="Courier New" w:hAnsi="Courier New"/>
                <w:color w:val="1A1A6E"/>
                <w:sz w:val="17"/>
                <w:szCs w:val="17"/>
              </w:rPr>
              <w:t xml:space="preserve">    public bool   HasNfcCard     =&gt; !string.IsNullOrEmpty(NfcUid);</w:t>
            </w:r>
          </w:p>
          <w:p>
            <w:pPr>
              <w:spacing w:after="0" w:before="0"/>
            </w:pPr>
            <w:r>
              <w:rPr>
                <w:rFonts w:ascii="Courier New" w:cs="Courier New" w:eastAsia="Courier New" w:hAnsi="Courier New"/>
                <w:color w:val="1A1A6E"/>
                <w:sz w:val="17"/>
                <w:szCs w:val="17"/>
              </w:rPr>
              <w:t xml:space="preserve">    public string NfcDisplayText =&gt; HasNfcCard ? NfcUid! : "Aucune carte associée";</w:t>
            </w:r>
          </w:p>
          <w:p>
            <w:pPr>
              <w:spacing w:after="0" w:before="0"/>
            </w:pPr>
            <w:r>
              <w:rPr>
                <w:rFonts w:ascii="Courier New" w:cs="Courier New" w:eastAsia="Courier New" w:hAnsi="Courier New"/>
                <w:color w:val="1A1A6E"/>
                <w:sz w:val="17"/>
                <w:szCs w:val="17"/>
              </w:rPr>
              <w:t xml:space="preserve">}</w:t>
            </w:r>
          </w:p>
        </w:tc>
      </w:tr>
    </w:tbl>
    <w:p>
      <w:pPr>
        <w:spacing w:after="80" w:before="80" w:line="276"/>
        <w:jc w:val="both"/>
      </w:pPr>
      <w:r>
        <w:rPr>
          <w:rFonts w:ascii="Arial" w:cs="Arial" w:eastAsia="Arial" w:hAnsi="Arial"/>
          <w:color w:val="1A1A1A"/>
          <w:sz w:val="22"/>
          <w:szCs w:val="22"/>
        </w:rPr>
        <w:t xml:space="preserve">Le point d’interrogation après string? indique que la valeur peut être absente (null). C’est le cas pour NfcUid : un client peut ne pas encore avoir de badge associé.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fichier Client.cs ouvert dans JetBrains Rider</w:t>
            </w:r>
          </w:p>
        </w:tc>
      </w:tr>
    </w:tbl>
    <w:p>
      <w:pPr>
        <w:spacing w:after="160" w:before="280"/>
      </w:pPr>
      <w:r>
        <w:rPr>
          <w:rFonts w:ascii="Arial" w:cs="Arial" w:eastAsia="Arial" w:hAnsi="Arial"/>
          <w:b/>
          <w:bCs/>
          <w:color w:val="000000"/>
          <w:sz w:val="26"/>
          <w:szCs w:val="26"/>
          <w:u w:val="single" w:color="000000"/>
        </w:rPr>
        <w:t xml:space="preserve">12.2 La classe NfcLog (données enregistrées en base)</w:t>
      </w:r>
    </w:p>
    <w:p>
      <w:pPr>
        <w:spacing w:after="80" w:before="80" w:line="276"/>
        <w:jc w:val="both"/>
      </w:pPr>
      <w:r>
        <w:rPr>
          <w:rFonts w:ascii="Arial" w:cs="Arial" w:eastAsia="Arial" w:hAnsi="Arial"/>
          <w:color w:val="1A1A1A"/>
          <w:sz w:val="22"/>
          <w:szCs w:val="22"/>
        </w:rPr>
        <w:t xml:space="preserve">NfcLog représente une entrée dans le journal des passages de badges. Chaque fois qu’un badge est passé devant le lecteur, un NfcLog est créé et enregistré dans la base de données SQLite. Les attributs entre crochets sont des instructions pour SQLite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[Table("nfc_logs")]  // nom de la table dans la base</w:t>
            </w:r>
          </w:p>
          <w:p>
            <w:pPr>
              <w:spacing w:after="0" w:before="0"/>
            </w:pPr>
            <w:r>
              <w:rPr>
                <w:rFonts w:ascii="Courier New" w:cs="Courier New" w:eastAsia="Courier New" w:hAnsi="Courier New"/>
                <w:color w:val="1A1A6E"/>
                <w:sz w:val="17"/>
                <w:szCs w:val="17"/>
              </w:rPr>
              <w:t xml:space="preserve">public class NfcLog</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[PrimaryKey, AutoIncrement]  // identifiant unique généré automatiquement</w:t>
            </w:r>
          </w:p>
          <w:p>
            <w:pPr>
              <w:spacing w:after="0" w:before="0"/>
            </w:pPr>
            <w:r>
              <w:rPr>
                <w:rFonts w:ascii="Courier New" w:cs="Courier New" w:eastAsia="Courier New" w:hAnsi="Courier New"/>
                <w:color w:val="1A1A6E"/>
                <w:sz w:val="17"/>
                <w:szCs w:val="17"/>
              </w:rPr>
              <w:t xml:space="preserve">    public int    Id          { get; set; }</w:t>
            </w:r>
          </w:p>
          <w:p>
            <w:pPr>
              <w:spacing w:after="0" w:before="0"/>
            </w:pPr>
            <w:r>
              <w:rPr>
                <w:rFonts w:ascii="Courier New" w:cs="Courier New" w:eastAsia="Courier New" w:hAnsi="Courier New"/>
                <w:color w:val="1A1A6E"/>
                <w:sz w:val="17"/>
                <w:szCs w:val="17"/>
              </w:rPr>
              <w:t xml:space="preserve">    public string Uid         { get; set; } = string.Empty;  // identifiant du badge</w:t>
            </w:r>
          </w:p>
          <w:p>
            <w:pPr>
              <w:spacing w:after="0" w:before="0"/>
            </w:pPr>
            <w:r>
              <w:rPr>
                <w:rFonts w:ascii="Courier New" w:cs="Courier New" w:eastAsia="Courier New" w:hAnsi="Courier New"/>
                <w:color w:val="1A1A6E"/>
                <w:sz w:val="17"/>
                <w:szCs w:val="17"/>
              </w:rPr>
              <w:t xml:space="preserve">    public int?   ClientId    { get; set; }   // null si le badge n’est pas reconnu</w:t>
            </w:r>
          </w:p>
          <w:p>
            <w:pPr>
              <w:spacing w:after="0" w:before="0"/>
            </w:pPr>
            <w:r>
              <w:rPr>
                <w:rFonts w:ascii="Courier New" w:cs="Courier New" w:eastAsia="Courier New" w:hAnsi="Courier New"/>
                <w:color w:val="1A1A6E"/>
                <w:sz w:val="17"/>
                <w:szCs w:val="17"/>
              </w:rPr>
              <w:t xml:space="preserve">    public NfcAccessResult Result { get; set; }  // Autorisé / Refusé / En attente</w:t>
            </w:r>
          </w:p>
          <w:p>
            <w:pPr>
              <w:spacing w:after="0" w:before="0"/>
            </w:pPr>
            <w:r>
              <w:rPr>
                <w:rFonts w:ascii="Courier New" w:cs="Courier New" w:eastAsia="Courier New" w:hAnsi="Courier New"/>
                <w:color w:val="1A1A6E"/>
                <w:sz w:val="17"/>
                <w:szCs w:val="17"/>
              </w:rPr>
              <w:t xml:space="preserve">    public DateTime TimestampUtc { get; set; }   // heure UTC du passage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[Ignore] = not stored in database, calculated on the fly</w:t>
            </w:r>
          </w:p>
          <w:p>
            <w:pPr>
              <w:spacing w:after="0" w:before="0"/>
            </w:pPr>
            <w:r>
              <w:rPr>
                <w:rFonts w:ascii="Courier New" w:cs="Courier New" w:eastAsia="Courier New" w:hAnsi="Courier New"/>
                <w:color w:val="1A1A6E"/>
                <w:sz w:val="17"/>
                <w:szCs w:val="17"/>
              </w:rPr>
              <w:t xml:space="preserve">    [Ignore]</w:t>
            </w:r>
          </w:p>
          <w:p>
            <w:pPr>
              <w:spacing w:after="0" w:before="0"/>
            </w:pPr>
            <w:r>
              <w:rPr>
                <w:rFonts w:ascii="Courier New" w:cs="Courier New" w:eastAsia="Courier New" w:hAnsi="Courier New"/>
                <w:color w:val="1A1A6E"/>
                <w:sz w:val="17"/>
                <w:szCs w:val="17"/>
              </w:rPr>
              <w:t xml:space="preserve">    public string TimestampLocal =&gt; TimestampUtc.ToLocalTime().ToString("dd/MM HH:mm");</w:t>
            </w:r>
          </w:p>
          <w:p>
            <w:pPr>
              <w:spacing w:after="0" w:before="0"/>
            </w:pPr>
            <w:r>
              <w:rPr>
                <w:rFonts w:ascii="Courier New" w:cs="Courier New" w:eastAsia="Courier New" w:hAnsi="Courier New"/>
                <w:color w:val="1A1A6E"/>
                <w:sz w:val="17"/>
                <w:szCs w:val="17"/>
              </w:rPr>
              <w:t xml:space="preserve">    [Ignore]</w:t>
            </w:r>
          </w:p>
          <w:p>
            <w:pPr>
              <w:spacing w:after="0" w:before="0"/>
            </w:pPr>
            <w:r>
              <w:rPr>
                <w:rFonts w:ascii="Courier New" w:cs="Courier New" w:eastAsia="Courier New" w:hAnsi="Courier New"/>
                <w:color w:val="1A1A6E"/>
                <w:sz w:val="17"/>
                <w:szCs w:val="17"/>
              </w:rPr>
              <w:t xml:space="preserve">    public string StatusText =&gt; Result switch {</w:t>
            </w:r>
          </w:p>
          <w:p>
            <w:pPr>
              <w:spacing w:after="0" w:before="0"/>
            </w:pPr>
            <w:r>
              <w:rPr>
                <w:rFonts w:ascii="Courier New" w:cs="Courier New" w:eastAsia="Courier New" w:hAnsi="Courier New"/>
                <w:color w:val="1A1A6E"/>
                <w:sz w:val="17"/>
                <w:szCs w:val="17"/>
              </w:rPr>
              <w:t xml:space="preserve">        NfcAccessResult.Authorized =&gt; "Autorisé",</w:t>
            </w:r>
          </w:p>
          <w:p>
            <w:pPr>
              <w:spacing w:after="0" w:before="0"/>
            </w:pPr>
            <w:r>
              <w:rPr>
                <w:rFonts w:ascii="Courier New" w:cs="Courier New" w:eastAsia="Courier New" w:hAnsi="Courier New"/>
                <w:color w:val="1A1A6E"/>
                <w:sz w:val="17"/>
                <w:szCs w:val="17"/>
              </w:rPr>
              <w:t xml:space="preserve">        NfcAccessResult.Denied     =&gt; "Refusé",</w:t>
            </w:r>
          </w:p>
          <w:p>
            <w:pPr>
              <w:spacing w:after="0" w:before="0"/>
            </w:pPr>
            <w:r>
              <w:rPr>
                <w:rFonts w:ascii="Courier New" w:cs="Courier New" w:eastAsia="Courier New" w:hAnsi="Courier New"/>
                <w:color w:val="1A1A6E"/>
                <w:sz w:val="17"/>
                <w:szCs w:val="17"/>
              </w:rPr>
              <w:t xml:space="preserve">        _                          =&gt; "En attente"</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12.3 Les modèles du Program Builder</w:t>
      </w:r>
    </w:p>
    <w:p>
      <w:pPr>
        <w:spacing w:after="80" w:before="80" w:line="276"/>
        <w:jc w:val="both"/>
      </w:pPr>
      <w:r>
        <w:rPr>
          <w:rFonts w:ascii="Arial" w:cs="Arial" w:eastAsia="Arial" w:hAnsi="Arial"/>
          <w:color w:val="1A1A1A"/>
          <w:sz w:val="22"/>
          <w:szCs w:val="22"/>
        </w:rPr>
        <w:t xml:space="preserve">Pour le constructeur de programmes sportifs, j’ai créé une hiérarchie de 5 classes imbriquées. Chaque niveau contient une liste du niveau inférieur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ProgramModel      →  Nom et description du programme</w:t>
            </w:r>
          </w:p>
          <w:p>
            <w:pPr>
              <w:spacing w:after="0" w:before="0"/>
            </w:pPr>
            <w:r>
              <w:rPr>
                <w:rFonts w:ascii="Courier New" w:cs="Courier New" w:eastAsia="Courier New" w:hAnsi="Courier New"/>
                <w:color w:val="1A1A6E"/>
                <w:sz w:val="17"/>
                <w:szCs w:val="17"/>
              </w:rPr>
              <w:t xml:space="preserve">  └─ SessionModel    →  Une séance (ex : "Haut du corps"), avec un ordre</w:t>
            </w:r>
          </w:p>
          <w:p>
            <w:pPr>
              <w:spacing w:after="0" w:before="0"/>
            </w:pPr>
            <w:r>
              <w:rPr>
                <w:rFonts w:ascii="Courier New" w:cs="Courier New" w:eastAsia="Courier New" w:hAnsi="Courier New"/>
                <w:color w:val="1A1A6E"/>
                <w:sz w:val="17"/>
                <w:szCs w:val="17"/>
              </w:rPr>
              <w:t xml:space="preserve">       └─ CategoryModel  →  Un groupe d’exercices (ex : "Musculation")</w:t>
            </w:r>
          </w:p>
          <w:p>
            <w:pPr>
              <w:spacing w:after="0" w:before="0"/>
            </w:pPr>
            <w:r>
              <w:rPr>
                <w:rFonts w:ascii="Courier New" w:cs="Courier New" w:eastAsia="Courier New" w:hAnsi="Courier New"/>
                <w:color w:val="1A1A6E"/>
                <w:sz w:val="17"/>
                <w:szCs w:val="17"/>
              </w:rPr>
              <w:t xml:space="preserve">            └─ SubCategoryModel →  Type de bloc : Normal, Circuit ou AMRAP</w:t>
            </w:r>
          </w:p>
          <w:p>
            <w:pPr>
              <w:spacing w:after="0" w:before="0"/>
            </w:pPr>
            <w:r>
              <w:rPr>
                <w:rFonts w:ascii="Courier New" w:cs="Courier New" w:eastAsia="Courier New" w:hAnsi="Courier New"/>
                <w:color w:val="1A1A6E"/>
                <w:sz w:val="17"/>
                <w:szCs w:val="17"/>
              </w:rPr>
              <w:t xml:space="preserve">                 └─ ExerciseModel →  Un exercice : nom, séries, répétitions, poids, RPE</w:t>
            </w:r>
          </w:p>
        </w:tc>
      </w:tr>
    </w:tbl>
    <w:p>
      <w:pPr>
        <w:spacing w:after="80" w:before="80" w:line="276"/>
        <w:jc w:val="both"/>
      </w:pPr>
      <w:r>
        <w:rPr>
          <w:rFonts w:ascii="Arial" w:cs="Arial" w:eastAsia="Arial" w:hAnsi="Arial"/>
          <w:color w:val="1A1A1A"/>
          <w:sz w:val="22"/>
          <w:szCs w:val="22"/>
        </w:rPr>
        <w:t xml:space="preserve">Cette structure permet de représenter n’importe quel programme sportif, des plus simples aux plus complexes (circuits en boucle, AMRAP).</w:t>
      </w:r>
    </w:p>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13. Les Services</w:t>
      </w:r>
    </w:p>
    <w:p>
      <w:pPr>
        <w:spacing w:after="80" w:before="80" w:line="276"/>
        <w:jc w:val="both"/>
      </w:pPr>
      <w:r>
        <w:rPr>
          <w:rFonts w:ascii="Arial" w:cs="Arial" w:eastAsia="Arial" w:hAnsi="Arial"/>
          <w:color w:val="1A1A1A"/>
          <w:sz w:val="22"/>
          <w:szCs w:val="22"/>
        </w:rPr>
        <w:t xml:space="preserve">Les services sont les classes qui font le travail concret : accès aux données, affichage des alertes, communication réseau. Chaque service est défini d’abord par une interface (un « contrat »), puis implémenté dans une classe concrète. Les ViewModels ne connaissent que l’interface, pas l’implémentation.</w:t>
      </w:r>
    </w:p>
    <w:p>
      <w:pPr>
        <w:spacing w:after="160" w:before="280"/>
      </w:pPr>
      <w:r>
        <w:rPr>
          <w:rFonts w:ascii="Arial" w:cs="Arial" w:eastAsia="Arial" w:hAnsi="Arial"/>
          <w:b/>
          <w:bCs/>
          <w:color w:val="000000"/>
          <w:sz w:val="26"/>
          <w:szCs w:val="26"/>
          <w:u w:val="single" w:color="000000"/>
        </w:rPr>
        <w:t xml:space="preserve">13.1 IAlertService — Afficher des messages à l’utilisateur</w:t>
      </w:r>
    </w:p>
    <w:p>
      <w:pPr>
        <w:spacing w:after="80" w:before="80" w:line="276"/>
        <w:jc w:val="both"/>
      </w:pPr>
      <w:r>
        <w:rPr>
          <w:rFonts w:ascii="Arial" w:cs="Arial" w:eastAsia="Arial" w:hAnsi="Arial"/>
          <w:color w:val="1A1A1A"/>
          <w:sz w:val="22"/>
          <w:szCs w:val="22"/>
        </w:rPr>
        <w:t xml:space="preserve">Un ViewModel ne peut pas afficher directement une boîte de dialogue sans passer par la vue. Pour respecter le principe MVVM, j’ai créé une interface IAlertService injectée dans chaque ViewModel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Définition du contrat</w:t>
            </w:r>
          </w:p>
          <w:p>
            <w:pPr>
              <w:spacing w:after="0" w:before="0"/>
            </w:pPr>
            <w:r>
              <w:rPr>
                <w:rFonts w:ascii="Courier New" w:cs="Courier New" w:eastAsia="Courier New" w:hAnsi="Courier New"/>
                <w:color w:val="1A1A6E"/>
                <w:sz w:val="17"/>
                <w:szCs w:val="17"/>
              </w:rPr>
              <w:t xml:space="preserve">public interface IAlertService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 Afficher un simple message</w:t>
            </w:r>
          </w:p>
          <w:p>
            <w:pPr>
              <w:spacing w:after="0" w:before="0"/>
            </w:pPr>
            <w:r>
              <w:rPr>
                <w:rFonts w:ascii="Courier New" w:cs="Courier New" w:eastAsia="Courier New" w:hAnsi="Courier New"/>
                <w:color w:val="1A1A6E"/>
                <w:sz w:val="17"/>
                <w:szCs w:val="17"/>
              </w:rPr>
              <w:t xml:space="preserve">    Task AlertAsync(string title, string message, string cancel = "OK");</w:t>
            </w:r>
          </w:p>
          <w:p>
            <w:pPr>
              <w:spacing w:after="0" w:before="0"/>
            </w:pPr>
            <w:r>
              <w:rPr>
                <w:rFonts w:ascii="Courier New" w:cs="Courier New" w:eastAsia="Courier New" w:hAnsi="Courier New"/>
                <w:color w:val="1A1A6E"/>
                <w:sz w:val="17"/>
                <w:szCs w:val="17"/>
              </w:rPr>
              <w:t xml:space="preserve">    // Afficher une question Oui/Non et récupérer la réponse</w:t>
            </w:r>
          </w:p>
          <w:p>
            <w:pPr>
              <w:spacing w:after="0" w:before="0"/>
            </w:pPr>
            <w:r>
              <w:rPr>
                <w:rFonts w:ascii="Courier New" w:cs="Courier New" w:eastAsia="Courier New" w:hAnsi="Courier New"/>
                <w:color w:val="1A1A6E"/>
                <w:sz w:val="17"/>
                <w:szCs w:val="17"/>
              </w:rPr>
              <w:t xml:space="preserve">    Task&lt;bool&gt; ConfirmAsync(string title, string message,</w:t>
            </w:r>
          </w:p>
          <w:p>
            <w:pPr>
              <w:spacing w:after="0" w:before="0"/>
            </w:pPr>
            <w:r>
              <w:rPr>
                <w:rFonts w:ascii="Courier New" w:cs="Courier New" w:eastAsia="Courier New" w:hAnsi="Courier New"/>
                <w:color w:val="1A1A6E"/>
                <w:sz w:val="17"/>
                <w:szCs w:val="17"/>
              </w:rPr>
              <w:t xml:space="preserve">                            string accept = "Oui", string cancel = "Non");</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Implémentation concrète pour MAUI</w:t>
            </w:r>
          </w:p>
          <w:p>
            <w:pPr>
              <w:spacing w:after="0" w:before="0"/>
            </w:pPr>
            <w:r>
              <w:rPr>
                <w:rFonts w:ascii="Courier New" w:cs="Courier New" w:eastAsia="Courier New" w:hAnsi="Courier New"/>
                <w:color w:val="1A1A6E"/>
                <w:sz w:val="17"/>
                <w:szCs w:val="17"/>
              </w:rPr>
              <w:t xml:space="preserve">public async Task AlertAsync(string title, string message, string cancel = "OK")</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page = Application.Current?.Windows.FirstOrDefault()?.Page;</w:t>
            </w:r>
          </w:p>
          <w:p>
            <w:pPr>
              <w:spacing w:after="0" w:before="0"/>
            </w:pPr>
            <w:r>
              <w:rPr>
                <w:rFonts w:ascii="Courier New" w:cs="Courier New" w:eastAsia="Courier New" w:hAnsi="Courier New"/>
                <w:color w:val="1A1A6E"/>
                <w:sz w:val="17"/>
                <w:szCs w:val="17"/>
              </w:rPr>
              <w:t xml:space="preserve">    if (page is not null)</w:t>
            </w:r>
          </w:p>
          <w:p>
            <w:pPr>
              <w:spacing w:after="0" w:before="0"/>
            </w:pPr>
            <w:r>
              <w:rPr>
                <w:rFonts w:ascii="Courier New" w:cs="Courier New" w:eastAsia="Courier New" w:hAnsi="Courier New"/>
                <w:color w:val="1A1A6E"/>
                <w:sz w:val="17"/>
                <w:szCs w:val="17"/>
              </w:rPr>
              <w:t xml:space="preserve">        await page.DisplayAlertAsync(title, message, cancel);</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13.2 IClientService — Gestion des clients en base</w:t>
      </w:r>
    </w:p>
    <w:p>
      <w:pPr>
        <w:spacing w:after="80" w:before="80" w:line="276"/>
        <w:jc w:val="both"/>
      </w:pPr>
      <w:r>
        <w:rPr>
          <w:rFonts w:ascii="Arial" w:cs="Arial" w:eastAsia="Arial" w:hAnsi="Arial"/>
          <w:color w:val="1A1A1A"/>
          <w:sz w:val="22"/>
          <w:szCs w:val="22"/>
        </w:rPr>
        <w:t xml:space="preserve">Ce service expose les 4 opérations CRUD (Créer, Lire, Modifier, Supprimer) pour les clients. J’ai créé une implémentation « Mock » (simulation) avec 12 clients pré-remplis pour développer sans base de données réelle. Un verrou (lock) empêche les accès simultanés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interface IClientService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Task&lt;List&lt;Client&gt;&gt;  GetClientsAsync();            // récupérer tous les clients</w:t>
            </w:r>
          </w:p>
          <w:p>
            <w:pPr>
              <w:spacing w:after="0" w:before="0"/>
            </w:pPr>
            <w:r>
              <w:rPr>
                <w:rFonts w:ascii="Courier New" w:cs="Courier New" w:eastAsia="Courier New" w:hAnsi="Courier New"/>
                <w:color w:val="1A1A6E"/>
                <w:sz w:val="17"/>
                <w:szCs w:val="17"/>
              </w:rPr>
              <w:t xml:space="preserve">    Task&lt;Client?&gt;       GetClientByIdAsync(int id);   // récupérer un client par son ID</w:t>
            </w:r>
          </w:p>
          <w:p>
            <w:pPr>
              <w:spacing w:after="0" w:before="0"/>
            </w:pPr>
            <w:r>
              <w:rPr>
                <w:rFonts w:ascii="Courier New" w:cs="Courier New" w:eastAsia="Courier New" w:hAnsi="Courier New"/>
                <w:color w:val="1A1A6E"/>
                <w:sz w:val="17"/>
                <w:szCs w:val="17"/>
              </w:rPr>
              <w:t xml:space="preserve">    Task&lt;bool&gt;          AddClientAsync(Client client); // ajouter un nouveau client</w:t>
            </w:r>
          </w:p>
          <w:p>
            <w:pPr>
              <w:spacing w:after="0" w:before="0"/>
            </w:pPr>
            <w:r>
              <w:rPr>
                <w:rFonts w:ascii="Courier New" w:cs="Courier New" w:eastAsia="Courier New" w:hAnsi="Courier New"/>
                <w:color w:val="1A1A6E"/>
                <w:sz w:val="17"/>
                <w:szCs w:val="17"/>
              </w:rPr>
              <w:t xml:space="preserve">    Task&lt;bool&gt;          UpdateClientAsync(Client client); // modifier un client</w:t>
            </w:r>
          </w:p>
          <w:p>
            <w:pPr>
              <w:spacing w:after="0" w:before="0"/>
            </w:pPr>
            <w:r>
              <w:rPr>
                <w:rFonts w:ascii="Courier New" w:cs="Courier New" w:eastAsia="Courier New" w:hAnsi="Courier New"/>
                <w:color w:val="1A1A6E"/>
                <w:sz w:val="17"/>
                <w:szCs w:val="17"/>
              </w:rPr>
              <w:t xml:space="preserve">    Task&lt;bool&gt;          DeleteClientAsync(int id);    // supprimer un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Extrait de MockClientService — protection contre les accès simultanés</w:t>
            </w:r>
          </w:p>
          <w:p>
            <w:pPr>
              <w:spacing w:after="0" w:before="0"/>
            </w:pPr>
            <w:r>
              <w:rPr>
                <w:rFonts w:ascii="Courier New" w:cs="Courier New" w:eastAsia="Courier New" w:hAnsi="Courier New"/>
                <w:color w:val="1A1A6E"/>
                <w:sz w:val="17"/>
                <w:szCs w:val="17"/>
              </w:rPr>
              <w:t xml:space="preserve">private readonly object _lock = new();</w:t>
            </w:r>
          </w:p>
          <w:p>
            <w:pPr>
              <w:spacing w:after="0" w:before="0"/>
            </w:pPr>
            <w:r>
              <w:rPr>
                <w:rFonts w:ascii="Courier New" w:cs="Courier New" w:eastAsia="Courier New" w:hAnsi="Courier New"/>
                <w:color w:val="1A1A6E"/>
                <w:sz w:val="17"/>
                <w:szCs w:val="17"/>
              </w:rPr>
              <w:t xml:space="preserve">public Task&lt;bool&gt; AddClientAsync(Client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lock (_lock)  // un seul accès à la fois</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client.Id = _clients.Max(c =&gt; c.Id) + 1;</w:t>
            </w:r>
          </w:p>
          <w:p>
            <w:pPr>
              <w:spacing w:after="0" w:before="0"/>
            </w:pPr>
            <w:r>
              <w:rPr>
                <w:rFonts w:ascii="Courier New" w:cs="Courier New" w:eastAsia="Courier New" w:hAnsi="Courier New"/>
                <w:color w:val="1A1A6E"/>
                <w:sz w:val="17"/>
                <w:szCs w:val="17"/>
              </w:rPr>
              <w:t xml:space="preserve">        _clients.Add(CloneClient(client));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return Task.FromResult(true);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BD4" w:sz="4"/>
              <w:left w:val="single" w:color="512BD4" w:sz="16"/>
              <w:bottom w:val="single" w:color="512BD4" w:sz="4"/>
              <w:right w:val="single" w:color="512BD4" w:sz="4"/>
            </w:tcBorders>
            <w:shd w:fill="F3EEFF" w:val="clear"/>
            <w:tcMar>
              <w:top w:type="dxa" w:w="160"/>
              <w:left w:type="dxa" w:w="280"/>
              <w:bottom w:type="dxa" w:w="160"/>
              <w:right w:type="dxa" w:w="200"/>
            </w:tcMar>
          </w:tcPr>
          <w:p>
            <w:pPr>
              <w:spacing w:after="60" w:before="0"/>
            </w:pPr>
            <w:r>
              <w:rPr>
                <w:rFonts w:ascii="Arial" w:cs="Arial" w:eastAsia="Arial" w:hAnsi="Arial"/>
                <w:b/>
                <w:bCs/>
                <w:color w:val="512BD4"/>
                <w:sz w:val="22"/>
                <w:szCs w:val="22"/>
              </w:rPr>
              <w:t xml:space="preserve">Pourquoi des services Mock ?</w:t>
            </w:r>
          </w:p>
          <w:p>
            <w:pPr>
              <w:spacing w:after="0" w:before="0"/>
              <w:jc w:val="both"/>
            </w:pPr>
            <w:r>
              <w:rPr>
                <w:rFonts w:ascii="Arial" w:cs="Arial" w:eastAsia="Arial" w:hAnsi="Arial"/>
                <w:color w:val="1A1A1A"/>
                <w:sz w:val="20"/>
                <w:szCs w:val="20"/>
              </w:rPr>
              <w:t xml:space="preserve">Les services Mock permettent de développer et tester l’application sans avoir de serveur ou base de données réelle. Pour passer en production, il suffit de remplacer une seule ligne dans MauiProgram.cs. Le reste du code ne change pas.</w:t>
            </w:r>
          </w:p>
        </w:tc>
      </w:tr>
    </w:tbl>
    <w:p>
      <w:pPr>
        <w:spacing w:after="160" w:before="280"/>
      </w:pPr>
      <w:r>
        <w:rPr>
          <w:rFonts w:ascii="Arial" w:cs="Arial" w:eastAsia="Arial" w:hAnsi="Arial"/>
          <w:b/>
          <w:bCs/>
          <w:color w:val="000000"/>
          <w:sz w:val="26"/>
          <w:szCs w:val="26"/>
          <w:u w:val="single" w:color="000000"/>
        </w:rPr>
        <w:t xml:space="preserve">13.3 L’Orchestrateur NFC — Le chef d’orchestre du système badge</w:t>
      </w:r>
    </w:p>
    <w:p>
      <w:pPr>
        <w:spacing w:after="80" w:before="80" w:line="276"/>
        <w:jc w:val="both"/>
      </w:pPr>
      <w:r>
        <w:rPr>
          <w:rFonts w:ascii="Arial" w:cs="Arial" w:eastAsia="Arial" w:hAnsi="Arial"/>
          <w:color w:val="1A1A1A"/>
          <w:sz w:val="22"/>
          <w:szCs w:val="22"/>
        </w:rPr>
        <w:t xml:space="preserve">L’orchestrateur NFC coordonne trois éléments : le lecteur de badge SL500, le serveur MQTT sur la Raspberry Pi, et la base de données SQLite. Il fonctionne selon deux modes :</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Mode Bind : le prochain badge passé sera associé à un client précis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Mode Capture : le prochain badge passé rempli automatiquement un champ du formulaire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Ce qui se passe à chaque passage de badge</w:t>
            </w:r>
          </w:p>
          <w:p>
            <w:pPr>
              <w:spacing w:after="0" w:before="0"/>
            </w:pPr>
            <w:r>
              <w:rPr>
                <w:rFonts w:ascii="Courier New" w:cs="Courier New" w:eastAsia="Courier New" w:hAnsi="Courier New"/>
                <w:color w:val="1A1A6E"/>
                <w:sz w:val="17"/>
                <w:szCs w:val="17"/>
              </w:rPr>
              <w:t xml:space="preserve">[Badge NFC passé devant le lecteur]</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SL500NativeRfidReaderService déclenche l’événement UidReceived</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NfcOrchestrator.OnUidReceived(uid)</w:t>
            </w:r>
          </w:p>
          <w:p>
            <w:pPr>
              <w:spacing w:after="0" w:before="0"/>
            </w:pPr>
            <w:r>
              <w:rPr>
                <w:rFonts w:ascii="Courier New" w:cs="Courier New" w:eastAsia="Courier New" w:hAnsi="Courier New"/>
                <w:color w:val="1A1A6E"/>
                <w:sz w:val="17"/>
                <w:szCs w:val="17"/>
              </w:rPr>
              <w:t xml:space="preserve">    ├─ Publie sur MQTT : "BADGE:029EC135" vers la Raspberry Pi</w:t>
            </w:r>
          </w:p>
          <w:p>
            <w:pPr>
              <w:spacing w:after="0" w:before="0"/>
            </w:pPr>
            <w:r>
              <w:rPr>
                <w:rFonts w:ascii="Courier New" w:cs="Courier New" w:eastAsia="Courier New" w:hAnsi="Courier New"/>
                <w:color w:val="1A1A6E"/>
                <w:sz w:val="17"/>
                <w:szCs w:val="17"/>
              </w:rPr>
              <w:t xml:space="preserve">    ├─ Enregistre le passage dans SQLite (table nfc_logs)</w:t>
            </w:r>
          </w:p>
          <w:p>
            <w:pPr>
              <w:spacing w:after="0" w:before="0"/>
            </w:pPr>
            <w:r>
              <w:rPr>
                <w:rFonts w:ascii="Courier New" w:cs="Courier New" w:eastAsia="Courier New" w:hAnsi="Courier New"/>
                <w:color w:val="1A1A6E"/>
                <w:sz w:val="17"/>
                <w:szCs w:val="17"/>
              </w:rPr>
              <w:t xml:space="preserve">    └─ Notifie l’interface via l’événement LogUpdated</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14. Les ViewModels — La logique de l’application</w:t>
      </w:r>
    </w:p>
    <w:p>
      <w:pPr>
        <w:spacing w:after="80" w:before="80" w:line="276"/>
        <w:jc w:val="both"/>
      </w:pPr>
      <w:r>
        <w:rPr>
          <w:rFonts w:ascii="Arial" w:cs="Arial" w:eastAsia="Arial" w:hAnsi="Arial"/>
          <w:color w:val="1A1A1A"/>
          <w:sz w:val="22"/>
          <w:szCs w:val="22"/>
        </w:rPr>
        <w:t xml:space="preserve">Les ViewModels font le lien entre les données (Models) et l’affichage (Views). Ils contiennent toute la logique : charger des données, réagir aux actions de l’utilisateur, valider des formulaires... La bibliothèque CommunityToolkit.Mvvm génère automatiquement une grande partie du code répétitif.</w:t>
      </w:r>
    </w:p>
    <w:p>
      <w:pPr>
        <w:spacing w:after="160" w:before="280"/>
      </w:pPr>
      <w:r>
        <w:rPr>
          <w:rFonts w:ascii="Arial" w:cs="Arial" w:eastAsia="Arial" w:hAnsi="Arial"/>
          <w:b/>
          <w:bCs/>
          <w:color w:val="000000"/>
          <w:sz w:val="26"/>
          <w:szCs w:val="26"/>
          <w:u w:val="single" w:color="000000"/>
        </w:rPr>
        <w:t xml:space="preserve">14.1 BaseViewModel — La base commune à tous</w:t>
      </w:r>
    </w:p>
    <w:p>
      <w:pPr>
        <w:spacing w:after="80" w:before="80" w:line="276"/>
        <w:jc w:val="both"/>
      </w:pPr>
      <w:r>
        <w:rPr>
          <w:rFonts w:ascii="Arial" w:cs="Arial" w:eastAsia="Arial" w:hAnsi="Arial"/>
          <w:color w:val="1A1A1A"/>
          <w:sz w:val="22"/>
          <w:szCs w:val="22"/>
        </w:rPr>
        <w:t xml:space="preserve">Tous les ViewModels héritent de BaseViewModel. Il fournit deux propriétés utilisées partout : IsBusy (pour savoir si un chargement est en cours) et Title (le titre de la page). La méthode OnActivatedAsync() est appelée automatiquement quand on navigue vers une page, ce qui évite de lancer des opérations asynchrones dans le constructeur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partial class BaseViewModel : ObservableObject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[ObservableProperty] private bool   _isBusy;   // est-ce qu’on attend quelque chose ?</w:t>
            </w:r>
          </w:p>
          <w:p>
            <w:pPr>
              <w:spacing w:after="0" w:before="0"/>
            </w:pPr>
            <w:r>
              <w:rPr>
                <w:rFonts w:ascii="Courier New" w:cs="Courier New" w:eastAsia="Courier New" w:hAnsi="Courier New"/>
                <w:color w:val="1A1A6E"/>
                <w:sz w:val="17"/>
                <w:szCs w:val="17"/>
              </w:rPr>
              <w:t xml:space="preserve">    [ObservableProperty] private string _title = string.Empty;</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Appelé par le NavigationService quand on arrive sur la page</w:t>
            </w:r>
          </w:p>
          <w:p>
            <w:pPr>
              <w:spacing w:after="0" w:before="0"/>
            </w:pPr>
            <w:r>
              <w:rPr>
                <w:rFonts w:ascii="Courier New" w:cs="Courier New" w:eastAsia="Courier New" w:hAnsi="Courier New"/>
                <w:color w:val="1A1A6E"/>
                <w:sz w:val="17"/>
                <w:szCs w:val="17"/>
              </w:rPr>
              <w:t xml:space="preserve">    public virtual Task OnActivatedAsync() =&gt; Task.CompletedTask;</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BD4" w:sz="4"/>
              <w:left w:val="single" w:color="512BD4" w:sz="16"/>
              <w:bottom w:val="single" w:color="512BD4" w:sz="4"/>
              <w:right w:val="single" w:color="512BD4" w:sz="4"/>
            </w:tcBorders>
            <w:shd w:fill="F3EEFF" w:val="clear"/>
            <w:tcMar>
              <w:top w:type="dxa" w:w="160"/>
              <w:left w:type="dxa" w:w="280"/>
              <w:bottom w:type="dxa" w:w="160"/>
              <w:right w:type="dxa" w:w="200"/>
            </w:tcMar>
          </w:tcPr>
          <w:p>
            <w:pPr>
              <w:spacing w:after="60" w:before="0"/>
            </w:pPr>
            <w:r>
              <w:rPr>
                <w:rFonts w:ascii="Arial" w:cs="Arial" w:eastAsia="Arial" w:hAnsi="Arial"/>
                <w:b/>
                <w:bCs/>
                <w:color w:val="512BD4"/>
                <w:sz w:val="22"/>
                <w:szCs w:val="22"/>
              </w:rPr>
              <w:t xml:space="preserve">[ObservableProperty]</w:t>
            </w:r>
          </w:p>
          <w:p>
            <w:pPr>
              <w:spacing w:after="0" w:before="0"/>
              <w:jc w:val="both"/>
            </w:pPr>
            <w:r>
              <w:rPr>
                <w:rFonts w:ascii="Arial" w:cs="Arial" w:eastAsia="Arial" w:hAnsi="Arial"/>
                <w:color w:val="1A1A1A"/>
                <w:sz w:val="20"/>
                <w:szCs w:val="20"/>
              </w:rPr>
              <w:t xml:space="preserve">Cet attribut génère automatiquement la propriété publique et le code qui notifie l’interface quand la valeur change. Sans lui, il faudrait écrire 8 lignes de code à la place d’une seule.</w:t>
            </w:r>
          </w:p>
        </w:tc>
      </w:tr>
    </w:tbl>
    <w:p>
      <w:pPr>
        <w:spacing w:after="160" w:before="280"/>
      </w:pPr>
      <w:r>
        <w:rPr>
          <w:rFonts w:ascii="Arial" w:cs="Arial" w:eastAsia="Arial" w:hAnsi="Arial"/>
          <w:b/>
          <w:bCs/>
          <w:color w:val="000000"/>
          <w:sz w:val="26"/>
          <w:szCs w:val="26"/>
          <w:u w:val="single" w:color="000000"/>
        </w:rPr>
        <w:t xml:space="preserve">14.2 MainShellViewModel — La navigation</w:t>
      </w:r>
    </w:p>
    <w:p>
      <w:pPr>
        <w:spacing w:after="80" w:before="80" w:line="276"/>
        <w:jc w:val="both"/>
      </w:pPr>
      <w:r>
        <w:rPr>
          <w:rFonts w:ascii="Arial" w:cs="Arial" w:eastAsia="Arial" w:hAnsi="Arial"/>
          <w:color w:val="1A1A1A"/>
          <w:sz w:val="22"/>
          <w:szCs w:val="22"/>
        </w:rPr>
        <w:t xml:space="preserve">Ce ViewModel gère deux choses : l’état de la barre latérale (ouverte ou fermée) et la navigation entre les pages. Quand l’utilisateur clique sur un élément du menu, NavigateToPage met à jour IsSelected sur chaque item pour changer les couleurs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  // génère automatiquement NavigateToPageCommand</w:t>
            </w:r>
          </w:p>
          <w:p>
            <w:pPr>
              <w:spacing w:after="0" w:before="0"/>
            </w:pPr>
            <w:r>
              <w:rPr>
                <w:rFonts w:ascii="Courier New" w:cs="Courier New" w:eastAsia="Courier New" w:hAnsi="Courier New"/>
                <w:color w:val="1A1A6E"/>
                <w:sz w:val="17"/>
                <w:szCs w:val="17"/>
              </w:rPr>
              <w:t xml:space="preserve">private void NavigateToPage(string pageKey)</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_navigationService.NavigateTo(pageKey);   // change la page affichée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Met à jour l’item sélectionné dans le menu (pour changer la couleur)</w:t>
            </w:r>
          </w:p>
          <w:p>
            <w:pPr>
              <w:spacing w:after="0" w:before="0"/>
            </w:pPr>
            <w:r>
              <w:rPr>
                <w:rFonts w:ascii="Courier New" w:cs="Courier New" w:eastAsia="Courier New" w:hAnsi="Courier New"/>
                <w:color w:val="1A1A6E"/>
                <w:sz w:val="17"/>
                <w:szCs w:val="17"/>
              </w:rPr>
              <w:t xml:space="preserve">    foreach (var item in MenuItems)</w:t>
            </w:r>
          </w:p>
          <w:p>
            <w:pPr>
              <w:spacing w:after="0" w:before="0"/>
            </w:pPr>
            <w:r>
              <w:rPr>
                <w:rFonts w:ascii="Courier New" w:cs="Courier New" w:eastAsia="Courier New" w:hAnsi="Courier New"/>
                <w:color w:val="1A1A6E"/>
                <w:sz w:val="17"/>
                <w:szCs w:val="17"/>
              </w:rPr>
              <w:t xml:space="preserve">        item.IsSelected = item.PageKey == pageKey;</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ToggleSidebar() =&gt; IsSidebarExpanded = !IsSidebarExpanded;</w:t>
            </w:r>
          </w:p>
        </w:tc>
      </w:tr>
    </w:tbl>
    <w:p>
      <w:pPr>
        <w:spacing w:after="160" w:before="280"/>
      </w:pPr>
      <w:r>
        <w:rPr>
          <w:rFonts w:ascii="Arial" w:cs="Arial" w:eastAsia="Arial" w:hAnsi="Arial"/>
          <w:b/>
          <w:bCs/>
          <w:color w:val="000000"/>
          <w:sz w:val="26"/>
          <w:szCs w:val="26"/>
          <w:u w:val="single" w:color="000000"/>
        </w:rPr>
        <w:t xml:space="preserve">14.3 DashboardViewModel — Le tableau de bord</w:t>
      </w:r>
    </w:p>
    <w:p>
      <w:pPr>
        <w:spacing w:after="80" w:before="80" w:line="276"/>
        <w:jc w:val="both"/>
      </w:pPr>
      <w:r>
        <w:rPr>
          <w:rFonts w:ascii="Arial" w:cs="Arial" w:eastAsia="Arial" w:hAnsi="Arial"/>
          <w:color w:val="1A1A1A"/>
          <w:sz w:val="22"/>
          <w:szCs w:val="22"/>
        </w:rPr>
        <w:t xml:space="preserve">Ce ViewModel charge les 5 indicateurs clés depuis le service. Le chargement est déclenché par OnActivatedAsync() qui est appelé automatiquement à l’arrivée sur la page. IsBusy est mis à true pendant le chargement pour afficher un indicateur visuel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Lancé automatiquement à l’arrivée sur la page</w:t>
            </w:r>
          </w:p>
          <w:p>
            <w:pPr>
              <w:spacing w:after="0" w:before="0"/>
            </w:pPr>
            <w:r>
              <w:rPr>
                <w:rFonts w:ascii="Courier New" w:cs="Courier New" w:eastAsia="Courier New" w:hAnsi="Courier New"/>
                <w:color w:val="1A1A6E"/>
                <w:sz w:val="17"/>
                <w:szCs w:val="17"/>
              </w:rPr>
              <w:t xml:space="preserve">public override async Task OnActivatedAsync()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await LoadDashboardDataAsync();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async Task LoadDashboardDataAsync()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if (IsBusy) return;   // si déjà en cours, on ne recharge pas</w:t>
            </w:r>
          </w:p>
          <w:p>
            <w:pPr>
              <w:spacing w:after="0" w:before="0"/>
            </w:pPr>
            <w:r>
              <w:rPr>
                <w:rFonts w:ascii="Courier New" w:cs="Courier New" w:eastAsia="Courier New" w:hAnsi="Courier New"/>
                <w:color w:val="1A1A6E"/>
                <w:sz w:val="17"/>
                <w:szCs w:val="17"/>
              </w:rPr>
              <w:t xml:space="preserve">    try</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IsBusy = true;    // afficher l’indicateur de chargement dans la vue</w:t>
            </w:r>
          </w:p>
          <w:p>
            <w:pPr>
              <w:spacing w:after="0" w:before="0"/>
            </w:pPr>
            <w:r>
              <w:rPr>
                <w:rFonts w:ascii="Courier New" w:cs="Courier New" w:eastAsia="Courier New" w:hAnsi="Courier New"/>
                <w:color w:val="1A1A6E"/>
                <w:sz w:val="17"/>
                <w:szCs w:val="17"/>
              </w:rPr>
              <w:t xml:space="preserve">        var stats = await _dashboardService.GetDashboardStatsAsync();</w:t>
            </w:r>
          </w:p>
          <w:p>
            <w:pPr>
              <w:spacing w:after="0" w:before="0"/>
            </w:pPr>
            <w:r>
              <w:rPr>
                <w:rFonts w:ascii="Courier New" w:cs="Courier New" w:eastAsia="Courier New" w:hAnsi="Courier New"/>
                <w:color w:val="1A1A6E"/>
                <w:sz w:val="17"/>
                <w:szCs w:val="17"/>
              </w:rPr>
              <w:t xml:space="preserve">        ActiveClientsCount         = stats.ActiveClientsCount;</w:t>
            </w:r>
          </w:p>
          <w:p>
            <w:pPr>
              <w:spacing w:after="0" w:before="0"/>
            </w:pPr>
            <w:r>
              <w:rPr>
                <w:rFonts w:ascii="Courier New" w:cs="Courier New" w:eastAsia="Courier New" w:hAnsi="Courier New"/>
                <w:color w:val="1A1A6E"/>
                <w:sz w:val="17"/>
                <w:szCs w:val="17"/>
              </w:rPr>
              <w:t xml:space="preserve">        ExpiringSubscriptionsCount = stats.ExpiringSubscriptionsCount;</w:t>
            </w:r>
          </w:p>
          <w:p>
            <w:pPr>
              <w:spacing w:after="0" w:before="0"/>
            </w:pPr>
            <w:r>
              <w:rPr>
                <w:rFonts w:ascii="Courier New" w:cs="Courier New" w:eastAsia="Courier New" w:hAnsi="Courier New"/>
                <w:color w:val="1A1A6E"/>
                <w:sz w:val="17"/>
                <w:szCs w:val="17"/>
              </w:rPr>
              <w:t xml:space="preserve">        TodayNfcAccessCount        = stats.TodayNfcAccessCount;</w:t>
            </w:r>
          </w:p>
          <w:p>
            <w:pPr>
              <w:spacing w:after="0" w:before="0"/>
            </w:pPr>
            <w:r>
              <w:rPr>
                <w:rFonts w:ascii="Courier New" w:cs="Courier New" w:eastAsia="Courier New" w:hAnsi="Courier New"/>
                <w:color w:val="1A1A6E"/>
                <w:sz w:val="17"/>
                <w:szCs w:val="17"/>
              </w:rPr>
              <w:t xml:space="preserve">        ActiveChallengesCount      = stats.ActiveChallengesCount;</w:t>
            </w:r>
          </w:p>
          <w:p>
            <w:pPr>
              <w:spacing w:after="0" w:before="0"/>
            </w:pPr>
            <w:r>
              <w:rPr>
                <w:rFonts w:ascii="Courier New" w:cs="Courier New" w:eastAsia="Courier New" w:hAnsi="Courier New"/>
                <w:color w:val="1A1A6E"/>
                <w:sz w:val="17"/>
                <w:szCs w:val="17"/>
              </w:rPr>
              <w:t xml:space="preserve">        ActiveProgrammesCount      = stats.ActiveProgrammesCount;</w:t>
            </w:r>
          </w:p>
          <w:p>
            <w:pPr>
              <w:spacing w:after="0" w:before="0"/>
            </w:pPr>
            <w:r>
              <w:rPr>
                <w:rFonts w:ascii="Courier New" w:cs="Courier New" w:eastAsia="Courier New" w:hAnsi="Courier New"/>
                <w:color w:val="1A1A6E"/>
                <w:sz w:val="17"/>
                <w:szCs w:val="17"/>
              </w:rPr>
              <w:t xml:space="preserve">        RecentNfcAccesses.Clear();</w:t>
            </w:r>
          </w:p>
          <w:p>
            <w:pPr>
              <w:spacing w:after="0" w:before="0"/>
            </w:pPr>
            <w:r>
              <w:rPr>
                <w:rFonts w:ascii="Courier New" w:cs="Courier New" w:eastAsia="Courier New" w:hAnsi="Courier New"/>
                <w:color w:val="1A1A6E"/>
                <w:sz w:val="17"/>
                <w:szCs w:val="17"/>
              </w:rPr>
              <w:t xml:space="preserve">        foreach (var e in stats.RecentNfcAccesses) RecentNfcAccesses.Add(e);</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finally { IsBusy = false; }  // toujours exécuté, même en cas d’erreur</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14.4 ViewModels du Program Builder</w:t>
      </w:r>
    </w:p>
    <w:p>
      <w:pPr>
        <w:spacing w:after="80" w:before="80" w:line="276"/>
        <w:jc w:val="both"/>
      </w:pPr>
      <w:r>
        <w:rPr>
          <w:rFonts w:ascii="Arial" w:cs="Arial" w:eastAsia="Arial" w:hAnsi="Arial"/>
          <w:color w:val="1A1A1A"/>
          <w:sz w:val="22"/>
          <w:szCs w:val="22"/>
        </w:rPr>
        <w:t xml:space="preserve">Le Program Builder utilise une hiérarchie de ViewModels qui correspond exactement à la hiérarchie des modèles. Chaque ViewModel gère son niveau et ses commandes. Pour la suppression, chaque ViewModel fils reçoit une fonction de son parent pour pouvoir se retirer de la liste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Exemple : SessionViewModel reçoit une fonction de suppression depuis ProgramBuilderViewModel</w:t>
            </w:r>
          </w:p>
          <w:p>
            <w:pPr>
              <w:spacing w:after="0" w:before="0"/>
            </w:pPr>
            <w:r>
              <w:rPr>
                <w:rFonts w:ascii="Courier New" w:cs="Courier New" w:eastAsia="Courier New" w:hAnsi="Courier New"/>
                <w:color w:val="1A1A6E"/>
                <w:sz w:val="17"/>
                <w:szCs w:val="17"/>
              </w:rPr>
              <w:t xml:space="preserve">public SessionViewModel(SessionModel model, Action&lt;SessionViewModel&gt; removeCallback)</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Model = model;</w:t>
            </w:r>
          </w:p>
          <w:p>
            <w:pPr>
              <w:spacing w:after="0" w:before="0"/>
            </w:pPr>
            <w:r>
              <w:rPr>
                <w:rFonts w:ascii="Courier New" w:cs="Courier New" w:eastAsia="Courier New" w:hAnsi="Courier New"/>
                <w:color w:val="1A1A6E"/>
                <w:sz w:val="17"/>
                <w:szCs w:val="17"/>
              </w:rPr>
              <w:t xml:space="preserve">    _removeCallback = removeCallback;</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DeleteSession() =&gt; _removeCallback(this);  // le parent se charge de la suppression</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Dans ExerciseViewModel : chaque modification du champ met à jour le modèle</w:t>
            </w:r>
          </w:p>
          <w:p>
            <w:pPr>
              <w:spacing w:after="0" w:before="0"/>
            </w:pPr>
            <w:r>
              <w:rPr>
                <w:rFonts w:ascii="Courier New" w:cs="Courier New" w:eastAsia="Courier New" w:hAnsi="Courier New"/>
                <w:color w:val="1A1A6E"/>
                <w:sz w:val="17"/>
                <w:szCs w:val="17"/>
              </w:rPr>
              <w:t xml:space="preserve">partial void OnSetsChanged(int v)      =&gt; Model.Sets   = v;</w:t>
            </w:r>
          </w:p>
          <w:p>
            <w:pPr>
              <w:spacing w:after="0" w:before="0"/>
            </w:pPr>
            <w:r>
              <w:rPr>
                <w:rFonts w:ascii="Courier New" w:cs="Courier New" w:eastAsia="Courier New" w:hAnsi="Courier New"/>
                <w:color w:val="1A1A6E"/>
                <w:sz w:val="17"/>
                <w:szCs w:val="17"/>
              </w:rPr>
              <w:t xml:space="preserve">partial void OnRepsChanged(int v)      =&gt; Model.Reps   = v;</w:t>
            </w:r>
          </w:p>
          <w:p>
            <w:pPr>
              <w:spacing w:after="0" w:before="0"/>
            </w:pPr>
            <w:r>
              <w:rPr>
                <w:rFonts w:ascii="Courier New" w:cs="Courier New" w:eastAsia="Courier New" w:hAnsi="Courier New"/>
                <w:color w:val="1A1A6E"/>
                <w:sz w:val="17"/>
                <w:szCs w:val="17"/>
              </w:rPr>
              <w:t xml:space="preserve">partial void OnWeightChanged(double v) =&gt; Model.Weight = v;</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15. Les Vues XAML — L’interface graphique</w:t>
      </w:r>
    </w:p>
    <w:p>
      <w:pPr>
        <w:spacing w:after="80" w:before="80" w:line="276"/>
        <w:jc w:val="both"/>
      </w:pPr>
      <w:r>
        <w:rPr>
          <w:rFonts w:ascii="Arial" w:cs="Arial" w:eastAsia="Arial" w:hAnsi="Arial"/>
          <w:color w:val="1A1A1A"/>
          <w:sz w:val="22"/>
          <w:szCs w:val="22"/>
        </w:rPr>
        <w:t xml:space="preserve">Les vues sont les fichiers XAML qui définissent l’interface graphique. Elles sont liées aux ViewModels via le Data Binding : quand une propriété change dans le ViewModel, la vue se met à jour automatiquement. Les vues ne contiennent aucune logique métier.</w:t>
      </w:r>
    </w:p>
    <w:p>
      <w:pPr>
        <w:spacing w:after="160" w:before="280"/>
      </w:pPr>
      <w:r>
        <w:rPr>
          <w:rFonts w:ascii="Arial" w:cs="Arial" w:eastAsia="Arial" w:hAnsi="Arial"/>
          <w:b/>
          <w:bCs/>
          <w:color w:val="000000"/>
          <w:sz w:val="26"/>
          <w:szCs w:val="26"/>
          <w:u w:val="single" w:color="000000"/>
        </w:rPr>
        <w:t xml:space="preserve">15.1 MainShell — La barre de navigation latérale</w:t>
      </w:r>
    </w:p>
    <w:p>
      <w:pPr>
        <w:spacing w:after="80" w:before="80" w:line="276"/>
        <w:jc w:val="both"/>
      </w:pPr>
      <w:r>
        <w:rPr>
          <w:rFonts w:ascii="Arial" w:cs="Arial" w:eastAsia="Arial" w:hAnsi="Arial"/>
          <w:color w:val="1A1A1A"/>
          <w:sz w:val="22"/>
          <w:szCs w:val="22"/>
        </w:rPr>
        <w:t xml:space="preserve">La vue principale est une grille à deux colonnes. La colonne de gauche est la barre de navigation (sidebar), la colonne de droite affiche la page active. La largeur de la sidebar change selon si elle est ouverte ou fermée grâce à un Converter.</w:t>
      </w:r>
    </w:p>
    <w:p>
      <w:pPr>
        <w:spacing w:after="80" w:before="80" w:line="276"/>
        <w:jc w:val="both"/>
      </w:pPr>
      <w:r>
        <w:rPr>
          <w:rFonts w:ascii="Arial" w:cs="Arial" w:eastAsia="Arial" w:hAnsi="Arial"/>
          <w:color w:val="1A1A1A"/>
          <w:sz w:val="22"/>
          <w:szCs w:val="22"/>
        </w:rPr>
        <w:t xml:space="preserve">La sidebar est elle-même une grille à 3 lignes : en haut la zone logo et le bouton hamburger, au milieu les items de navigation, en bas le bouton Déconnexion. Chaque item de navigation est un Border (fond coloré si sélectionné) avec un TapGestureRecognizer. Ils sont écrits en dur dans le XAML, pas dans une liste dynamique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&lt;!-- Structure réelle de MainShell.xaml --&gt;</w:t>
            </w:r>
          </w:p>
          <w:p>
            <w:pPr>
              <w:spacing w:after="0" w:before="0"/>
            </w:pPr>
            <w:r>
              <w:rPr>
                <w:rFonts w:ascii="Courier New" w:cs="Courier New" w:eastAsia="Courier New" w:hAnsi="Courier New"/>
                <w:color w:val="1A1A6E"/>
                <w:sz w:val="17"/>
                <w:szCs w:val="17"/>
              </w:rPr>
              <w:t xml:space="preserve">&lt;Grid ColumnDefinitions="Auto,*"&gt;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Sidebar : largeur variable selon IsSidebarExpanded --&gt;</w:t>
            </w:r>
          </w:p>
          <w:p>
            <w:pPr>
              <w:spacing w:after="0" w:before="0"/>
            </w:pPr>
            <w:r>
              <w:rPr>
                <w:rFonts w:ascii="Courier New" w:cs="Courier New" w:eastAsia="Courier New" w:hAnsi="Courier New"/>
                <w:color w:val="1A1A6E"/>
                <w:sz w:val="17"/>
                <w:szCs w:val="17"/>
              </w:rPr>
              <w:t xml:space="preserve">  &lt;Grid Grid.Column="0"</w:t>
            </w:r>
          </w:p>
          <w:p>
            <w:pPr>
              <w:spacing w:after="0" w:before="0"/>
            </w:pPr>
            <w:r>
              <w:rPr>
                <w:rFonts w:ascii="Courier New" w:cs="Courier New" w:eastAsia="Courier New" w:hAnsi="Courier New"/>
                <w:color w:val="1A1A6E"/>
                <w:sz w:val="17"/>
                <w:szCs w:val="17"/>
              </w:rPr>
              <w:t xml:space="preserve">        WidthRequest="{Binding IsSidebarExpanded,</w:t>
            </w:r>
          </w:p>
          <w:p>
            <w:pPr>
              <w:spacing w:after="0" w:before="0"/>
            </w:pPr>
            <w:r>
              <w:rPr>
                <w:rFonts w:ascii="Courier New" w:cs="Courier New" w:eastAsia="Courier New" w:hAnsi="Courier New"/>
                <w:color w:val="1A1A6E"/>
                <w:sz w:val="17"/>
                <w:szCs w:val="17"/>
              </w:rPr>
              <w:t xml:space="preserve">                       Converter={StaticResource SidebarWidthConverter}}"&gt;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&lt;BoxView BackgroundColor="White"/&gt;  &lt;!-- fond blanc --&gt;</w:t>
            </w:r>
          </w:p>
          <w:p>
            <w:pPr>
              <w:spacing w:after="0" w:before="0"/>
            </w:pPr>
            <w:r>
              <w:rPr>
                <w:rFonts w:ascii="Courier New" w:cs="Courier New" w:eastAsia="Courier New" w:hAnsi="Courier New"/>
                <w:color w:val="1A1A6E"/>
                <w:sz w:val="17"/>
                <w:szCs w:val="17"/>
              </w:rPr>
              <w:t xml:space="preserve">    &lt;BoxView WidthRequest="1" BackgroundColor="#E2E8F0" HorizontalOptions="End"/&gt;  &lt;!-- bordure droite --&gt;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&lt;Grid RowDefinitions="Auto,*,Auto"&gt;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Ligne 0 : Logo + bouton hamburger (Border, pas Button) --&gt;</w:t>
            </w:r>
          </w:p>
          <w:p>
            <w:pPr>
              <w:spacing w:after="0" w:before="0"/>
            </w:pPr>
            <w:r>
              <w:rPr>
                <w:rFonts w:ascii="Courier New" w:cs="Courier New" w:eastAsia="Courier New" w:hAnsi="Courier New"/>
                <w:color w:val="1A1A6E"/>
                <w:sz w:val="17"/>
                <w:szCs w:val="17"/>
              </w:rPr>
              <w:t xml:space="preserve">      &lt;Grid Grid.Row="0" Margin="12,20,12,28"&gt;</w:t>
            </w:r>
          </w:p>
          <w:p>
            <w:pPr>
              <w:spacing w:after="0" w:before="0"/>
            </w:pPr>
            <w:r>
              <w:rPr>
                <w:rFonts w:ascii="Courier New" w:cs="Courier New" w:eastAsia="Courier New" w:hAnsi="Courier New"/>
                <w:color w:val="1A1A6E"/>
                <w:sz w:val="17"/>
                <w:szCs w:val="17"/>
              </w:rPr>
              <w:t xml:space="preserve">        &lt;HorizontalStackLayout IsVisible="{Binding IsSidebarExpanded}"&gt;</w:t>
            </w:r>
          </w:p>
          <w:p>
            <w:pPr>
              <w:spacing w:after="0" w:before="0"/>
            </w:pPr>
            <w:r>
              <w:rPr>
                <w:rFonts w:ascii="Courier New" w:cs="Courier New" w:eastAsia="Courier New" w:hAnsi="Courier New"/>
                <w:color w:val="1A1A6E"/>
                <w:sz w:val="17"/>
                <w:szCs w:val="17"/>
              </w:rPr>
              <w:t xml:space="preserve">          &lt;Ellipse Fill="#0F172A" WidthRequest="36" HeightRequest="36"/&gt;</w:t>
            </w:r>
          </w:p>
          <w:p>
            <w:pPr>
              <w:spacing w:after="0" w:before="0"/>
            </w:pPr>
            <w:r>
              <w:rPr>
                <w:rFonts w:ascii="Courier New" w:cs="Courier New" w:eastAsia="Courier New" w:hAnsi="Courier New"/>
                <w:color w:val="1A1A6E"/>
                <w:sz w:val="17"/>
                <w:szCs w:val="17"/>
              </w:rPr>
              <w:t xml:space="preserve">          &lt;Label Text="Burnout" FontSize="18" FontAttributes="Bold"/&gt;</w:t>
            </w:r>
          </w:p>
          <w:p>
            <w:pPr>
              <w:spacing w:after="0" w:before="0"/>
            </w:pPr>
            <w:r>
              <w:rPr>
                <w:rFonts w:ascii="Courier New" w:cs="Courier New" w:eastAsia="Courier New" w:hAnsi="Courier New"/>
                <w:color w:val="1A1A6E"/>
                <w:sz w:val="17"/>
                <w:szCs w:val="17"/>
              </w:rPr>
              <w:t xml:space="preserve">          &lt;Label Text="Supervision v1.2" FontSize="11"/&gt;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        &lt;Border&gt;  &lt;!-- toggle hamburger --&gt;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&lt;TapGestureRecognizer Command="{Binding ToggleSidebarCommand}"/&gt;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&lt;Label Text="&amp;#xE5D2;" FontFamily="MaterialIcons" FontSize="22"/&gt;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&lt;/Grid&gt;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Ligne 1 : Items de navigation écrits en dur --&gt;</w:t>
            </w:r>
          </w:p>
          <w:p>
            <w:pPr>
              <w:spacing w:after="0" w:before="0"/>
            </w:pPr>
            <w:r>
              <w:rPr>
                <w:rFonts w:ascii="Courier New" w:cs="Courier New" w:eastAsia="Courier New" w:hAnsi="Courier New"/>
                <w:color w:val="1A1A6E"/>
                <w:sz w:val="17"/>
                <w:szCs w:val="17"/>
              </w:rPr>
              <w:t xml:space="preserve">      &lt;VerticalStackLayout Grid.Row="1" Margin="12,0" Spacing="2"&gt;</w:t>
            </w:r>
          </w:p>
          <w:p>
            <w:pPr>
              <w:spacing w:after="0" w:before="0"/>
            </w:pPr>
            <w:r>
              <w:rPr>
                <w:rFonts w:ascii="Courier New" w:cs="Courier New" w:eastAsia="Courier New" w:hAnsi="Courier New"/>
                <w:color w:val="1A1A6E"/>
                <w:sz w:val="17"/>
                <w:szCs w:val="17"/>
              </w:rPr>
              <w:t xml:space="preserve">        &lt;!-- Exemple : item Tableau de bord --&gt;</w:t>
            </w:r>
          </w:p>
          <w:p>
            <w:pPr>
              <w:spacing w:after="0" w:before="0"/>
            </w:pPr>
            <w:r>
              <w:rPr>
                <w:rFonts w:ascii="Courier New" w:cs="Courier New" w:eastAsia="Courier New" w:hAnsi="Courier New"/>
                <w:color w:val="1A1A6E"/>
                <w:sz w:val="17"/>
                <w:szCs w:val="17"/>
              </w:rPr>
              <w:t xml:space="preserve">        &lt;Border BackgroundColor="{Binding MenuItems[0].IsSelected,</w:t>
            </w:r>
          </w:p>
          <w:p>
            <w:pPr>
              <w:spacing w:after="0" w:before="0"/>
            </w:pPr>
            <w:r>
              <w:rPr>
                <w:rFonts w:ascii="Courier New" w:cs="Courier New" w:eastAsia="Courier New" w:hAnsi="Courier New"/>
                <w:color w:val="1A1A6E"/>
                <w:sz w:val="17"/>
                <w:szCs w:val="17"/>
              </w:rPr>
              <w:t xml:space="preserve">                         Converter={StaticResource MenuItemBackgroundConverter}}"</w:t>
            </w:r>
          </w:p>
          <w:p>
            <w:pPr>
              <w:spacing w:after="0" w:before="0"/>
            </w:pPr>
            <w:r>
              <w:rPr>
                <w:rFonts w:ascii="Courier New" w:cs="Courier New" w:eastAsia="Courier New" w:hAnsi="Courier New"/>
                <w:color w:val="1A1A6E"/>
                <w:sz w:val="17"/>
                <w:szCs w:val="17"/>
              </w:rPr>
              <w:t xml:space="preserve">                StrokeShape="RoundRectangle 8"&gt;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&lt;TapGestureRecognizer Command="{Binding NavigateToPageCommand}"</w:t>
            </w:r>
          </w:p>
          <w:p>
            <w:pPr>
              <w:spacing w:after="0" w:before="0"/>
            </w:pPr>
            <w:r>
              <w:rPr>
                <w:rFonts w:ascii="Courier New" w:cs="Courier New" w:eastAsia="Courier New" w:hAnsi="Courier New"/>
                <w:color w:val="1A1A6E"/>
                <w:sz w:val="17"/>
                <w:szCs w:val="17"/>
              </w:rPr>
              <w:t xml:space="preserve">                                  CommandParameter="Dashboard"/&gt;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&lt;HorizontalStackLayout Padding="14,11" Spacing="14"&gt;</w:t>
            </w:r>
          </w:p>
          <w:p>
            <w:pPr>
              <w:spacing w:after="0" w:before="0"/>
            </w:pPr>
            <w:r>
              <w:rPr>
                <w:rFonts w:ascii="Courier New" w:cs="Courier New" w:eastAsia="Courier New" w:hAnsi="Courier New"/>
                <w:color w:val="1A1A6E"/>
                <w:sz w:val="17"/>
                <w:szCs w:val="17"/>
              </w:rPr>
              <w:t xml:space="preserve">            &lt;Label Text="&amp;#xE871;" FontFamily="MaterialIcons"</w:t>
            </w:r>
          </w:p>
          <w:p>
            <w:pPr>
              <w:spacing w:after="0" w:before="0"/>
            </w:pPr>
            <w:r>
              <w:rPr>
                <w:rFonts w:ascii="Courier New" w:cs="Courier New" w:eastAsia="Courier New" w:hAnsi="Courier New"/>
                <w:color w:val="1A1A6E"/>
                <w:sz w:val="17"/>
                <w:szCs w:val="17"/>
              </w:rPr>
              <w:t xml:space="preserve">                   TextColor="{Binding MenuItems[0].IsSelected,</w:t>
            </w:r>
          </w:p>
          <w:p>
            <w:pPr>
              <w:spacing w:after="0" w:before="0"/>
            </w:pPr>
            <w:r>
              <w:rPr>
                <w:rFonts w:ascii="Courier New" w:cs="Courier New" w:eastAsia="Courier New" w:hAnsi="Courier New"/>
                <w:color w:val="1A1A6E"/>
                <w:sz w:val="17"/>
                <w:szCs w:val="17"/>
              </w:rPr>
              <w:t xml:space="preserve">                     Converter={StaticResource MenuItemTextColorConverter}}"/&gt;</w:t>
            </w:r>
          </w:p>
          <w:p>
            <w:pPr>
              <w:spacing w:after="0" w:before="0"/>
            </w:pPr>
            <w:r>
              <w:rPr>
                <w:rFonts w:ascii="Courier New" w:cs="Courier New" w:eastAsia="Courier New" w:hAnsi="Courier New"/>
                <w:color w:val="1A1A6E"/>
                <w:sz w:val="17"/>
                <w:szCs w:val="17"/>
              </w:rPr>
              <w:t xml:space="preserve">            &lt;Label Text="Tableau de bord"</w:t>
            </w:r>
          </w:p>
          <w:p>
            <w:pPr>
              <w:spacing w:after="0" w:before="0"/>
            </w:pPr>
            <w:r>
              <w:rPr>
                <w:rFonts w:ascii="Courier New" w:cs="Courier New" w:eastAsia="Courier New" w:hAnsi="Courier New"/>
                <w:color w:val="1A1A6E"/>
                <w:sz w:val="17"/>
                <w:szCs w:val="17"/>
              </w:rPr>
              <w:t xml:space="preserve">                   IsVisible="{Binding IsSidebarExpanded}"/&gt;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 même structure pour Clients, Programmes, Program Builder, Challenges, NFC, Paramètres --&gt;</w:t>
            </w:r>
          </w:p>
          <w:p>
            <w:pPr>
              <w:spacing w:after="0" w:before="0"/>
            </w:pPr>
            <w:r>
              <w:rPr>
                <w:rFonts w:ascii="Courier New" w:cs="Courier New" w:eastAsia="Courier New" w:hAnsi="Courier New"/>
                <w:color w:val="1A1A6E"/>
                <w:sz w:val="17"/>
                <w:szCs w:val="17"/>
              </w:rPr>
              <w:t xml:space="preserve">        &lt;BoxView HeightRequest="1" BackgroundColor="#F1F5F9" Margin="4,14"/&gt;</w:t>
            </w:r>
          </w:p>
          <w:p>
            <w:pPr>
              <w:spacing w:after="0" w:before="0"/>
            </w:pPr>
            <w:r>
              <w:rPr>
                <w:rFonts w:ascii="Courier New" w:cs="Courier New" w:eastAsia="Courier New" w:hAnsi="Courier New"/>
                <w:color w:val="1A1A6E"/>
                <w:sz w:val="17"/>
                <w:szCs w:val="17"/>
              </w:rPr>
              <w:t xml:space="preserve">      &lt;/VerticalStackLayout&gt;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Ligne 2 : Bouton Déconnexion en rouge --&gt;</w:t>
            </w:r>
          </w:p>
          <w:p>
            <w:pPr>
              <w:spacing w:after="0" w:before="0"/>
            </w:pPr>
            <w:r>
              <w:rPr>
                <w:rFonts w:ascii="Courier New" w:cs="Courier New" w:eastAsia="Courier New" w:hAnsi="Courier New"/>
                <w:color w:val="1A1A6E"/>
                <w:sz w:val="17"/>
                <w:szCs w:val="17"/>
              </w:rPr>
              <w:t xml:space="preserve">      &lt;Border Grid.Row="2" Margin="12,0,12,20"&gt;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&lt;TapGestureRecognizer Command="{Binding LogoutCommand}"/&gt;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&lt;HorizontalStackLayout Padding="14,11" Spacing="14"&gt;</w:t>
            </w:r>
          </w:p>
          <w:p>
            <w:pPr>
              <w:spacing w:after="0" w:before="0"/>
            </w:pPr>
            <w:r>
              <w:rPr>
                <w:rFonts w:ascii="Courier New" w:cs="Courier New" w:eastAsia="Courier New" w:hAnsi="Courier New"/>
                <w:color w:val="1A1A6E"/>
                <w:sz w:val="17"/>
                <w:szCs w:val="17"/>
              </w:rPr>
              <w:t xml:space="preserve">          &lt;Label Text="&amp;#xE9BA;" FontFamily="MaterialIcons" TextColor="#E11D48"/&gt;</w:t>
            </w:r>
          </w:p>
          <w:p>
            <w:pPr>
              <w:spacing w:after="0" w:before="0"/>
            </w:pPr>
            <w:r>
              <w:rPr>
                <w:rFonts w:ascii="Courier New" w:cs="Courier New" w:eastAsia="Courier New" w:hAnsi="Courier New"/>
                <w:color w:val="1A1A6E"/>
                <w:sz w:val="17"/>
                <w:szCs w:val="17"/>
              </w:rPr>
              <w:t xml:space="preserve">          &lt;Label Text="Déconnexion" TextColor="#E11D48"</w:t>
            </w:r>
          </w:p>
          <w:p>
            <w:pPr>
              <w:spacing w:after="0" w:before="0"/>
            </w:pPr>
            <w:r>
              <w:rPr>
                <w:rFonts w:ascii="Courier New" w:cs="Courier New" w:eastAsia="Courier New" w:hAnsi="Courier New"/>
                <w:color w:val="1A1A6E"/>
                <w:sz w:val="17"/>
                <w:szCs w:val="17"/>
              </w:rPr>
              <w:t xml:space="preserve">                 IsVisible="{Binding IsSidebarExpanded}"/&gt;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&lt;/Grid&gt;</w:t>
            </w:r>
          </w:p>
          <w:p>
            <w:pPr>
              <w:spacing w:after="0" w:before="0"/>
            </w:pPr>
            <w:r>
              <w:rPr>
                <w:rFonts w:ascii="Courier New" w:cs="Courier New" w:eastAsia="Courier New" w:hAnsi="Courier New"/>
                <w:color w:val="1A1A6E"/>
                <w:sz w:val="17"/>
                <w:szCs w:val="17"/>
              </w:rPr>
              <w:t xml:space="preserve">  &lt;/Grid&gt;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Zone de contenu — la page active s’affiche ici --&gt;</w:t>
            </w:r>
          </w:p>
          <w:p>
            <w:pPr>
              <w:spacing w:after="0" w:before="0"/>
            </w:pPr>
            <w:r>
              <w:rPr>
                <w:rFonts w:ascii="Courier New" w:cs="Courier New" w:eastAsia="Courier New" w:hAnsi="Courier New"/>
                <w:color w:val="1A1A6E"/>
                <w:sz w:val="17"/>
                <w:szCs w:val="17"/>
              </w:rPr>
              <w:t xml:space="preserve">  &lt;ContentView x:Name="ContentArea" Grid.Column="1"/&gt;</w:t>
            </w:r>
          </w:p>
          <w:p>
            <w:pPr>
              <w:spacing w:after="0" w:before="0"/>
            </w:pPr>
            <w:r>
              <w:rPr>
                <w:rFonts w:ascii="Courier New" w:cs="Courier New" w:eastAsia="Courier New" w:hAnsi="Courier New"/>
                <w:color w:val="1A1A6E"/>
                <w:sz w:val="17"/>
                <w:szCs w:val="17"/>
              </w:rPr>
              <w:t xml:space="preserve">&lt;/Grid&gt;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Sidebar ouverte (240px) avec logo — fermée (72px) avec icônes seulement</w:t>
            </w:r>
          </w:p>
        </w:tc>
      </w:tr>
    </w:tbl>
    <w:p>
      <w:pPr>
        <w:spacing w:after="160" w:before="280"/>
      </w:pPr>
      <w:r>
        <w:rPr>
          <w:rFonts w:ascii="Arial" w:cs="Arial" w:eastAsia="Arial" w:hAnsi="Arial"/>
          <w:b/>
          <w:bCs/>
          <w:color w:val="000000"/>
          <w:sz w:val="26"/>
          <w:szCs w:val="26"/>
          <w:u w:val="single" w:color="000000"/>
        </w:rPr>
        <w:t xml:space="preserve">15.2 Changement de page dans le code-behind</w:t>
      </w:r>
    </w:p>
    <w:p>
      <w:pPr>
        <w:spacing w:after="80" w:before="80" w:line="276"/>
        <w:jc w:val="both"/>
      </w:pPr>
      <w:r>
        <w:rPr>
          <w:rFonts w:ascii="Arial" w:cs="Arial" w:eastAsia="Arial" w:hAnsi="Arial"/>
          <w:color w:val="1A1A1A"/>
          <w:sz w:val="22"/>
          <w:szCs w:val="22"/>
        </w:rPr>
        <w:t xml:space="preserve">Quand l’utilisateur clique sur un item de menu, le NavigationService change le ViewModel courant. Le code-behind de MainShell détecte ce changement et crée la vue correspondante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MainShell.xaml.cs — switch expression C#</w:t>
            </w:r>
          </w:p>
          <w:p>
            <w:pPr>
              <w:spacing w:after="0" w:before="0"/>
            </w:pPr>
            <w:r>
              <w:rPr>
                <w:rFonts w:ascii="Courier New" w:cs="Courier New" w:eastAsia="Courier New" w:hAnsi="Courier New"/>
                <w:color w:val="1A1A6E"/>
                <w:sz w:val="17"/>
                <w:szCs w:val="17"/>
              </w:rPr>
              <w:t xml:space="preserve">View? newView = currentVm switch</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DashboardViewModel      vm =&gt; new DashboardView      { BindingContext = vm },</w:t>
            </w:r>
          </w:p>
          <w:p>
            <w:pPr>
              <w:spacing w:after="0" w:before="0"/>
            </w:pPr>
            <w:r>
              <w:rPr>
                <w:rFonts w:ascii="Courier New" w:cs="Courier New" w:eastAsia="Courier New" w:hAnsi="Courier New"/>
                <w:color w:val="1A1A6E"/>
                <w:sz w:val="17"/>
                <w:szCs w:val="17"/>
              </w:rPr>
              <w:t xml:space="preserve">    ClientsViewModel        vm =&gt; new ClientsView        { BindingContext = vm },</w:t>
            </w:r>
          </w:p>
          <w:p>
            <w:pPr>
              <w:spacing w:after="0" w:before="0"/>
            </w:pPr>
            <w:r>
              <w:rPr>
                <w:rFonts w:ascii="Courier New" w:cs="Courier New" w:eastAsia="Courier New" w:hAnsi="Courier New"/>
                <w:color w:val="1A1A6E"/>
                <w:sz w:val="17"/>
                <w:szCs w:val="17"/>
              </w:rPr>
              <w:t xml:space="preserve">    ProgramBuilderViewModel vm =&gt; new ProgramBuilderView { BindingContext = vm },</w:t>
            </w:r>
          </w:p>
          <w:p>
            <w:pPr>
              <w:spacing w:after="0" w:before="0"/>
            </w:pPr>
            <w:r>
              <w:rPr>
                <w:rFonts w:ascii="Courier New" w:cs="Courier New" w:eastAsia="Courier New" w:hAnsi="Courier New"/>
                <w:color w:val="1A1A6E"/>
                <w:sz w:val="17"/>
                <w:szCs w:val="17"/>
              </w:rPr>
              <w:t xml:space="preserve">    NfcLogsViewModel        vm =&gt; new NfcLogsView        { BindingContext = vm },</w:t>
            </w:r>
          </w:p>
          <w:p>
            <w:pPr>
              <w:spacing w:after="0" w:before="0"/>
            </w:pPr>
            <w:r>
              <w:rPr>
                <w:rFonts w:ascii="Courier New" w:cs="Courier New" w:eastAsia="Courier New" w:hAnsi="Courier New"/>
                <w:color w:val="1A1A6E"/>
                <w:sz w:val="17"/>
                <w:szCs w:val="17"/>
              </w:rPr>
              <w:t xml:space="preserve">    SettingsViewModel       vm =&gt; new SettingsView       { BindingContext = vm },</w:t>
            </w:r>
          </w:p>
          <w:p>
            <w:pPr>
              <w:spacing w:after="0" w:before="0"/>
            </w:pPr>
            <w:r>
              <w:rPr>
                <w:rFonts w:ascii="Courier New" w:cs="Courier New" w:eastAsia="Courier New" w:hAnsi="Courier New"/>
                <w:color w:val="1A1A6E"/>
                <w:sz w:val="17"/>
                <w:szCs w:val="17"/>
              </w:rPr>
              <w:t xml:space="preserve">    _                          =&gt; null</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15.3 Les Converters</w:t>
      </w:r>
    </w:p>
    <w:p>
      <w:pPr>
        <w:spacing w:after="80" w:before="80" w:line="276"/>
        <w:jc w:val="both"/>
      </w:pPr>
      <w:r>
        <w:rPr>
          <w:rFonts w:ascii="Arial" w:cs="Arial" w:eastAsia="Arial" w:hAnsi="Arial"/>
          <w:color w:val="1A1A1A"/>
          <w:sz w:val="22"/>
          <w:szCs w:val="22"/>
        </w:rPr>
        <w:t xml:space="preserve">Les Converters sont de petites classes qui transforment une valeur pour l’affichage. Par exemple, SidebarWidthConverter prend un bool et renvoie un nombre de pixels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SidebarWidthConverter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true → 240 pixels / false → 72 pixels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MenuItemBackgroundConverter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sélectionné → fond bleu clair / non sélectionné → transparent</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MenuItemTextColorConverter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sélectionné → bleu / non sélectionné → gris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InvertedBoolConverter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inverse un bool (true → false et inversement)</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IsNotNullConverter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objet non null → true (pour afficher un panneau)</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ClientStatusColorConverter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statut texte → couleur du badge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NfcResultColorConverter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résultat NFC → couleur d’affichage dans le journal</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16. La Vue Tableau de Bord</w:t>
      </w:r>
    </w:p>
    <w:p>
      <w:pPr>
        <w:spacing w:after="80" w:before="80" w:line="276"/>
        <w:jc w:val="both"/>
      </w:pPr>
      <w:r>
        <w:rPr>
          <w:rFonts w:ascii="Arial" w:cs="Arial" w:eastAsia="Arial" w:hAnsi="Arial"/>
          <w:color w:val="1A1A1A"/>
          <w:sz w:val="22"/>
          <w:szCs w:val="22"/>
        </w:rPr>
        <w:t xml:space="preserve">Le tableau de bord est la page d’accueil de l’application. Elle donne en un coup d’œil les informations importantes sur l’activité de la salle.</w:t>
      </w:r>
    </w:p>
    <w:p>
      <w:pPr>
        <w:spacing w:after="160" w:before="280"/>
      </w:pPr>
      <w:r>
        <w:rPr>
          <w:rFonts w:ascii="Arial" w:cs="Arial" w:eastAsia="Arial" w:hAnsi="Arial"/>
          <w:b/>
          <w:bCs/>
          <w:color w:val="000000"/>
          <w:sz w:val="26"/>
          <w:szCs w:val="26"/>
          <w:u w:val="single" w:color="000000"/>
        </w:rPr>
        <w:t xml:space="preserve">16.1 L’en-tête</w:t>
      </w:r>
    </w:p>
    <w:p>
      <w:pPr>
        <w:spacing w:after="80" w:before="80" w:line="276"/>
        <w:jc w:val="both"/>
      </w:pPr>
      <w:r>
        <w:rPr>
          <w:rFonts w:ascii="Arial" w:cs="Arial" w:eastAsia="Arial" w:hAnsi="Arial"/>
          <w:color w:val="1A1A1A"/>
          <w:sz w:val="22"/>
          <w:szCs w:val="22"/>
        </w:rPr>
        <w:t xml:space="preserve">Le haut de la page contient un fil d’Ariane (chemin de navigation) et deux badges qui indiquent en temps réel l’état des systèmes. Ces badges ont un point coloré et un texte :</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Badge « DB : ACTIF » — fond vert, indique que la base de données est accessible</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Badge « API : CONNECTÉ » — fond bleu, indique que le système NFC est en ligne</w:t>
      </w:r>
    </w:p>
    <w:p>
      <w:pPr>
        <w:spacing w:after="80" w:before="80" w:line="276"/>
        <w:jc w:val="both"/>
      </w:pPr>
      <w:r>
        <w:rPr>
          <w:rFonts w:ascii="Arial" w:cs="Arial" w:eastAsia="Arial" w:hAnsi="Arial"/>
          <w:color w:val="1A1A1A"/>
          <w:sz w:val="22"/>
          <w:szCs w:val="22"/>
        </w:rPr>
        <w:t xml:space="preserve">En haut à droite se trouvent le nom de l’administrateur connecté (« Admin Principal / Superviseur ») et un avatar rond.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En-tête du tableau de bord avec les badges de statut</w:t>
            </w:r>
          </w:p>
        </w:tc>
      </w:tr>
    </w:tbl>
    <w:p>
      <w:pPr>
        <w:spacing w:after="160" w:before="280"/>
      </w:pPr>
      <w:r>
        <w:rPr>
          <w:rFonts w:ascii="Arial" w:cs="Arial" w:eastAsia="Arial" w:hAnsi="Arial"/>
          <w:b/>
          <w:bCs/>
          <w:color w:val="000000"/>
          <w:sz w:val="26"/>
          <w:szCs w:val="26"/>
          <w:u w:val="single" w:color="000000"/>
        </w:rPr>
        <w:t xml:space="preserve">16.2 Les 5 cartes de statistiques</w:t>
      </w:r>
    </w:p>
    <w:p>
      <w:pPr>
        <w:spacing w:after="80" w:before="80" w:line="276"/>
        <w:jc w:val="both"/>
      </w:pPr>
      <w:r>
        <w:rPr>
          <w:rFonts w:ascii="Arial" w:cs="Arial" w:eastAsia="Arial" w:hAnsi="Arial"/>
          <w:color w:val="1A1A1A"/>
          <w:sz w:val="22"/>
          <w:szCs w:val="22"/>
        </w:rPr>
        <w:t xml:space="preserve">Cinq cartes affichent les chiffres clés. Chaque carte a un titre, un nombre et une icône de couleur différente. Les nombres sont liés directement aux propriétés du DashboardViewModel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Clients Actifs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Nombre de membres avec abonnement valide — icône bleue, tendance « +5% ce mois »</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Abos. Expirants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Abonnements qui vont bientôt expirer — icône rouge, badge « Action requise »</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Entrées NFC (24h)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Nombre de passages de badges dans la journée — icône violette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Défis en cours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Challenges actifs — icône verte, indication « 3 terminent bientôt »</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Programmes Actifs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Programmes d’entraînement en cours — icône orange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Les 5 cartes de statistiques du tableau de bord</w:t>
            </w:r>
          </w:p>
        </w:tc>
      </w:tr>
    </w:tbl>
    <w:p>
      <w:pPr>
        <w:spacing w:after="160" w:before="280"/>
      </w:pPr>
      <w:r>
        <w:rPr>
          <w:rFonts w:ascii="Arial" w:cs="Arial" w:eastAsia="Arial" w:hAnsi="Arial"/>
          <w:b/>
          <w:bCs/>
          <w:color w:val="000000"/>
          <w:sz w:val="26"/>
          <w:szCs w:val="26"/>
          <w:u w:val="single" w:color="000000"/>
        </w:rPr>
        <w:t xml:space="preserve">16.3 La partie basse</w:t>
      </w:r>
    </w:p>
    <w:p>
      <w:pPr>
        <w:spacing w:after="80" w:before="80" w:line="276"/>
        <w:jc w:val="both"/>
      </w:pPr>
      <w:r>
        <w:rPr>
          <w:rFonts w:ascii="Arial" w:cs="Arial" w:eastAsia="Arial" w:hAnsi="Arial"/>
          <w:color w:val="1A1A1A"/>
          <w:sz w:val="22"/>
          <w:szCs w:val="22"/>
        </w:rPr>
        <w:t xml:space="preserve">Sous les cartes, la page est divisée en deux colonnes :</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Colonne gauche (plus grande) : tableau des derniers passages de badges NFC avec l’UID, le nom du client, le résultat et l’heure</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Colonne droite : fil d’activité récente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Partie basse du tableau de bord — journal NFC et activité</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17. Gestion des Clients (CRUD Complet)</w:t>
      </w:r>
    </w:p>
    <w:p>
      <w:pPr>
        <w:spacing w:after="80" w:before="80" w:line="276"/>
        <w:jc w:val="both"/>
      </w:pPr>
      <w:r>
        <w:rPr>
          <w:rFonts w:ascii="Arial" w:cs="Arial" w:eastAsia="Arial" w:hAnsi="Arial"/>
          <w:color w:val="1A1A1A"/>
          <w:sz w:val="22"/>
          <w:szCs w:val="22"/>
        </w:rPr>
        <w:t xml:space="preserve">La gestion des clients est la fonctionnalité principale de l’application. Elle permet de consulter, créer, modifier et supprimer des clients, de rechercher rapidement et de gérer leur badge NFC.</w:t>
      </w:r>
    </w:p>
    <w:p>
      <w:pPr>
        <w:spacing w:after="160" w:before="280"/>
      </w:pPr>
      <w:r>
        <w:rPr>
          <w:rFonts w:ascii="Arial" w:cs="Arial" w:eastAsia="Arial" w:hAnsi="Arial"/>
          <w:b/>
          <w:bCs/>
          <w:color w:val="000000"/>
          <w:sz w:val="26"/>
          <w:szCs w:val="26"/>
          <w:u w:val="single" w:color="000000"/>
        </w:rPr>
        <w:t xml:space="preserve">17.1 Présentation de la vue</w:t>
      </w:r>
    </w:p>
    <w:p>
      <w:pPr>
        <w:spacing w:after="80" w:before="80" w:line="276"/>
        <w:jc w:val="both"/>
      </w:pPr>
      <w:r>
        <w:rPr>
          <w:rFonts w:ascii="Arial" w:cs="Arial" w:eastAsia="Arial" w:hAnsi="Arial"/>
          <w:color w:val="1A1A1A"/>
          <w:sz w:val="22"/>
          <w:szCs w:val="22"/>
        </w:rPr>
        <w:t xml:space="preserve">La vue affiche une table pleine largeur avec une ligne par client. En haut, un fil d’Ariane, le titre « Liste des Clients » et un bouton « + Ajouter un Client ». Sous le titre, une barre de recherche et un filtre par statut. La table est organisée en 5 colonnes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Numéro unique du client formaté #001, #002…</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NOM &amp; PRÉNOM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Nom complet en gras + email en dessous en gris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STATUT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Badge coloré avec un point (vert Actif, rouge Expiré, jaune En attente, gris Suspendu)</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UID NFC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Code du badge dans une petite boîte grise, ou « Aucune carte associée » en italique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4 boutons icônes : programmes (vert), NFC (bleu), modifier (ambre), supprimer (rouge)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Table des clients avec les 5 colonnes</w:t>
            </w:r>
          </w:p>
        </w:tc>
      </w:tr>
    </w:tbl>
    <w:p>
      <w:pPr>
        <w:spacing w:after="160" w:before="280"/>
      </w:pPr>
      <w:r>
        <w:rPr>
          <w:rFonts w:ascii="Arial" w:cs="Arial" w:eastAsia="Arial" w:hAnsi="Arial"/>
          <w:b/>
          <w:bCs/>
          <w:color w:val="000000"/>
          <w:sz w:val="26"/>
          <w:szCs w:val="26"/>
          <w:u w:val="single" w:color="000000"/>
        </w:rPr>
        <w:t xml:space="preserve">17.2 Les boutons d’action sur chaque ligne</w:t>
      </w:r>
    </w:p>
    <w:p>
      <w:pPr>
        <w:spacing w:after="80" w:before="80" w:line="276"/>
        <w:jc w:val="both"/>
      </w:pPr>
      <w:r>
        <w:rPr>
          <w:rFonts w:ascii="Arial" w:cs="Arial" w:eastAsia="Arial" w:hAnsi="Arial"/>
          <w:color w:val="1A1A1A"/>
          <w:sz w:val="22"/>
          <w:szCs w:val="22"/>
        </w:rPr>
        <w:t xml:space="preserve">Chaque ligne du tableau dispose de 4 boutons icônes Material Icons. Ils sont liés aux commandes du ViewModel via RelativeSource pour accéder au ViewModel parent depuis l’intérieur du DataTemplate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&amp;#xE8DF; (vert)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Voir les programmes assignés à ce client</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&amp;#xEF6D; (bleu)</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Lancer le mode Bind NFC pour associer un badge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&amp;#xE3C9; (ambre)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Ouvrir le formulaire de modification</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&amp;#xE872; (rouge)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Supprimer le client (avec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Les 4 boutons d’action sur une ligne</w:t>
            </w:r>
          </w:p>
        </w:tc>
      </w:tr>
    </w:tbl>
    <w:p>
      <w:pPr>
        <w:spacing w:after="160" w:before="280"/>
      </w:pPr>
      <w:r>
        <w:rPr>
          <w:rFonts w:ascii="Arial" w:cs="Arial" w:eastAsia="Arial" w:hAnsi="Arial"/>
          <w:b/>
          <w:bCs/>
          <w:color w:val="000000"/>
          <w:sz w:val="26"/>
          <w:szCs w:val="26"/>
          <w:u w:val="single" w:color="000000"/>
        </w:rPr>
        <w:t xml:space="preserve">17.3 Les badges de statut (DataTrigger)</w:t>
      </w:r>
    </w:p>
    <w:p>
      <w:pPr>
        <w:spacing w:after="80" w:before="80" w:line="276"/>
        <w:jc w:val="both"/>
      </w:pPr>
      <w:r>
        <w:rPr>
          <w:rFonts w:ascii="Arial" w:cs="Arial" w:eastAsia="Arial" w:hAnsi="Arial"/>
          <w:color w:val="1A1A1A"/>
          <w:sz w:val="22"/>
          <w:szCs w:val="22"/>
        </w:rPr>
        <w:t xml:space="preserve">Les badges de statut utilisent une technique XAML appelée DataTrigger. Tous les badges sont présents dans le XAML mais masqués par défaut. Un DataTrigger rend visible le bon badge selon la valeur du statut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&lt;!-- Badge ACTIF : invisible par défaut, visible si Status = 'Actif' --&gt;</w:t>
            </w:r>
          </w:p>
          <w:p>
            <w:pPr>
              <w:spacing w:after="0" w:before="0"/>
            </w:pPr>
            <w:r>
              <w:rPr>
                <w:rFonts w:ascii="Courier New" w:cs="Courier New" w:eastAsia="Courier New" w:hAnsi="Courier New"/>
                <w:color w:val="1A1A6E"/>
                <w:sz w:val="17"/>
                <w:szCs w:val="17"/>
              </w:rPr>
              <w:t xml:space="preserve">&lt;Border IsVisible="False" BackgroundColor="#DCFCE7"&gt;</w:t>
            </w:r>
          </w:p>
          <w:p>
            <w:pPr>
              <w:spacing w:after="0" w:before="0"/>
            </w:pPr>
            <w:r>
              <w:rPr>
                <w:rFonts w:ascii="Courier New" w:cs="Courier New" w:eastAsia="Courier New" w:hAnsi="Courier New"/>
                <w:color w:val="1A1A6E"/>
                <w:sz w:val="17"/>
                <w:szCs w:val="17"/>
              </w:rPr>
              <w:t xml:space="preserve">    &lt;Border.Triggers&gt;</w:t>
            </w:r>
          </w:p>
          <w:p>
            <w:pPr>
              <w:spacing w:after="0" w:before="0"/>
            </w:pPr>
            <w:r>
              <w:rPr>
                <w:rFonts w:ascii="Courier New" w:cs="Courier New" w:eastAsia="Courier New" w:hAnsi="Courier New"/>
                <w:color w:val="1A1A6E"/>
                <w:sz w:val="17"/>
                <w:szCs w:val="17"/>
              </w:rPr>
              <w:t xml:space="preserve">        &lt;DataTrigger TargetType="Border" Binding="{Binding Status}" Value="Actif"&gt;</w:t>
            </w:r>
          </w:p>
          <w:p>
            <w:pPr>
              <w:spacing w:after="0" w:before="0"/>
            </w:pPr>
            <w:r>
              <w:rPr>
                <w:rFonts w:ascii="Courier New" w:cs="Courier New" w:eastAsia="Courier New" w:hAnsi="Courier New"/>
                <w:color w:val="1A1A6E"/>
                <w:sz w:val="17"/>
                <w:szCs w:val="17"/>
              </w:rPr>
              <w:t xml:space="preserve">            &lt;Setter Property="IsVisible" Value="True"/&gt;</w:t>
            </w:r>
          </w:p>
          <w:p>
            <w:pPr>
              <w:spacing w:after="0" w:before="0"/>
            </w:pPr>
            <w:r>
              <w:rPr>
                <w:rFonts w:ascii="Courier New" w:cs="Courier New" w:eastAsia="Courier New" w:hAnsi="Courier New"/>
                <w:color w:val="1A1A6E"/>
                <w:sz w:val="17"/>
                <w:szCs w:val="17"/>
              </w:rPr>
              <w:t xml:space="preserve">        &lt;/DataTrigger&gt;</w:t>
            </w:r>
          </w:p>
          <w:p>
            <w:pPr>
              <w:spacing w:after="0" w:before="0"/>
            </w:pPr>
            <w:r>
              <w:rPr>
                <w:rFonts w:ascii="Courier New" w:cs="Courier New" w:eastAsia="Courier New" w:hAnsi="Courier New"/>
                <w:color w:val="1A1A6E"/>
                <w:sz w:val="17"/>
                <w:szCs w:val="17"/>
              </w:rPr>
              <w:t xml:space="preserve">    &lt;/Border.Triggers&gt;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        &lt;Border BackgroundColor="#22C55E" HeightRequest="6" WidthRequest="6"/&gt; &lt;!-- point vert --&gt;</w:t>
            </w:r>
          </w:p>
          <w:p>
            <w:pPr>
              <w:spacing w:after="0" w:before="0"/>
            </w:pPr>
            <w:r>
              <w:rPr>
                <w:rFonts w:ascii="Courier New" w:cs="Courier New" w:eastAsia="Courier New" w:hAnsi="Courier New"/>
                <w:color w:val="1A1A6E"/>
                <w:sz w:val="17"/>
                <w:szCs w:val="17"/>
              </w:rPr>
              <w:t xml:space="preserve">        &lt;Label Text="Actif" TextColor="#15803D" FontAttributes="Bold"/&gt;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&lt;/Border&gt;</w:t>
            </w:r>
          </w:p>
          <w:p>
            <w:pPr>
              <w:spacing w:after="0" w:before="0"/>
            </w:pPr>
            <w:r>
              <w:rPr>
                <w:rFonts w:ascii="Courier New" w:cs="Courier New" w:eastAsia="Courier New" w:hAnsi="Courier New"/>
                <w:color w:val="1A1A6E"/>
                <w:sz w:val="17"/>
                <w:szCs w:val="17"/>
              </w:rPr>
              <w:t xml:space="preserve">&lt;!-- Même chose pour : Expiré (rouge), En attente (jaune), Suspendu (gris) --&gt;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Badges de statut colorés dans la table</w:t>
            </w:r>
          </w:p>
        </w:tc>
      </w:tr>
    </w:tbl>
    <w:p>
      <w:pPr>
        <w:spacing w:after="160" w:before="280"/>
      </w:pPr>
      <w:r>
        <w:rPr>
          <w:rFonts w:ascii="Arial" w:cs="Arial" w:eastAsia="Arial" w:hAnsi="Arial"/>
          <w:b/>
          <w:bCs/>
          <w:color w:val="000000"/>
          <w:sz w:val="26"/>
          <w:szCs w:val="26"/>
          <w:u w:val="single" w:color="000000"/>
        </w:rPr>
        <w:t xml:space="preserve">17.4 Recherche et filtrage en temps réel</w:t>
      </w:r>
    </w:p>
    <w:p>
      <w:pPr>
        <w:spacing w:after="80" w:before="80" w:line="276"/>
        <w:jc w:val="both"/>
      </w:pPr>
      <w:r>
        <w:rPr>
          <w:rFonts w:ascii="Arial" w:cs="Arial" w:eastAsia="Arial" w:hAnsi="Arial"/>
          <w:color w:val="1A1A1A"/>
          <w:sz w:val="22"/>
          <w:szCs w:val="22"/>
        </w:rPr>
        <w:t xml:space="preserve">La liste est filtrée automatiquement à chaque frappe dans la barre de recherche ou changement du filtre de statut. La source complète _allClients n’est rechargée depuis le service qu’après une modification (ajout, modification, suppression)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Ces méthodes sont appelées automatiquement quand les propriétés changent</w:t>
            </w:r>
          </w:p>
          <w:p>
            <w:pPr>
              <w:spacing w:after="0" w:before="0"/>
            </w:pPr>
            <w:r>
              <w:rPr>
                <w:rFonts w:ascii="Courier New" w:cs="Courier New" w:eastAsia="Courier New" w:hAnsi="Courier New"/>
                <w:color w:val="1A1A6E"/>
                <w:sz w:val="17"/>
                <w:szCs w:val="17"/>
              </w:rPr>
              <w:t xml:space="preserve">partial void OnSearchTextChanged(string value)  =&gt; ApplyFilters();</w:t>
            </w:r>
          </w:p>
          <w:p>
            <w:pPr>
              <w:spacing w:after="0" w:before="0"/>
            </w:pPr>
            <w:r>
              <w:rPr>
                <w:rFonts w:ascii="Courier New" w:cs="Courier New" w:eastAsia="Courier New" w:hAnsi="Courier New"/>
                <w:color w:val="1A1A6E"/>
                <w:sz w:val="17"/>
                <w:szCs w:val="17"/>
              </w:rPr>
              <w:t xml:space="preserve">partial void OnSelectedStatusChanged(string v)  =&gt; ApplyFilters();</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void ApplyFilters()</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query = _allClients.AsEnumerable();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Filtre par statut (si autre que 'Tous')</w:t>
            </w:r>
          </w:p>
          <w:p>
            <w:pPr>
              <w:spacing w:after="0" w:before="0"/>
            </w:pPr>
            <w:r>
              <w:rPr>
                <w:rFonts w:ascii="Courier New" w:cs="Courier New" w:eastAsia="Courier New" w:hAnsi="Courier New"/>
                <w:color w:val="1A1A6E"/>
                <w:sz w:val="17"/>
                <w:szCs w:val="17"/>
              </w:rPr>
              <w:t xml:space="preserve">    if (SelectedStatus != "Tous")</w:t>
            </w:r>
          </w:p>
          <w:p>
            <w:pPr>
              <w:spacing w:after="0" w:before="0"/>
            </w:pPr>
            <w:r>
              <w:rPr>
                <w:rFonts w:ascii="Courier New" w:cs="Courier New" w:eastAsia="Courier New" w:hAnsi="Courier New"/>
                <w:color w:val="1A1A6E"/>
                <w:sz w:val="17"/>
                <w:szCs w:val="17"/>
              </w:rPr>
              <w:t xml:space="preserve">        query = query.Where(c =&gt; c.Status.Equals(SelectedStatus,</w:t>
            </w:r>
          </w:p>
          <w:p>
            <w:pPr>
              <w:spacing w:after="0" w:before="0"/>
            </w:pPr>
            <w:r>
              <w:rPr>
                <w:rFonts w:ascii="Courier New" w:cs="Courier New" w:eastAsia="Courier New" w:hAnsi="Courier New"/>
                <w:color w:val="1A1A6E"/>
                <w:sz w:val="17"/>
                <w:szCs w:val="17"/>
              </w:rPr>
              <w:t xml:space="preserve">                                  StringComparison.OrdinalIgnoreCase));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Filtre par texte : cherche dans nom, prénom, email et UID NFC</w:t>
            </w:r>
          </w:p>
          <w:p>
            <w:pPr>
              <w:spacing w:after="0" w:before="0"/>
            </w:pPr>
            <w:r>
              <w:rPr>
                <w:rFonts w:ascii="Courier New" w:cs="Courier New" w:eastAsia="Courier New" w:hAnsi="Courier New"/>
                <w:color w:val="1A1A6E"/>
                <w:sz w:val="17"/>
                <w:szCs w:val="17"/>
              </w:rPr>
              <w:t xml:space="preserve">    if (!string.IsNullOrWhiteSpace(SearchText))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var s = SearchText.Trim();</w:t>
            </w:r>
          </w:p>
          <w:p>
            <w:pPr>
              <w:spacing w:after="0" w:before="0"/>
            </w:pPr>
            <w:r>
              <w:rPr>
                <w:rFonts w:ascii="Courier New" w:cs="Courier New" w:eastAsia="Courier New" w:hAnsi="Courier New"/>
                <w:color w:val="1A1A6E"/>
                <w:sz w:val="17"/>
                <w:szCs w:val="17"/>
              </w:rPr>
              <w:t xml:space="preserve">        query = query.Where(c =&gt;</w:t>
            </w:r>
          </w:p>
          <w:p>
            <w:pPr>
              <w:spacing w:after="0" w:before="0"/>
            </w:pPr>
            <w:r>
              <w:rPr>
                <w:rFonts w:ascii="Courier New" w:cs="Courier New" w:eastAsia="Courier New" w:hAnsi="Courier New"/>
                <w:color w:val="1A1A6E"/>
                <w:sz w:val="17"/>
                <w:szCs w:val="17"/>
              </w:rPr>
              <w:t xml:space="preserve">            c.FirstName.Contains(s, StringComparison.OrdinalIgnoreCase) ||</w:t>
            </w:r>
          </w:p>
          <w:p>
            <w:pPr>
              <w:spacing w:after="0" w:before="0"/>
            </w:pPr>
            <w:r>
              <w:rPr>
                <w:rFonts w:ascii="Courier New" w:cs="Courier New" w:eastAsia="Courier New" w:hAnsi="Courier New"/>
                <w:color w:val="1A1A6E"/>
                <w:sz w:val="17"/>
                <w:szCs w:val="17"/>
              </w:rPr>
              <w:t xml:space="preserve">            c.LastName.Contains(s,  StringComparison.OrdinalIgnoreCase) ||</w:t>
            </w:r>
          </w:p>
          <w:p>
            <w:pPr>
              <w:spacing w:after="0" w:before="0"/>
            </w:pPr>
            <w:r>
              <w:rPr>
                <w:rFonts w:ascii="Courier New" w:cs="Courier New" w:eastAsia="Courier New" w:hAnsi="Courier New"/>
                <w:color w:val="1A1A6E"/>
                <w:sz w:val="17"/>
                <w:szCs w:val="17"/>
              </w:rPr>
              <w:t xml:space="preserve">            c.Email.Contains(s,     StringComparison.OrdinalIgnoreCase) ||</w:t>
            </w:r>
          </w:p>
          <w:p>
            <w:pPr>
              <w:spacing w:after="0" w:before="0"/>
            </w:pPr>
            <w:r>
              <w:rPr>
                <w:rFonts w:ascii="Courier New" w:cs="Courier New" w:eastAsia="Courier New" w:hAnsi="Courier New"/>
                <w:color w:val="1A1A6E"/>
                <w:sz w:val="17"/>
                <w:szCs w:val="17"/>
              </w:rPr>
              <w:t xml:space="preserve">            (c.NfcUid != null &amp;&amp; c.NfcUid.Contains(s)));</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FilteredClients.Clear();</w:t>
            </w:r>
          </w:p>
          <w:p>
            <w:pPr>
              <w:spacing w:after="0" w:before="0"/>
            </w:pPr>
            <w:r>
              <w:rPr>
                <w:rFonts w:ascii="Courier New" w:cs="Courier New" w:eastAsia="Courier New" w:hAnsi="Courier New"/>
                <w:color w:val="1A1A6E"/>
                <w:sz w:val="17"/>
                <w:szCs w:val="17"/>
              </w:rPr>
              <w:t xml:space="preserve">    foreach (var c in query) FilteredClients.Add(c);</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Barre de recherche avec résultats filtrés</w:t>
            </w:r>
          </w:p>
        </w:tc>
      </w:tr>
    </w:tbl>
    <w:p>
      <w:pPr>
        <w:spacing w:after="160" w:before="280"/>
      </w:pPr>
      <w:r>
        <w:rPr>
          <w:rFonts w:ascii="Arial" w:cs="Arial" w:eastAsia="Arial" w:hAnsi="Arial"/>
          <w:b/>
          <w:bCs/>
          <w:color w:val="000000"/>
          <w:sz w:val="26"/>
          <w:szCs w:val="26"/>
          <w:u w:val="single" w:color="000000"/>
        </w:rPr>
        <w:t xml:space="preserve">17.5 Création et modification via formulaire modal</w:t>
      </w:r>
    </w:p>
    <w:p>
      <w:pPr>
        <w:spacing w:after="80" w:before="80" w:line="276"/>
        <w:jc w:val="both"/>
      </w:pPr>
      <w:r>
        <w:rPr>
          <w:rFonts w:ascii="Arial" w:cs="Arial" w:eastAsia="Arial" w:hAnsi="Arial"/>
          <w:color w:val="1A1A1A"/>
          <w:sz w:val="22"/>
          <w:szCs w:val="22"/>
        </w:rPr>
        <w:t xml:space="preserve">Le formulaire s’ouvre par-dessus la table (overlay) quand on clique sur « + Ajouter un Client » ou sur le bouton modifier. C’est le même formulaire pour les deux actions : IsEditMode indique si on crée ou on modifie. Le bouton Enregistrer reste grisé tant que les champs obligatoires sont vides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CanSave est recalculé automatiquement à chaque frappe</w:t>
            </w:r>
          </w:p>
          <w:p>
            <w:pPr>
              <w:spacing w:after="0" w:before="0"/>
            </w:pPr>
            <w:r>
              <w:rPr>
                <w:rFonts w:ascii="Courier New" w:cs="Courier New" w:eastAsia="Courier New" w:hAnsi="Courier New"/>
                <w:color w:val="1A1A6E"/>
                <w:sz w:val="17"/>
                <w:szCs w:val="17"/>
              </w:rPr>
              <w:t xml:space="preserve">public bool CanSave =&gt;</w:t>
            </w:r>
          </w:p>
          <w:p>
            <w:pPr>
              <w:spacing w:after="0" w:before="0"/>
            </w:pPr>
            <w:r>
              <w:rPr>
                <w:rFonts w:ascii="Courier New" w:cs="Courier New" w:eastAsia="Courier New" w:hAnsi="Courier New"/>
                <w:color w:val="1A1A6E"/>
                <w:sz w:val="17"/>
                <w:szCs w:val="17"/>
              </w:rPr>
              <w:t xml:space="preserve">    !string.IsNullOrWhiteSpace(FormFirstName) &amp;&amp;</w:t>
            </w:r>
          </w:p>
          <w:p>
            <w:pPr>
              <w:spacing w:after="0" w:before="0"/>
            </w:pPr>
            <w:r>
              <w:rPr>
                <w:rFonts w:ascii="Courier New" w:cs="Courier New" w:eastAsia="Courier New" w:hAnsi="Courier New"/>
                <w:color w:val="1A1A6E"/>
                <w:sz w:val="17"/>
                <w:szCs w:val="17"/>
              </w:rPr>
              <w:t xml:space="preserve">    !string.IsNullOrWhiteSpace(FormLastName) &amp;&amp;</w:t>
            </w:r>
          </w:p>
          <w:p>
            <w:pPr>
              <w:spacing w:after="0" w:before="0"/>
            </w:pPr>
            <w:r>
              <w:rPr>
                <w:rFonts w:ascii="Courier New" w:cs="Courier New" w:eastAsia="Courier New" w:hAnsi="Courier New"/>
                <w:color w:val="1A1A6E"/>
                <w:sz w:val="17"/>
                <w:szCs w:val="17"/>
              </w:rPr>
              <w:t xml:space="preserve">    IsValidEmail(FormEmail) &amp;&amp;</w:t>
            </w:r>
          </w:p>
          <w:p>
            <w:pPr>
              <w:spacing w:after="0" w:before="0"/>
            </w:pPr>
            <w:r>
              <w:rPr>
                <w:rFonts w:ascii="Courier New" w:cs="Courier New" w:eastAsia="Courier New" w:hAnsi="Courier New"/>
                <w:color w:val="1A1A6E"/>
                <w:sz w:val="17"/>
                <w:szCs w:val="17"/>
              </w:rPr>
              <w:t xml:space="preserve">    !IsBusy;</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async Task SaveAsync()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 Vérification de l’email avant d’enregistrer</w:t>
            </w:r>
          </w:p>
          <w:p>
            <w:pPr>
              <w:spacing w:after="0" w:before="0"/>
            </w:pPr>
            <w:r>
              <w:rPr>
                <w:rFonts w:ascii="Courier New" w:cs="Courier New" w:eastAsia="Courier New" w:hAnsi="Courier New"/>
                <w:color w:val="1A1A6E"/>
                <w:sz w:val="17"/>
                <w:szCs w:val="17"/>
              </w:rPr>
              <w:t xml:space="preserve">    if (!IsValidEmail(FormEmail))</w:t>
            </w:r>
          </w:p>
          <w:p>
            <w:pPr>
              <w:spacing w:after="0" w:before="0"/>
            </w:pPr>
            <w:r>
              <w:rPr>
                <w:rFonts w:ascii="Courier New" w:cs="Courier New" w:eastAsia="Courier New" w:hAnsi="Courier New"/>
                <w:color w:val="1A1A6E"/>
                <w:sz w:val="17"/>
                <w:szCs w:val="17"/>
              </w:rPr>
              <w:t xml:space="preserve">    { ErrorMessage = "L’email n’est pas valide."; return;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IsBusy = true;</w:t>
            </w:r>
          </w:p>
          <w:p>
            <w:pPr>
              <w:spacing w:after="0" w:before="0"/>
            </w:pPr>
            <w:r>
              <w:rPr>
                <w:rFonts w:ascii="Courier New" w:cs="Courier New" w:eastAsia="Courier New" w:hAnsi="Courier New"/>
                <w:color w:val="1A1A6E"/>
                <w:sz w:val="17"/>
                <w:szCs w:val="17"/>
              </w:rPr>
              <w:t xml:space="preserve">    bool ok = IsEditMode</w:t>
            </w:r>
          </w:p>
          <w:p>
            <w:pPr>
              <w:spacing w:after="0" w:before="0"/>
            </w:pPr>
            <w:r>
              <w:rPr>
                <w:rFonts w:ascii="Courier New" w:cs="Courier New" w:eastAsia="Courier New" w:hAnsi="Courier New"/>
                <w:color w:val="1A1A6E"/>
                <w:sz w:val="17"/>
                <w:szCs w:val="17"/>
              </w:rPr>
              <w:t xml:space="preserve">        ? await _clientService.UpdateClientAsync(BuildClientFromForm())</w:t>
            </w:r>
          </w:p>
          <w:p>
            <w:pPr>
              <w:spacing w:after="0" w:before="0"/>
            </w:pPr>
            <w:r>
              <w:rPr>
                <w:rFonts w:ascii="Courier New" w:cs="Courier New" w:eastAsia="Courier New" w:hAnsi="Courier New"/>
                <w:color w:val="1A1A6E"/>
                <w:sz w:val="17"/>
                <w:szCs w:val="17"/>
              </w:rPr>
              <w:t xml:space="preserve">        : await _clientService.AddClientAsync(BuildClientFromForm());</w:t>
            </w:r>
          </w:p>
          <w:p>
            <w:pPr>
              <w:spacing w:after="0" w:before="0"/>
            </w:pPr>
            <w:r>
              <w:rPr>
                <w:rFonts w:ascii="Courier New" w:cs="Courier New" w:eastAsia="Courier New" w:hAnsi="Courier New"/>
                <w:color w:val="1A1A6E"/>
                <w:sz w:val="17"/>
                <w:szCs w:val="17"/>
              </w:rPr>
              <w:t xml:space="preserve">    if (ok) { await RefreshClientsAsync(); IsFormOpen = false; }</w:t>
            </w:r>
          </w:p>
          <w:p>
            <w:pPr>
              <w:spacing w:after="0" w:before="0"/>
            </w:pPr>
            <w:r>
              <w:rPr>
                <w:rFonts w:ascii="Courier New" w:cs="Courier New" w:eastAsia="Courier New" w:hAnsi="Courier New"/>
                <w:color w:val="1A1A6E"/>
                <w:sz w:val="17"/>
                <w:szCs w:val="17"/>
              </w:rPr>
              <w:t xml:space="preserve">    IsBusy = false;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Formulaire de création/modification d’un client</w:t>
            </w:r>
          </w:p>
        </w:tc>
      </w:tr>
    </w:tbl>
    <w:p>
      <w:pPr>
        <w:spacing w:after="160" w:before="280"/>
      </w:pPr>
      <w:r>
        <w:rPr>
          <w:rFonts w:ascii="Arial" w:cs="Arial" w:eastAsia="Arial" w:hAnsi="Arial"/>
          <w:b/>
          <w:bCs/>
          <w:color w:val="000000"/>
          <w:sz w:val="26"/>
          <w:szCs w:val="26"/>
          <w:u w:val="single" w:color="000000"/>
        </w:rPr>
        <w:t xml:space="preserve">17.6 Suppression avec confirmation</w:t>
      </w:r>
    </w:p>
    <w:p>
      <w:pPr>
        <w:spacing w:after="80" w:before="80" w:line="276"/>
        <w:jc w:val="both"/>
      </w:pPr>
      <w:r>
        <w:rPr>
          <w:rFonts w:ascii="Arial" w:cs="Arial" w:eastAsia="Arial" w:hAnsi="Arial"/>
          <w:color w:val="1A1A1A"/>
          <w:sz w:val="22"/>
          <w:szCs w:val="22"/>
        </w:rPr>
        <w:t xml:space="preserve">Avant de supprimer un client, l’application affiche une boîte de dialogue de confirmation via IAlertService. Si l’utilisateur annule, rien ne se passe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private async Task DeleteClientAsync(Client?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confirmed = await _alertService.ConfirmAsync(</w:t>
            </w:r>
          </w:p>
          <w:p>
            <w:pPr>
              <w:spacing w:after="0" w:before="0"/>
            </w:pPr>
            <w:r>
              <w:rPr>
                <w:rFonts w:ascii="Courier New" w:cs="Courier New" w:eastAsia="Courier New" w:hAnsi="Courier New"/>
                <w:color w:val="1A1A6E"/>
                <w:sz w:val="17"/>
                <w:szCs w:val="17"/>
              </w:rPr>
              <w:t xml:space="preserve">        "Confirmer la suppression",</w:t>
            </w:r>
          </w:p>
          <w:p>
            <w:pPr>
              <w:spacing w:after="0" w:before="0"/>
            </w:pPr>
            <w:r>
              <w:rPr>
                <w:rFonts w:ascii="Courier New" w:cs="Courier New" w:eastAsia="Courier New" w:hAnsi="Courier New"/>
                <w:color w:val="1A1A6E"/>
                <w:sz w:val="17"/>
                <w:szCs w:val="17"/>
              </w:rPr>
              <w:t xml:space="preserve">        $"Supprimer {target.FirstName} {target.LastName}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if (!confirmed) return;   // l’utilisateur a annulé</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if (await _clientService.DeleteClientAsync(target.Id))</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_allClients.RemoveAll(c =&gt; c.Id == target.Id);</w:t>
            </w:r>
          </w:p>
          <w:p>
            <w:pPr>
              <w:spacing w:after="0" w:before="0"/>
            </w:pPr>
            <w:r>
              <w:rPr>
                <w:rFonts w:ascii="Courier New" w:cs="Courier New" w:eastAsia="Courier New" w:hAnsi="Courier New"/>
                <w:color w:val="1A1A6E"/>
                <w:sz w:val="17"/>
                <w:szCs w:val="17"/>
              </w:rPr>
              <w:t xml:space="preserve">        ApplyFilters();</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Boîte de dialogue de confirmation de suppression</w:t>
            </w:r>
          </w:p>
        </w:tc>
      </w:tr>
    </w:tbl>
    <w:p>
      <w:pPr>
        <w:spacing w:after="160" w:before="280"/>
      </w:pPr>
      <w:r>
        <w:rPr>
          <w:rFonts w:ascii="Arial" w:cs="Arial" w:eastAsia="Arial" w:hAnsi="Arial"/>
          <w:b/>
          <w:bCs/>
          <w:color w:val="000000"/>
          <w:sz w:val="26"/>
          <w:szCs w:val="26"/>
          <w:u w:val="single" w:color="000000"/>
        </w:rPr>
        <w:t xml:space="preserve">17.7 Associer un badge NFC à un client (Mode Bind)</w:t>
      </w:r>
    </w:p>
    <w:p>
      <w:pPr>
        <w:spacing w:after="80" w:before="80" w:line="276"/>
        <w:jc w:val="both"/>
      </w:pPr>
      <w:r>
        <w:rPr>
          <w:rFonts w:ascii="Arial" w:cs="Arial" w:eastAsia="Arial" w:hAnsi="Arial"/>
          <w:color w:val="1A1A1A"/>
          <w:sz w:val="22"/>
          <w:szCs w:val="22"/>
        </w:rPr>
        <w:t xml:space="preserve">En cliquant sur le bouton NFC bleu d’une ligne, l’application entre en mode Bind. L’utilisateur passe alors son badge devant le lecteur SL500. L’UID lu est automatiquement enregistré dans le profil du client, sans saisie manuelle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private async Task StartBindAsync(Client?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_orchestrator.LogUpdated += OnBindLogUpdated;   // écouter les résultats</w:t>
            </w:r>
          </w:p>
          <w:p>
            <w:pPr>
              <w:spacing w:after="0" w:before="0"/>
            </w:pPr>
            <w:r>
              <w:rPr>
                <w:rFonts w:ascii="Courier New" w:cs="Courier New" w:eastAsia="Courier New" w:hAnsi="Courier New"/>
                <w:color w:val="1A1A6E"/>
                <w:sz w:val="17"/>
                <w:szCs w:val="17"/>
              </w:rPr>
              <w:t xml:space="preserve">    _orchestrator.StartBindMode(target.Id, target.FullName);</w:t>
            </w:r>
          </w:p>
          <w:p>
            <w:pPr>
              <w:spacing w:after="0" w:before="0"/>
            </w:pPr>
            <w:r>
              <w:rPr>
                <w:rFonts w:ascii="Courier New" w:cs="Courier New" w:eastAsia="Courier New" w:hAnsi="Courier New"/>
                <w:color w:val="1A1A6E"/>
                <w:sz w:val="17"/>
                <w:szCs w:val="17"/>
              </w:rPr>
              <w:t xml:space="preserve">    IsBindMode     = true;</w:t>
            </w:r>
          </w:p>
          <w:p>
            <w:pPr>
              <w:spacing w:after="0" w:before="0"/>
            </w:pPr>
            <w:r>
              <w:rPr>
                <w:rFonts w:ascii="Courier New" w:cs="Courier New" w:eastAsia="Courier New" w:hAnsi="Courier New"/>
                <w:color w:val="1A1A6E"/>
                <w:sz w:val="17"/>
                <w:szCs w:val="17"/>
              </w:rPr>
              <w:t xml:space="preserve">    BindStatusText = $"En attente du badge pour {target.FullName}…";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void OnBindLogUpdated(object? sender, NfcLog log)</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MainThread.BeginInvokeOnMainThread(async () =&gt; {</w:t>
            </w:r>
          </w:p>
          <w:p>
            <w:pPr>
              <w:spacing w:after="0" w:before="0"/>
            </w:pPr>
            <w:r>
              <w:rPr>
                <w:rFonts w:ascii="Courier New" w:cs="Courier New" w:eastAsia="Courier New" w:hAnsi="Courier New"/>
                <w:color w:val="1A1A6E"/>
                <w:sz w:val="17"/>
                <w:szCs w:val="17"/>
              </w:rPr>
              <w:t xml:space="preserve">        // Mettre à jour le client avec l’UID lu</w:t>
            </w:r>
          </w:p>
          <w:p>
            <w:pPr>
              <w:spacing w:after="0" w:before="0"/>
            </w:pPr>
            <w:r>
              <w:rPr>
                <w:rFonts w:ascii="Courier New" w:cs="Courier New" w:eastAsia="Courier New" w:hAnsi="Courier New"/>
                <w:color w:val="1A1A6E"/>
                <w:sz w:val="17"/>
                <w:szCs w:val="17"/>
              </w:rPr>
              <w:t xml:space="preserve">        var c = _allClients.FirstOrDefault(x =&gt; x.Id == BindTargetClientId);</w:t>
            </w:r>
          </w:p>
          <w:p>
            <w:pPr>
              <w:spacing w:after="0" w:before="0"/>
            </w:pPr>
            <w:r>
              <w:rPr>
                <w:rFonts w:ascii="Courier New" w:cs="Courier New" w:eastAsia="Courier New" w:hAnsi="Courier New"/>
                <w:color w:val="1A1A6E"/>
                <w:sz w:val="17"/>
                <w:szCs w:val="17"/>
              </w:rPr>
              <w:t xml:space="preserve">        if (c != null) { c.NfcUid = log.Uid; await _clientService.UpdateClientAsync(c); }</w:t>
            </w:r>
          </w:p>
          <w:p>
            <w:pPr>
              <w:spacing w:after="0" w:before="0"/>
            </w:pPr>
            <w:r>
              <w:rPr>
                <w:rFonts w:ascii="Courier New" w:cs="Courier New" w:eastAsia="Courier New" w:hAnsi="Courier New"/>
                <w:color w:val="1A1A6E"/>
                <w:sz w:val="17"/>
                <w:szCs w:val="17"/>
              </w:rPr>
              <w:t xml:space="preserve">        BindStatusText = $"Badge {log.Uid} associé !";</w:t>
            </w:r>
          </w:p>
          <w:p>
            <w:pPr>
              <w:spacing w:after="0" w:before="0"/>
            </w:pPr>
            <w:r>
              <w:rPr>
                <w:rFonts w:ascii="Courier New" w:cs="Courier New" w:eastAsia="Courier New" w:hAnsi="Courier New"/>
                <w:color w:val="1A1A6E"/>
                <w:sz w:val="17"/>
                <w:szCs w:val="17"/>
              </w:rPr>
              <w:t xml:space="preserve">        await Task.Delay(1500);</w:t>
            </w:r>
          </w:p>
          <w:p>
            <w:pPr>
              <w:spacing w:after="0" w:before="0"/>
            </w:pPr>
            <w:r>
              <w:rPr>
                <w:rFonts w:ascii="Courier New" w:cs="Courier New" w:eastAsia="Courier New" w:hAnsi="Courier New"/>
                <w:color w:val="1A1A6E"/>
                <w:sz w:val="17"/>
                <w:szCs w:val="17"/>
              </w:rPr>
              <w:t xml:space="preserve">        CancelBind();   // sortir du mode Bind</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Message d’attente du badge NFC</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18. Le Program Builder</w:t>
      </w:r>
    </w:p>
    <w:p>
      <w:pPr>
        <w:spacing w:after="80" w:before="80" w:line="276"/>
        <w:jc w:val="both"/>
      </w:pPr>
      <w:r>
        <w:rPr>
          <w:rFonts w:ascii="Arial" w:cs="Arial" w:eastAsia="Arial" w:hAnsi="Arial"/>
          <w:color w:val="1A1A1A"/>
          <w:sz w:val="22"/>
          <w:szCs w:val="22"/>
        </w:rPr>
        <w:t xml:space="preserve">Le Program Builder est un éditeur visuel pour créer des programmes d’entraînement. Il permet de structurer les séances, d’ajouter des exercices depuis une bibliothèque, et d’assigner le programme terminé à un client.</w:t>
      </w:r>
    </w:p>
    <w:p>
      <w:pPr>
        <w:spacing w:after="160" w:before="280"/>
      </w:pPr>
      <w:r>
        <w:rPr>
          <w:rFonts w:ascii="Arial" w:cs="Arial" w:eastAsia="Arial" w:hAnsi="Arial"/>
          <w:b/>
          <w:bCs/>
          <w:color w:val="000000"/>
          <w:sz w:val="26"/>
          <w:szCs w:val="26"/>
          <w:u w:val="single" w:color="000000"/>
        </w:rPr>
        <w:t xml:space="preserve">18.1 Organisation en trois zones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Zone gauche : bibliothèque d’exercices triés par catégorie (Musculation, Échauffement, Cardio, Récupération)</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Zone centrale : l’éditeur où on construit le programme (sessions, catégories, exercices)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Zone droite (optionnelle) : panneau qui apparaît pour choisir le client à qui assigner le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Interface du Program Builder avec les 3 zones</w:t>
            </w:r>
          </w:p>
        </w:tc>
      </w:tr>
    </w:tbl>
    <w:p>
      <w:pPr>
        <w:spacing w:after="160" w:before="280"/>
      </w:pPr>
      <w:r>
        <w:rPr>
          <w:rFonts w:ascii="Arial" w:cs="Arial" w:eastAsia="Arial" w:hAnsi="Arial"/>
          <w:b/>
          <w:bCs/>
          <w:color w:val="000000"/>
          <w:sz w:val="26"/>
          <w:szCs w:val="26"/>
          <w:u w:val="single" w:color="000000"/>
        </w:rPr>
        <w:t xml:space="preserve">18.2 Ajouter un exercice depuis la bibliothèque</w:t>
      </w:r>
    </w:p>
    <w:p>
      <w:pPr>
        <w:spacing w:after="80" w:before="80" w:line="276"/>
        <w:jc w:val="both"/>
      </w:pPr>
      <w:r>
        <w:rPr>
          <w:rFonts w:ascii="Arial" w:cs="Arial" w:eastAsia="Arial" w:hAnsi="Arial"/>
          <w:color w:val="1A1A1A"/>
          <w:sz w:val="22"/>
          <w:szCs w:val="22"/>
        </w:rPr>
        <w:t xml:space="preserve">Un double-clic sur un exercice de la bibliothèque l’ajoute directement dans le programme. Si aucune séance n’existe encore, l’application en crée une automatiquement avec la structure nécessaire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private void AddLibraryExercise(ExerciseLibraryItem item)</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 Chercher la première sous-catégorie disponible</w:t>
            </w:r>
          </w:p>
          <w:p>
            <w:pPr>
              <w:spacing w:after="0" w:before="0"/>
            </w:pPr>
            <w:r>
              <w:rPr>
                <w:rFonts w:ascii="Courier New" w:cs="Courier New" w:eastAsia="Courier New" w:hAnsi="Courier New"/>
                <w:color w:val="1A1A6E"/>
                <w:sz w:val="17"/>
                <w:szCs w:val="17"/>
              </w:rPr>
              <w:t xml:space="preserve">    foreach (var session in Sessions)</w:t>
            </w:r>
          </w:p>
          <w:p>
            <w:pPr>
              <w:spacing w:after="0" w:before="0"/>
            </w:pPr>
            <w:r>
              <w:rPr>
                <w:rFonts w:ascii="Courier New" w:cs="Courier New" w:eastAsia="Courier New" w:hAnsi="Courier New"/>
                <w:color w:val="1A1A6E"/>
                <w:sz w:val="17"/>
                <w:szCs w:val="17"/>
              </w:rPr>
              <w:t xml:space="preserve">        foreach (var cat in session.Categories)</w:t>
            </w:r>
          </w:p>
          <w:p>
            <w:pPr>
              <w:spacing w:after="0" w:before="0"/>
            </w:pPr>
            <w:r>
              <w:rPr>
                <w:rFonts w:ascii="Courier New" w:cs="Courier New" w:eastAsia="Courier New" w:hAnsi="Courier New"/>
                <w:color w:val="1A1A6E"/>
                <w:sz w:val="17"/>
                <w:szCs w:val="17"/>
              </w:rPr>
              <w:t xml:space="preserve">            foreach (var sub in cat.SubCategories)</w:t>
            </w:r>
          </w:p>
          <w:p>
            <w:pPr>
              <w:spacing w:after="0" w:before="0"/>
            </w:pPr>
            <w:r>
              <w:rPr>
                <w:rFonts w:ascii="Courier New" w:cs="Courier New" w:eastAsia="Courier New" w:hAnsi="Courier New"/>
                <w:color w:val="1A1A6E"/>
                <w:sz w:val="17"/>
                <w:szCs w:val="17"/>
              </w:rPr>
              <w:t xml:space="preserve">            { sub.AddExerciseFromLibrary(item); return;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Aucune structure existante : tout créer automatiquement</w:t>
            </w:r>
          </w:p>
          <w:p>
            <w:pPr>
              <w:spacing w:after="0" w:before="0"/>
            </w:pPr>
            <w:r>
              <w:rPr>
                <w:rFonts w:ascii="Courier New" w:cs="Courier New" w:eastAsia="Courier New" w:hAnsi="Courier New"/>
                <w:color w:val="1A1A6E"/>
                <w:sz w:val="17"/>
                <w:szCs w:val="17"/>
              </w:rPr>
              <w:t xml:space="preserve">    AddSession();</w:t>
            </w:r>
          </w:p>
          <w:p>
            <w:pPr>
              <w:spacing w:after="0" w:before="0"/>
            </w:pPr>
            <w:r>
              <w:rPr>
                <w:rFonts w:ascii="Courier New" w:cs="Courier New" w:eastAsia="Courier New" w:hAnsi="Courier New"/>
                <w:color w:val="1A1A6E"/>
                <w:sz w:val="17"/>
                <w:szCs w:val="17"/>
              </w:rPr>
              <w:t xml:space="preserve">    Sessions.Last().AddCategoryCommand.Execute(null);</w:t>
            </w:r>
          </w:p>
          <w:p>
            <w:pPr>
              <w:spacing w:after="0" w:before="0"/>
            </w:pPr>
            <w:r>
              <w:rPr>
                <w:rFonts w:ascii="Courier New" w:cs="Courier New" w:eastAsia="Courier New" w:hAnsi="Courier New"/>
                <w:color w:val="1A1A6E"/>
                <w:sz w:val="17"/>
                <w:szCs w:val="17"/>
              </w:rPr>
              <w:t xml:space="preserve">    Sessions.Last().Categories.Last().AddSubCategoryCommand.Execute(null);</w:t>
            </w:r>
          </w:p>
          <w:p>
            <w:pPr>
              <w:spacing w:after="0" w:before="0"/>
            </w:pPr>
            <w:r>
              <w:rPr>
                <w:rFonts w:ascii="Courier New" w:cs="Courier New" w:eastAsia="Courier New" w:hAnsi="Courier New"/>
                <w:color w:val="1A1A6E"/>
                <w:sz w:val="17"/>
                <w:szCs w:val="17"/>
              </w:rPr>
              <w:t xml:space="preserve">    Sessions.Last().Categories.Last().SubCategories.Last().AddExerciseFromLibrary(item);</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Bibliothèque d’exercices avec catégories repliables</w:t>
            </w:r>
          </w:p>
        </w:tc>
      </w:tr>
    </w:tbl>
    <w:p>
      <w:pPr>
        <w:spacing w:after="160" w:before="280"/>
      </w:pPr>
      <w:r>
        <w:rPr>
          <w:rFonts w:ascii="Arial" w:cs="Arial" w:eastAsia="Arial" w:hAnsi="Arial"/>
          <w:b/>
          <w:bCs/>
          <w:color w:val="000000"/>
          <w:sz w:val="26"/>
          <w:szCs w:val="26"/>
          <w:u w:val="single" w:color="000000"/>
        </w:rPr>
        <w:t xml:space="preserve">18.3 Édition des exercices — synchronisation automatique</w:t>
      </w:r>
    </w:p>
    <w:p>
      <w:pPr>
        <w:spacing w:after="80" w:before="80" w:line="276"/>
        <w:jc w:val="both"/>
      </w:pPr>
      <w:r>
        <w:rPr>
          <w:rFonts w:ascii="Arial" w:cs="Arial" w:eastAsia="Arial" w:hAnsi="Arial"/>
          <w:color w:val="1A1A1A"/>
          <w:sz w:val="22"/>
          <w:szCs w:val="22"/>
        </w:rPr>
        <w:t xml:space="preserve">Quand l’utilisateur modifie les champs d’un exercice (Séries, Répétitions, Poids, RPE), le modèle sous-jacent est mis à jour automatiquement. Cela garantit que le programme est toujours à jour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Dans ExerciseViewModel</w:t>
            </w:r>
          </w:p>
          <w:p>
            <w:pPr>
              <w:spacing w:after="0" w:before="0"/>
            </w:pPr>
            <w:r>
              <w:rPr>
                <w:rFonts w:ascii="Courier New" w:cs="Courier New" w:eastAsia="Courier New" w:hAnsi="Courier New"/>
                <w:color w:val="1A1A6E"/>
                <w:sz w:val="17"/>
                <w:szCs w:val="17"/>
              </w:rPr>
              <w:t xml:space="preserve">[ObservableProperty] private int    _sets;</w:t>
            </w:r>
          </w:p>
          <w:p>
            <w:pPr>
              <w:spacing w:after="0" w:before="0"/>
            </w:pPr>
            <w:r>
              <w:rPr>
                <w:rFonts w:ascii="Courier New" w:cs="Courier New" w:eastAsia="Courier New" w:hAnsi="Courier New"/>
                <w:color w:val="1A1A6E"/>
                <w:sz w:val="17"/>
                <w:szCs w:val="17"/>
              </w:rPr>
              <w:t xml:space="preserve">[ObservableProperty] private int    _reps;</w:t>
            </w:r>
          </w:p>
          <w:p>
            <w:pPr>
              <w:spacing w:after="0" w:before="0"/>
            </w:pPr>
            <w:r>
              <w:rPr>
                <w:rFonts w:ascii="Courier New" w:cs="Courier New" w:eastAsia="Courier New" w:hAnsi="Courier New"/>
                <w:color w:val="1A1A6E"/>
                <w:sz w:val="17"/>
                <w:szCs w:val="17"/>
              </w:rPr>
              <w:t xml:space="preserve">[ObservableProperty] private double _weight;</w:t>
            </w:r>
          </w:p>
          <w:p>
            <w:pPr>
              <w:spacing w:after="0" w:before="0"/>
            </w:pPr>
            <w:r>
              <w:rPr>
                <w:rFonts w:ascii="Courier New" w:cs="Courier New" w:eastAsia="Courier New" w:hAnsi="Courier New"/>
                <w:color w:val="1A1A6E"/>
                <w:sz w:val="17"/>
                <w:szCs w:val="17"/>
              </w:rPr>
              <w:t xml:space="preserve">[ObservableProperty] private int    _rpe;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Ces méthodes sont appelées automatiquement à chaque changement</w:t>
            </w:r>
          </w:p>
          <w:p>
            <w:pPr>
              <w:spacing w:after="0" w:before="0"/>
            </w:pPr>
            <w:r>
              <w:rPr>
                <w:rFonts w:ascii="Courier New" w:cs="Courier New" w:eastAsia="Courier New" w:hAnsi="Courier New"/>
                <w:color w:val="1A1A6E"/>
                <w:sz w:val="17"/>
                <w:szCs w:val="17"/>
              </w:rPr>
              <w:t xml:space="preserve">partial void OnSetsChanged(int v)      =&gt; Model.Sets   = v;</w:t>
            </w:r>
          </w:p>
          <w:p>
            <w:pPr>
              <w:spacing w:after="0" w:before="0"/>
            </w:pPr>
            <w:r>
              <w:rPr>
                <w:rFonts w:ascii="Courier New" w:cs="Courier New" w:eastAsia="Courier New" w:hAnsi="Courier New"/>
                <w:color w:val="1A1A6E"/>
                <w:sz w:val="17"/>
                <w:szCs w:val="17"/>
              </w:rPr>
              <w:t xml:space="preserve">partial void OnRepsChanged(int v)      =&gt; Model.Reps   = v;</w:t>
            </w:r>
          </w:p>
          <w:p>
            <w:pPr>
              <w:spacing w:after="0" w:before="0"/>
            </w:pPr>
            <w:r>
              <w:rPr>
                <w:rFonts w:ascii="Courier New" w:cs="Courier New" w:eastAsia="Courier New" w:hAnsi="Courier New"/>
                <w:color w:val="1A1A6E"/>
                <w:sz w:val="17"/>
                <w:szCs w:val="17"/>
              </w:rPr>
              <w:t xml:space="preserve">partial void OnWeightChanged(double v) =&gt; Model.Weight = v;</w:t>
            </w:r>
          </w:p>
          <w:p>
            <w:pPr>
              <w:spacing w:after="0" w:before="0"/>
            </w:pPr>
            <w:r>
              <w:rPr>
                <w:rFonts w:ascii="Courier New" w:cs="Courier New" w:eastAsia="Courier New" w:hAnsi="Courier New"/>
                <w:color w:val="1A1A6E"/>
                <w:sz w:val="17"/>
                <w:szCs w:val="17"/>
              </w:rPr>
              <w:t xml:space="preserve">partial void OnRpeChanged(int v)       =&gt; Model.Rpe    =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Exercice avec les champs Séries / Répétitions / Poids / RPE</w:t>
            </w:r>
          </w:p>
        </w:tc>
      </w:tr>
    </w:tbl>
    <w:p>
      <w:pPr>
        <w:spacing w:after="160" w:before="280"/>
      </w:pPr>
      <w:r>
        <w:rPr>
          <w:rFonts w:ascii="Arial" w:cs="Arial" w:eastAsia="Arial" w:hAnsi="Arial"/>
          <w:b/>
          <w:bCs/>
          <w:color w:val="000000"/>
          <w:sz w:val="26"/>
          <w:szCs w:val="26"/>
          <w:u w:val="single" w:color="000000"/>
        </w:rPr>
        <w:t xml:space="preserve">18.4 Assigner le programme à un client</w:t>
      </w:r>
    </w:p>
    <w:p>
      <w:pPr>
        <w:spacing w:after="80" w:before="80" w:line="276"/>
        <w:jc w:val="both"/>
      </w:pPr>
      <w:r>
        <w:rPr>
          <w:rFonts w:ascii="Arial" w:cs="Arial" w:eastAsia="Arial" w:hAnsi="Arial"/>
          <w:color w:val="1A1A1A"/>
          <w:sz w:val="22"/>
          <w:szCs w:val="22"/>
        </w:rPr>
        <w:t xml:space="preserve">Le bouton « Assigner » ouvre le panneau de droite. Seuls les clients avec le statut « Actif » sont affichés. Quand on confirme, tout le contenu du programme est sauvegardé et lié au client choisi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private async Task OpenAssignPanelAsync()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clients = await _clientService.GetClientsAsync();</w:t>
            </w:r>
          </w:p>
          <w:p>
            <w:pPr>
              <w:spacing w:after="0" w:before="0"/>
            </w:pPr>
            <w:r>
              <w:rPr>
                <w:rFonts w:ascii="Courier New" w:cs="Courier New" w:eastAsia="Courier New" w:hAnsi="Courier New"/>
                <w:color w:val="1A1A6E"/>
                <w:sz w:val="17"/>
                <w:szCs w:val="17"/>
              </w:rPr>
              <w:t xml:space="preserve">    Clients.Clear();</w:t>
            </w:r>
          </w:p>
          <w:p>
            <w:pPr>
              <w:spacing w:after="0" w:before="0"/>
            </w:pPr>
            <w:r>
              <w:rPr>
                <w:rFonts w:ascii="Courier New" w:cs="Courier New" w:eastAsia="Courier New" w:hAnsi="Courier New"/>
                <w:color w:val="1A1A6E"/>
                <w:sz w:val="17"/>
                <w:szCs w:val="17"/>
              </w:rPr>
              <w:t xml:space="preserve">    // On n’affiche que les clients actifs</w:t>
            </w:r>
          </w:p>
          <w:p>
            <w:pPr>
              <w:spacing w:after="0" w:before="0"/>
            </w:pPr>
            <w:r>
              <w:rPr>
                <w:rFonts w:ascii="Courier New" w:cs="Courier New" w:eastAsia="Courier New" w:hAnsi="Courier New"/>
                <w:color w:val="1A1A6E"/>
                <w:sz w:val="17"/>
                <w:szCs w:val="17"/>
              </w:rPr>
              <w:t xml:space="preserve">    foreach (var c in clients.Where(c =&gt; c.Status == "Actif")) Clients.Add(c);</w:t>
            </w:r>
          </w:p>
          <w:p>
            <w:pPr>
              <w:spacing w:after="0" w:before="0"/>
            </w:pPr>
            <w:r>
              <w:rPr>
                <w:rFonts w:ascii="Courier New" w:cs="Courier New" w:eastAsia="Courier New" w:hAnsi="Courier New"/>
                <w:color w:val="1A1A6E"/>
                <w:sz w:val="17"/>
                <w:szCs w:val="17"/>
              </w:rPr>
              <w:t xml:space="preserve">    IsAssignPanelOpen = true;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Panneau d’assignation à un client</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19. Le Système de Contrôle d’Accès NFC</w:t>
      </w:r>
    </w:p>
    <w:p>
      <w:pPr>
        <w:spacing w:after="160" w:before="280"/>
      </w:pPr>
      <w:r>
        <w:rPr>
          <w:rFonts w:ascii="Arial" w:cs="Arial" w:eastAsia="Arial" w:hAnsi="Arial"/>
          <w:b/>
          <w:bCs/>
          <w:color w:val="000000"/>
          <w:sz w:val="26"/>
          <w:szCs w:val="26"/>
          <w:u w:val="single" w:color="000000"/>
        </w:rPr>
        <w:t xml:space="preserve">19.1 Les trois composants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Lecteur SL500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Lecteur de badges RFID/NFC branché sur le PC Windows par USB</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Raspberry 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Mini-ordinateur faisant serveur MQTT (Mosquitto), adresse 172.31.254.200, port 1883</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SQLite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Base de données légère intégrée dans l’application pour l’historique</w:t>
            </w:r>
          </w:p>
        </w:tc>
      </w:tr>
    </w:tbl>
    <w:p>
      <w:pPr>
        <w:spacing w:after="160" w:before="280"/>
      </w:pPr>
      <w:r>
        <w:rPr>
          <w:rFonts w:ascii="Arial" w:cs="Arial" w:eastAsia="Arial" w:hAnsi="Arial"/>
          <w:b/>
          <w:bCs/>
          <w:color w:val="000000"/>
          <w:sz w:val="26"/>
          <w:szCs w:val="26"/>
          <w:u w:val="single" w:color="000000"/>
        </w:rPr>
        <w:t xml:space="preserve">19.2 Le système fonctionnel uniquement sur Windows</w:t>
      </w:r>
    </w:p>
    <w:p>
      <w:pPr>
        <w:spacing w:after="80" w:before="80" w:line="276"/>
        <w:jc w:val="both"/>
      </w:pPr>
      <w:r>
        <w:rPr>
          <w:rFonts w:ascii="Arial" w:cs="Arial" w:eastAsia="Arial" w:hAnsi="Arial"/>
          <w:color w:val="1A1A1A"/>
          <w:sz w:val="22"/>
          <w:szCs w:val="22"/>
        </w:rPr>
        <w:t xml:space="preserve">Le lecteur SL500 utilise une bibliothèque (.dll) spécifique à Windows. Sur les autres plateformes (Mac, Android), un service de simulation est injecté à la place. C’est la directive #if WINDOWS qui fait le choix dans MauiProgram.cs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#if WINDOWS</w:t>
            </w:r>
          </w:p>
          <w:p>
            <w:pPr>
              <w:spacing w:after="0" w:before="0"/>
            </w:pPr>
            <w:r>
              <w:rPr>
                <w:rFonts w:ascii="Courier New" w:cs="Courier New" w:eastAsia="Courier New" w:hAnsi="Courier New"/>
                <w:color w:val="1A1A6E"/>
                <w:sz w:val="17"/>
                <w:szCs w:val="17"/>
              </w:rPr>
              <w:t xml:space="preserve">    // Sur Windows : vrai lecteur SL500</w:t>
            </w:r>
          </w:p>
          <w:p>
            <w:pPr>
              <w:spacing w:after="0" w:before="0"/>
            </w:pPr>
            <w:r>
              <w:rPr>
                <w:rFonts w:ascii="Courier New" w:cs="Courier New" w:eastAsia="Courier New" w:hAnsi="Courier New"/>
                <w:color w:val="1A1A6E"/>
                <w:sz w:val="17"/>
                <w:szCs w:val="17"/>
              </w:rPr>
              <w:t xml:space="preserve">    builder.Services.AddSingleton&lt;IRfidReaderService, SL500NativeRfidReaderService&gt;();</w:t>
            </w:r>
          </w:p>
          <w:p>
            <w:pPr>
              <w:spacing w:after="0" w:before="0"/>
            </w:pPr>
            <w:r>
              <w:rPr>
                <w:rFonts w:ascii="Courier New" w:cs="Courier New" w:eastAsia="Courier New" w:hAnsi="Courier New"/>
                <w:color w:val="1A1A6E"/>
                <w:sz w:val="17"/>
                <w:szCs w:val="17"/>
              </w:rPr>
              <w:t xml:space="preserve">#else</w:t>
            </w:r>
          </w:p>
          <w:p>
            <w:pPr>
              <w:spacing w:after="0" w:before="0"/>
            </w:pPr>
            <w:r>
              <w:rPr>
                <w:rFonts w:ascii="Courier New" w:cs="Courier New" w:eastAsia="Courier New" w:hAnsi="Courier New"/>
                <w:color w:val="1A1A6E"/>
                <w:sz w:val="17"/>
                <w:szCs w:val="17"/>
              </w:rPr>
              <w:t xml:space="preserve">    // Sur Mac, Android, iOS : service de simulation pour les tests</w:t>
            </w:r>
          </w:p>
          <w:p>
            <w:pPr>
              <w:spacing w:after="0" w:before="0"/>
            </w:pPr>
            <w:r>
              <w:rPr>
                <w:rFonts w:ascii="Courier New" w:cs="Courier New" w:eastAsia="Courier New" w:hAnsi="Courier New"/>
                <w:color w:val="1A1A6E"/>
                <w:sz w:val="17"/>
                <w:szCs w:val="17"/>
              </w:rPr>
              <w:t xml:space="preserve">    builder.Services.AddSingleton&lt;IRfidReaderService, DummyRfidReaderService&gt;();</w:t>
            </w:r>
          </w:p>
          <w:p>
            <w:pPr>
              <w:spacing w:after="0" w:before="0"/>
            </w:pPr>
            <w:r>
              <w:rPr>
                <w:rFonts w:ascii="Courier New" w:cs="Courier New" w:eastAsia="Courier New" w:hAnsi="Courier New"/>
                <w:color w:val="1A1A6E"/>
                <w:sz w:val="17"/>
                <w:szCs w:val="17"/>
              </w:rPr>
              <w:t xml:space="preserve">#endif</w:t>
            </w:r>
          </w:p>
        </w:tc>
      </w:tr>
    </w:tbl>
    <w:p>
      <w:pPr>
        <w:spacing w:after="80" w:before="80" w:line="276"/>
        <w:jc w:val="both"/>
      </w:pPr>
      <w:r>
        <w:rPr>
          <w:rFonts w:ascii="Arial" w:cs="Arial" w:eastAsia="Arial" w:hAnsi="Arial"/>
          <w:color w:val="1A1A1A"/>
          <w:sz w:val="22"/>
          <w:szCs w:val="22"/>
        </w:rPr>
        <w:t xml:space="preserve">Le DummyRfidReaderService expose une méthode SimulateScan(uid) qu’on peut appeler depuis l’interface pour simuler un passage de badge pendant le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Journal NFC avec les entrées Autorisé et Refusé</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20. Bilan du Projet</w:t>
      </w:r>
    </w:p>
    <w:p>
      <w:pPr>
        <w:spacing w:after="160" w:before="280"/>
      </w:pPr>
      <w:r>
        <w:rPr>
          <w:rFonts w:ascii="Arial" w:cs="Arial" w:eastAsia="Arial" w:hAnsi="Arial"/>
          <w:b/>
          <w:bCs/>
          <w:color w:val="000000"/>
          <w:sz w:val="26"/>
          <w:szCs w:val="26"/>
          <w:u w:val="single" w:color="000000"/>
        </w:rPr>
        <w:t xml:space="preserve">20.1 Ce qui a été réalisé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Tableau de bord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 indicateurs clés + journal NFC + statuts DB/API en temps réel</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Gestion clients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CRUD complet + recherche/filtres + 4 actions par ligne + NFC</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Program Builder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Construction hiérarchique + bibliothèque + assignation clients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Journal NFC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Historique des passages sauvegardé en SQLite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Programmes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Liste des programmes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Challenges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Suivi des challenges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Navigation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Sidebar collapsible, icônes Material Icons, routage MVVM</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Paramètres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Paramètres de l’application</w:t>
            </w:r>
          </w:p>
        </w:tc>
      </w:tr>
    </w:tbl>
    <w:p>
      <w:pPr>
        <w:spacing w:after="160" w:before="280"/>
      </w:pPr>
      <w:r>
        <w:rPr>
          <w:rFonts w:ascii="Arial" w:cs="Arial" w:eastAsia="Arial" w:hAnsi="Arial"/>
          <w:b/>
          <w:bCs/>
          <w:color w:val="000000"/>
          <w:sz w:val="26"/>
          <w:szCs w:val="26"/>
          <w:u w:val="single" w:color="000000"/>
        </w:rPr>
        <w:t xml:space="preserve">20.2 Points positifs du développement</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IAlertService : les ViewModels n’accèdent jamais à l’interface directement — bonne pratique MVVM</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OnActivatedAsync() : le chargement des données au démarrage d’une page est propre et sûr</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Thread-safety : les accès simultanés aux données sont protégés par un verrou</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AppConfiguration.cs : l’adresse IP du serveur MQTT est écrite à un seul endroit</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#if WINDOWS : le vrai lecteur RFID s’injecte automatiquement sur Windows uniquement</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DataTrigger pour les badges : le code XAML reste lisible sans converter supplémentaire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BD4" w:sz="4"/>
              <w:left w:val="single" w:color="512BD4" w:sz="16"/>
              <w:bottom w:val="single" w:color="512BD4" w:sz="4"/>
              <w:right w:val="single" w:color="512BD4" w:sz="4"/>
            </w:tcBorders>
            <w:shd w:fill="F3EEFF" w:val="clear"/>
            <w:tcMar>
              <w:top w:type="dxa" w:w="160"/>
              <w:left w:type="dxa" w:w="280"/>
              <w:bottom w:type="dxa" w:w="160"/>
              <w:right w:type="dxa" w:w="200"/>
            </w:tcMar>
          </w:tcPr>
          <w:p>
            <w:pPr>
              <w:spacing w:after="60" w:before="0"/>
            </w:pPr>
            <w:r>
              <w:rPr>
                <w:rFonts w:ascii="Arial" w:cs="Arial" w:eastAsia="Arial" w:hAnsi="Arial"/>
                <w:b/>
                <w:bCs/>
                <w:color w:val="512BD4"/>
                <w:sz w:val="22"/>
                <w:szCs w:val="22"/>
              </w:rPr>
              <w:t xml:space="preserve">Architecture évolutive</w:t>
            </w:r>
          </w:p>
          <w:p>
            <w:pPr>
              <w:spacing w:after="0" w:before="0"/>
              <w:jc w:val="both"/>
            </w:pPr>
            <w:r>
              <w:rPr>
                <w:rFonts w:ascii="Arial" w:cs="Arial" w:eastAsia="Arial" w:hAnsi="Arial"/>
                <w:color w:val="1A1A1A"/>
                <w:sz w:val="20"/>
                <w:szCs w:val="20"/>
              </w:rPr>
              <w:t xml:space="preserve">Aujourd’hui les données viennent de services simulés (Mock). Pour connecter l’application à une vraie API ou une vraie base de données, il suffit de modifier une seule ligne dans MauiProgram.cs. Aucun écran ni aucune logique ne changent.</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21. Conclusion</w:t>
      </w:r>
    </w:p>
    <w:p>
      <w:pPr>
        <w:spacing w:after="80" w:before="80" w:line="276"/>
        <w:jc w:val="both"/>
      </w:pPr>
      <w:r>
        <w:rPr>
          <w:rFonts w:ascii="Arial" w:cs="Arial" w:eastAsia="Arial" w:hAnsi="Arial"/>
          <w:color w:val="1A1A1A"/>
          <w:sz w:val="22"/>
          <w:szCs w:val="22"/>
        </w:rPr>
        <w:t xml:space="preserve">Ce projet m’a permis de développer une application de gestion complète en .NET MAUI en appliquant l’architecture MVVM du début à la fin.</w:t>
      </w:r>
    </w:p>
    <w:p>
      <w:pPr>
        <w:spacing w:after="80" w:before="80" w:line="276"/>
        <w:jc w:val="both"/>
      </w:pPr>
      <w:r>
        <w:rPr>
          <w:rFonts w:ascii="Arial" w:cs="Arial" w:eastAsia="Arial" w:hAnsi="Arial"/>
          <w:color w:val="1A1A1A"/>
          <w:sz w:val="22"/>
          <w:szCs w:val="22"/>
        </w:rPr>
        <w:t xml:space="preserve">La séparation entre les modèles, les services, les ViewModels et les vues XAML rend le code plus facile à comprendre, à modifier et à faire évoluer. Chaque partie du code a un rôle précis et ne dépend pas des autres.</w:t>
      </w:r>
    </w:p>
    <w:p>
      <w:pPr>
        <w:spacing w:after="80" w:before="80" w:line="276"/>
        <w:jc w:val="both"/>
      </w:pPr>
      <w:r>
        <w:rPr>
          <w:rFonts w:ascii="Arial" w:cs="Arial" w:eastAsia="Arial" w:hAnsi="Arial"/>
          <w:color w:val="1A1A1A"/>
          <w:sz w:val="22"/>
          <w:szCs w:val="22"/>
        </w:rPr>
        <w:t xml:space="preserve">L’intégration du système NFC (lecteur SL500, MQTT, SQLite) a été la partie la plus technique. Elle a nécessité de coordonner plusieurs technologies en même temps tout en gardant le code de l’interface propre et indépendant.</w:t>
      </w:r>
    </w:p>
    <w:p>
      <w:pPr>
        <w:spacing w:after="80" w:before="80" w:line="276"/>
        <w:jc w:val="both"/>
      </w:pPr>
      <w:r>
        <w:rPr>
          <w:rFonts w:ascii="Arial" w:cs="Arial" w:eastAsia="Arial" w:hAnsi="Arial"/>
          <w:color w:val="1A1A1A"/>
          <w:sz w:val="22"/>
          <w:szCs w:val="22"/>
        </w:rPr>
        <w:t xml:space="preserve">L’ensemble forme une base solide et prête à évoluer vers une version de production avec un vrai serveur.</w:t>
      </w:r>
    </w:p>
    <w:p/>
    <w:p/>
    <w:p>
      <w:pPr>
        <w:spacing w:after="0" w:before="480"/>
        <w:jc w:val="center"/>
      </w:pPr>
      <w:r>
        <w:rPr>
          <w:rFonts w:ascii="Arial" w:cs="Arial" w:eastAsia="Arial" w:hAnsi="Arial"/>
          <w:i/>
          <w:iCs/>
          <w:color w:val="555555"/>
          <w:sz w:val="24"/>
          <w:szCs w:val="24"/>
        </w:rPr>
        <w:t xml:space="preserve">— Fin de la partie individuelle —</w:t>
      </w:r>
    </w:p>
    <w:sectPr>
      <w:headerReference w:type="default" r:id="rId7"/>
      <w:footerReference w:type="default" r:id="rId8"/>
      <w:pgSz w:w="12240" w:h="15840" w:orient="portrait"/>
      <w:pgMar w:top="20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Arial" w:cs="Arial" w:eastAsia="Arial" w:hAnsi="Arial"/>
              <w:b/>
              <w:bCs/>
              <w:color w:val="000000"/>
              <w:sz w:val="18"/>
              <w:szCs w:val="18"/>
            </w:rPr>
            <w:t xml:space="preserve">REYMOND NOLAN</w:t>
          </w:r>
        </w:p>
      </w:tc>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right"/>
          </w:pPr>
          <w:r>
            <w:rPr>
              <w:rFonts w:ascii="Arial" w:cs="Arial" w:eastAsia="Arial" w:hAnsi="Arial"/>
              <w:b/>
              <w:bCs/>
              <w:color w:val="000000"/>
              <w:sz w:val="22"/>
              <w:szCs w:val="22"/>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000000"/>
        <w:sz w:val="52"/>
        <w:szCs w:val="52"/>
      </w:rPr>
      <w:t xml:space="preserve">PARTIE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512BD4" w:val="clear"/>
          <w:tcMar>
            <w:top w:type="dxa" w:w="60"/>
            <w:left w:type="dxa" w:w="120"/>
            <w:bottom w:type="dxa" w:w="60"/>
            <w:right w:type="dxa" w:w="120"/>
          </w:tcMar>
        </w:tcPr>
        <w:p>
          <w:pPr>
            <w:spacing w:after="0" w:before="0"/>
          </w:pPr>
          <w:r>
            <w:rPr>
              <w:rFonts w:ascii="Arial" w:cs="Arial" w:eastAsia="Arial" w:hAnsi="Arial"/>
              <w:b/>
              <w:bCs/>
              <w:color w:val="FFFFFF"/>
              <w:sz w:val="52"/>
              <w:szCs w:val="52"/>
            </w:rPr>
            <w:t xml:space="preserve">INDIVIDUELLE</w:t>
          </w:r>
        </w:p>
      </w:tc>
      <w:tc>
        <w:tcPr>
          <w:tcW w:type="dxa" w:w="616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pPr>
            <w:spacing w:after="0" w:before="0"/>
          </w:pPr>
          <w:r>
            <w:rPr>
              <w:rFonts w:ascii="Arial" w:cs="Arial" w:eastAsia="Arial" w:hAnsi="Arial"/>
              <w:b/>
              <w:bCs/>
              <w:color w:val="000000"/>
              <w:sz w:val="28"/>
              <w:szCs w:val="28"/>
            </w:rPr>
            <w:t xml:space="preserve">REYMOND NOLAN</w:t>
          </w:r>
        </w:p>
      </w:tc>
    </w:tr>
  </w:tbl>
  <w:p>
    <w:pPr>
      <w:pBdr>
        <w:bottom w:val="single" w:color="000000" w:sz="4"/>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2026-03-28T17:11:57.102Z</dcterms:created>
  <dcterms:modified xsi:type="dcterms:W3CDTF">2026-03-28T17:11:57.110Z</dcterms:modified>
</cp:coreProperties>
</file>

<file path=docProps/custom.xml><?xml version="1.0" encoding="utf-8"?>
<Properties xmlns="http://schemas.openxmlformats.org/officeDocument/2006/custom-properties" xmlns:vt="http://schemas.openxmlformats.org/officeDocument/2006/docPropsVTypes"/>
</file>