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120" w:before="0"/>
        <w:jc w:val="center"/>
      </w:pPr>
      <w:r>
        <w:rPr>
          <w:rFonts w:ascii="Arial" w:cs="Arial" w:eastAsia="Arial" w:hAnsi="Arial"/>
          <w:b/>
          <w:bCs/>
          <w:color w:val="000000"/>
          <w:sz w:val="48"/>
          <w:szCs w:val="48"/>
        </w:rPr>
        <w:t xml:space="preserve">RAPPORT DE CODE REVIEW</w:t>
      </w:r>
    </w:p>
    <w:p>
      <w:pPr>
        <w:spacing w:after="80" w:before="120"/>
        <w:jc w:val="center"/>
      </w:pPr>
      <w:r>
        <w:rPr>
          <w:rFonts w:ascii="Arial" w:cs="Arial" w:eastAsia="Arial" w:hAnsi="Arial"/>
          <w:b/>
          <w:bCs/>
          <w:color w:val="000000"/>
          <w:sz w:val="56"/>
          <w:szCs w:val="56"/>
          <w:u w:val="single" w:color="000000"/>
        </w:rPr>
        <w:t xml:space="preserve">BurnOut Admin</w:t>
      </w:r>
    </w:p>
    <w:p>
      <w:pPr>
        <w:spacing w:after="400" w:before="80"/>
        <w:jc w:val="center"/>
      </w:pPr>
      <w:r>
        <w:rPr>
          <w:rFonts w:ascii="Arial" w:cs="Arial" w:eastAsia="Arial" w:hAnsi="Arial"/>
          <w:i/>
          <w:iCs/>
          <w:color w:val="555555"/>
          <w:sz w:val="26"/>
          <w:szCs w:val="26"/>
        </w:rPr>
        <w:t xml:space="preserve">Application .NET MAUI — Implémentation Technique</w:t>
      </w:r>
    </w:p>
    <w:p>
      <w:pPr>
        <w:pBdr>
          <w:top w:val="single" w:color="512BD4" w:sz="2"/>
        </w:pBdr>
        <w:spacing w:after="80" w:before="0"/>
        <w:jc w:val="center"/>
      </w:pPr>
    </w:p>
    <w:p>
      <w:pPr>
        <w:spacing w:after="80" w:before="200"/>
        <w:jc w:val="center"/>
      </w:pPr>
      <w:r>
        <w:rPr>
          <w:rFonts w:ascii="Arial" w:cs="Arial" w:eastAsia="Arial" w:hAnsi="Arial"/>
          <w:b/>
          <w:bCs/>
          <w:color w:val="000000"/>
          <w:sz w:val="28"/>
          <w:szCs w:val="28"/>
        </w:rPr>
        <w:t xml:space="preserve">Reymond Nolan</w:t>
      </w:r>
    </w:p>
    <w:p>
      <w:pPr>
        <w:spacing w:after="80" w:before="0"/>
        <w:jc w:val="center"/>
      </w:pPr>
      <w:r>
        <w:rPr>
          <w:rFonts w:ascii="Arial" w:cs="Arial" w:eastAsia="Arial" w:hAnsi="Arial"/>
          <w:color w:val="555555"/>
          <w:sz w:val="24"/>
          <w:szCs w:val="24"/>
        </w:rPr>
        <w:t xml:space="preserve">BTS CIEL — Partie Individuelle</w:t>
      </w:r>
    </w:p>
    <w:p>
      <w:pPr>
        <w:spacing w:after="80" w:before="0"/>
        <w:jc w:val="center"/>
      </w:pPr>
      <w:r>
        <w:rPr>
          <w:rFonts w:ascii="Arial" w:cs="Arial" w:eastAsia="Arial" w:hAnsi="Arial"/>
          <w:color w:val="555555"/>
          <w:sz w:val="22"/>
          <w:szCs w:val="22"/>
        </w:rPr>
        <w:t xml:space="preserve">Mars 2026</w:t>
      </w:r>
    </w:p>
    <w:p/>
    <w:p/>
    <w:p/>
    <w:p/>
    <w:p/>
    <w:p/>
    <w:p/>
    <w:p/>
    <w:p>
      <w:pPr>
        <w:spacing w:after="240" w:before="360"/>
        <w:jc w:val="center"/>
      </w:pPr>
      <w:r>
        <w:rPr>
          <w:rFonts w:ascii="Arial" w:cs="Arial" w:eastAsia="Arial" w:hAnsi="Arial"/>
          <w:b/>
          <w:bCs/>
          <w:color w:val="000000"/>
          <w:sz w:val="32"/>
          <w:szCs w:val="32"/>
          <w:u w:val="single" w:color="000000"/>
        </w:rPr>
        <w:t xml:space="preserve">12. Implémentation des Modèles de Données</w:t>
      </w:r>
    </w:p>
    <w:p>
      <w:pPr>
        <w:spacing w:after="80" w:before="80" w:line="276"/>
        <w:jc w:val="both"/>
      </w:pPr>
      <w:r>
        <w:rPr>
          <w:rFonts w:ascii="Arial" w:cs="Arial" w:eastAsia="Arial" w:hAnsi="Arial"/>
          <w:color w:val="1A1A1A"/>
          <w:sz w:val="22"/>
          <w:szCs w:val="22"/>
        </w:rPr>
        <w:t xml:space="preserve">Après avoir structuré le projet selon l’architecture MVVM (voir section 9), j’ai implémenté les classes de modèles représentant les entités métier. Ces classes sont des POCO sans dépendance vers l’interface utilisateur.</w:t>
      </w:r>
    </w:p>
    <w:p>
      <w:pPr>
        <w:spacing w:after="160" w:before="280"/>
      </w:pPr>
      <w:r>
        <w:rPr>
          <w:rFonts w:ascii="Arial" w:cs="Arial" w:eastAsia="Arial" w:hAnsi="Arial"/>
          <w:b/>
          <w:bCs/>
          <w:color w:val="000000"/>
          <w:sz w:val="26"/>
          <w:szCs w:val="26"/>
          <w:u w:val="single" w:color="000000"/>
        </w:rPr>
        <w:t xml:space="preserve">12.1 Modèle Client</w:t>
      </w:r>
    </w:p>
    <w:p>
      <w:pPr>
        <w:spacing w:after="80" w:before="80" w:line="276"/>
        <w:jc w:val="both"/>
      </w:pPr>
      <w:r>
        <w:rPr>
          <w:rFonts w:ascii="Arial" w:cs="Arial" w:eastAsia="Arial" w:hAnsi="Arial"/>
          <w:color w:val="1A1A1A"/>
          <w:sz w:val="22"/>
          <w:szCs w:val="22"/>
        </w:rPr>
        <w:t xml:space="preserve">La classe Client représente un adhérent. Les propriétés calculées FullName, HasNfcCard et NfcDisplayText évitent les conversions dans la vue XAML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public class Client</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public int    Id        { get; set; }</w:t>
            </w:r>
          </w:p>
          <w:p>
            <w:pPr>
              <w:spacing w:after="0" w:before="0"/>
            </w:pPr>
            <w:r>
              <w:rPr>
                <w:rFonts w:ascii="Courier New" w:cs="Courier New" w:eastAsia="Courier New" w:hAnsi="Courier New"/>
                <w:color w:val="1A1A6E"/>
                <w:sz w:val="17"/>
                <w:szCs w:val="17"/>
              </w:rPr>
              <w:t xml:space="preserve">    public string FirstName { get; set; } = string.Empty;</w:t>
            </w:r>
          </w:p>
          <w:p>
            <w:pPr>
              <w:spacing w:after="0" w:before="0"/>
            </w:pPr>
            <w:r>
              <w:rPr>
                <w:rFonts w:ascii="Courier New" w:cs="Courier New" w:eastAsia="Courier New" w:hAnsi="Courier New"/>
                <w:color w:val="1A1A6E"/>
                <w:sz w:val="17"/>
                <w:szCs w:val="17"/>
              </w:rPr>
              <w:t xml:space="preserve">    public string LastName  { get; set; } = string.Empty;</w:t>
            </w:r>
          </w:p>
          <w:p>
            <w:pPr>
              <w:spacing w:after="0" w:before="0"/>
            </w:pPr>
            <w:r>
              <w:rPr>
                <w:rFonts w:ascii="Courier New" w:cs="Courier New" w:eastAsia="Courier New" w:hAnsi="Courier New"/>
                <w:color w:val="1A1A6E"/>
                <w:sz w:val="17"/>
                <w:szCs w:val="17"/>
              </w:rPr>
              <w:t xml:space="preserve">    public string Email     { get; set; } = string.Empty;</w:t>
            </w:r>
          </w:p>
          <w:p>
            <w:pPr>
              <w:spacing w:after="0" w:before="0"/>
            </w:pPr>
            <w:r>
              <w:rPr>
                <w:rFonts w:ascii="Courier New" w:cs="Courier New" w:eastAsia="Courier New" w:hAnsi="Courier New"/>
                <w:color w:val="1A1A6E"/>
                <w:sz w:val="17"/>
                <w:szCs w:val="17"/>
              </w:rPr>
              <w:t xml:space="preserve">    public string Status    { get; set; } = string.Empty;  // Actif / Expiré / En attente</w:t>
            </w:r>
          </w:p>
          <w:p>
            <w:pPr>
              <w:spacing w:after="0" w:before="0"/>
            </w:pPr>
            <w:r>
              <w:rPr>
                <w:rFonts w:ascii="Courier New" w:cs="Courier New" w:eastAsia="Courier New" w:hAnsi="Courier New"/>
                <w:color w:val="1A1A6E"/>
                <w:sz w:val="17"/>
                <w:szCs w:val="17"/>
              </w:rPr>
              <w:t xml:space="preserve">    public string? NfcUid   { get; set; }  // nullable : badge optionnel</w:t>
            </w:r>
          </w:p>
          <w:p>
            <w:pPr>
              <w:spacing w:after="0" w:before="0"/>
            </w:pPr>
            <w:r>
              <w:rPr>
                <w:rFonts w:ascii="Courier New" w:cs="Courier New" w:eastAsia="Courier New" w:hAnsi="Courier New"/>
                <w:color w:val="1A1A6E"/>
                <w:sz w:val="17"/>
                <w:szCs w:val="17"/>
              </w:rPr>
              <w:t xml:space="preserve">    public Subscription? Subscription { get; set; }</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public string FullName       =&gt; $"{LastName}, {FirstName}";</w:t>
            </w:r>
          </w:p>
          <w:p>
            <w:pPr>
              <w:spacing w:after="0" w:before="0"/>
            </w:pPr>
            <w:r>
              <w:rPr>
                <w:rFonts w:ascii="Courier New" w:cs="Courier New" w:eastAsia="Courier New" w:hAnsi="Courier New"/>
                <w:color w:val="1A1A6E"/>
                <w:sz w:val="17"/>
                <w:szCs w:val="17"/>
              </w:rPr>
              <w:t xml:space="preserve">    public bool   HasNfcCard     =&gt; !string.IsNullOrEmpty(NfcUid);</w:t>
            </w:r>
          </w:p>
          <w:p>
            <w:pPr>
              <w:spacing w:after="0" w:before="0"/>
            </w:pPr>
            <w:r>
              <w:rPr>
                <w:rFonts w:ascii="Courier New" w:cs="Courier New" w:eastAsia="Courier New" w:hAnsi="Courier New"/>
                <w:color w:val="1A1A6E"/>
                <w:sz w:val="17"/>
                <w:szCs w:val="17"/>
              </w:rPr>
              <w:t xml:space="preserve">    public string NfcDisplayText =&gt; HasNfcCard ? NfcUid! : "Aucune carte associée";</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Client.cs dans l’arborescence du projet</w:t>
            </w:r>
          </w:p>
        </w:tc>
      </w:tr>
    </w:tbl>
    <w:p>
      <w:pPr>
        <w:spacing w:after="160" w:before="280"/>
      </w:pPr>
      <w:r>
        <w:rPr>
          <w:rFonts w:ascii="Arial" w:cs="Arial" w:eastAsia="Arial" w:hAnsi="Arial"/>
          <w:b/>
          <w:bCs/>
          <w:color w:val="000000"/>
          <w:sz w:val="26"/>
          <w:szCs w:val="26"/>
          <w:u w:val="single" w:color="000000"/>
        </w:rPr>
        <w:t xml:space="preserve">12.2 Modèle NfcLog (entité SQLite)</w:t>
      </w:r>
    </w:p>
    <w:p>
      <w:pPr>
        <w:spacing w:after="80" w:before="80" w:line="276"/>
        <w:jc w:val="both"/>
      </w:pPr>
      <w:r>
        <w:rPr>
          <w:rFonts w:ascii="Arial" w:cs="Arial" w:eastAsia="Arial" w:hAnsi="Arial"/>
          <w:color w:val="1A1A1A"/>
          <w:sz w:val="22"/>
          <w:szCs w:val="22"/>
        </w:rPr>
        <w:t xml:space="preserve">Entité persistée en base pour chaque passage de badge. L’attribut [Ignore] exclut les propriétés calculées (TimestampLocal, StatusText) de la table SQLite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[Table("nfc_logs")]</w:t>
            </w:r>
          </w:p>
          <w:p>
            <w:pPr>
              <w:spacing w:after="0" w:before="0"/>
            </w:pPr>
            <w:r>
              <w:rPr>
                <w:rFonts w:ascii="Courier New" w:cs="Courier New" w:eastAsia="Courier New" w:hAnsi="Courier New"/>
                <w:color w:val="1A1A6E"/>
                <w:sz w:val="17"/>
                <w:szCs w:val="17"/>
              </w:rPr>
              <w:t xml:space="preserve">public class NfcLog</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[PrimaryKey, AutoIncrement]</w:t>
            </w:r>
          </w:p>
          <w:p>
            <w:pPr>
              <w:spacing w:after="0" w:before="0"/>
            </w:pPr>
            <w:r>
              <w:rPr>
                <w:rFonts w:ascii="Courier New" w:cs="Courier New" w:eastAsia="Courier New" w:hAnsi="Courier New"/>
                <w:color w:val="1A1A6E"/>
                <w:sz w:val="17"/>
                <w:szCs w:val="17"/>
              </w:rPr>
              <w:t xml:space="preserve">    public int    Id          { get; set; }</w:t>
            </w:r>
          </w:p>
          <w:p>
            <w:pPr>
              <w:spacing w:after="0" w:before="0"/>
            </w:pPr>
            <w:r>
              <w:rPr>
                <w:rFonts w:ascii="Courier New" w:cs="Courier New" w:eastAsia="Courier New" w:hAnsi="Courier New"/>
                <w:color w:val="1A1A6E"/>
                <w:sz w:val="17"/>
                <w:szCs w:val="17"/>
              </w:rPr>
              <w:t xml:space="preserve">    public string Uid         { get; set; } = string.Empty;</w:t>
            </w:r>
          </w:p>
          <w:p>
            <w:pPr>
              <w:spacing w:after="0" w:before="0"/>
            </w:pPr>
            <w:r>
              <w:rPr>
                <w:rFonts w:ascii="Courier New" w:cs="Courier New" w:eastAsia="Courier New" w:hAnsi="Courier New"/>
                <w:color w:val="1A1A6E"/>
                <w:sz w:val="17"/>
                <w:szCs w:val="17"/>
              </w:rPr>
              <w:t xml:space="preserve">    public int?   ClientId    { get; set; }</w:t>
            </w:r>
          </w:p>
          <w:p>
            <w:pPr>
              <w:spacing w:after="0" w:before="0"/>
            </w:pPr>
            <w:r>
              <w:rPr>
                <w:rFonts w:ascii="Courier New" w:cs="Courier New" w:eastAsia="Courier New" w:hAnsi="Courier New"/>
                <w:color w:val="1A1A6E"/>
                <w:sz w:val="17"/>
                <w:szCs w:val="17"/>
              </w:rPr>
              <w:t xml:space="preserve">    public NfcAccessResult Result { get; set; }  // Authorized / Denied / Pending</w:t>
            </w:r>
          </w:p>
          <w:p>
            <w:pPr>
              <w:spacing w:after="0" w:before="0"/>
            </w:pPr>
            <w:r>
              <w:rPr>
                <w:rFonts w:ascii="Courier New" w:cs="Courier New" w:eastAsia="Courier New" w:hAnsi="Courier New"/>
                <w:color w:val="1A1A6E"/>
                <w:sz w:val="17"/>
                <w:szCs w:val="17"/>
              </w:rPr>
              <w:t xml:space="preserve">    public DateTime TimestampUtc { get; set; }</w:t>
            </w:r>
          </w:p>
          <w:p>
            <w:pPr>
              <w:spacing w:after="0" w:before="0"/>
            </w:pPr>
            <w:r>
              <w:rPr>
                <w:rFonts w:ascii="Courier New" w:cs="Courier New" w:eastAsia="Courier New" w:hAnsi="Courier New"/>
                <w:color w:val="1A1A6E"/>
                <w:sz w:val="17"/>
                <w:szCs w:val="17"/>
              </w:rPr>
              <w:t xml:space="preserve">    public string Door        { get; set; } = string.Empty;</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[Ignore] public string TimestampLocal =&gt; TimestampUtc.ToLocalTime().ToString("dd/MM HH:mm");</w:t>
            </w:r>
          </w:p>
          <w:p>
            <w:pPr>
              <w:spacing w:after="0" w:before="0"/>
            </w:pPr>
            <w:r>
              <w:rPr>
                <w:rFonts w:ascii="Courier New" w:cs="Courier New" w:eastAsia="Courier New" w:hAnsi="Courier New"/>
                <w:color w:val="1A1A6E"/>
                <w:sz w:val="17"/>
                <w:szCs w:val="17"/>
              </w:rPr>
              <w:t xml:space="preserve">    [Ignore] public string StatusText =&gt; Result switch {</w:t>
            </w:r>
          </w:p>
          <w:p>
            <w:pPr>
              <w:spacing w:after="0" w:before="0"/>
            </w:pPr>
            <w:r>
              <w:rPr>
                <w:rFonts w:ascii="Courier New" w:cs="Courier New" w:eastAsia="Courier New" w:hAnsi="Courier New"/>
                <w:color w:val="1A1A6E"/>
                <w:sz w:val="17"/>
                <w:szCs w:val="17"/>
              </w:rPr>
              <w:t xml:space="preserve">        NfcAccessResult.Authorized =&gt; "Autorisé",</w:t>
            </w:r>
          </w:p>
          <w:p>
            <w:pPr>
              <w:spacing w:after="0" w:before="0"/>
            </w:pPr>
            <w:r>
              <w:rPr>
                <w:rFonts w:ascii="Courier New" w:cs="Courier New" w:eastAsia="Courier New" w:hAnsi="Courier New"/>
                <w:color w:val="1A1A6E"/>
                <w:sz w:val="17"/>
                <w:szCs w:val="17"/>
              </w:rPr>
              <w:t xml:space="preserve">        NfcAccessResult.Denied     =&gt; "Refusé",</w:t>
            </w:r>
          </w:p>
          <w:p>
            <w:pPr>
              <w:spacing w:after="0" w:before="0"/>
            </w:pPr>
            <w:r>
              <w:rPr>
                <w:rFonts w:ascii="Courier New" w:cs="Courier New" w:eastAsia="Courier New" w:hAnsi="Courier New"/>
                <w:color w:val="1A1A6E"/>
                <w:sz w:val="17"/>
                <w:szCs w:val="17"/>
              </w:rPr>
              <w:t xml:space="preserve">        _                          =&gt; "En attente"</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w:t>
            </w:r>
          </w:p>
        </w:tc>
      </w:tr>
    </w:tbl>
    <w:p>
      <w:pPr>
        <w:spacing w:after="160" w:before="280"/>
      </w:pPr>
      <w:r>
        <w:rPr>
          <w:rFonts w:ascii="Arial" w:cs="Arial" w:eastAsia="Arial" w:hAnsi="Arial"/>
          <w:b/>
          <w:bCs/>
          <w:color w:val="000000"/>
          <w:sz w:val="26"/>
          <w:szCs w:val="26"/>
          <w:u w:val="single" w:color="000000"/>
        </w:rPr>
        <w:t xml:space="preserve">12.3 Hiérarchie Program Builder</w:t>
      </w:r>
    </w:p>
    <w:p>
      <w:pPr>
        <w:spacing w:after="80" w:before="80" w:line="276"/>
        <w:jc w:val="both"/>
      </w:pPr>
      <w:r>
        <w:rPr>
          <w:rFonts w:ascii="Arial" w:cs="Arial" w:eastAsia="Arial" w:hAnsi="Arial"/>
          <w:color w:val="1A1A1A"/>
          <w:sz w:val="22"/>
          <w:szCs w:val="22"/>
        </w:rPr>
        <w:t xml:space="preserve">5 classes imbriquées décrivent la structure d’un programme sportif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ProgramModel           →  Name, Description</w:t>
            </w:r>
          </w:p>
          <w:p>
            <w:pPr>
              <w:spacing w:after="0" w:before="0"/>
            </w:pPr>
            <w:r>
              <w:rPr>
                <w:rFonts w:ascii="Courier New" w:cs="Courier New" w:eastAsia="Courier New" w:hAnsi="Courier New"/>
                <w:color w:val="1A1A6E"/>
                <w:sz w:val="17"/>
                <w:szCs w:val="17"/>
              </w:rPr>
              <w:t xml:space="preserve">  └─ List&lt;SessionModel&gt;   →  Name, Order</w:t>
            </w:r>
          </w:p>
          <w:p>
            <w:pPr>
              <w:spacing w:after="0" w:before="0"/>
            </w:pPr>
            <w:r>
              <w:rPr>
                <w:rFonts w:ascii="Courier New" w:cs="Courier New" w:eastAsia="Courier New" w:hAnsi="Courier New"/>
                <w:color w:val="1A1A6E"/>
                <w:sz w:val="17"/>
                <w:szCs w:val="17"/>
              </w:rPr>
              <w:t xml:space="preserve">       └─ List&lt;CategoryModel&gt;    →  Name, Order</w:t>
            </w:r>
          </w:p>
          <w:p>
            <w:pPr>
              <w:spacing w:after="0" w:before="0"/>
            </w:pPr>
            <w:r>
              <w:rPr>
                <w:rFonts w:ascii="Courier New" w:cs="Courier New" w:eastAsia="Courier New" w:hAnsi="Courier New"/>
                <w:color w:val="1A1A6E"/>
                <w:sz w:val="17"/>
                <w:szCs w:val="17"/>
              </w:rPr>
              <w:t xml:space="preserve">            └─ List&lt;SubCategoryModel&gt; →  SubCategoryType (Normal / Circuit / AMRAP)</w:t>
            </w:r>
          </w:p>
          <w:p>
            <w:pPr>
              <w:spacing w:after="0" w:before="0"/>
            </w:pPr>
            <w:r>
              <w:rPr>
                <w:rFonts w:ascii="Courier New" w:cs="Courier New" w:eastAsia="Courier New" w:hAnsi="Courier New"/>
                <w:color w:val="1A1A6E"/>
                <w:sz w:val="17"/>
                <w:szCs w:val="17"/>
              </w:rPr>
              <w:t xml:space="preserve">                 └─ List&lt;ExerciseModel&gt;  →  Name, Sets, Reps, Weight, Rpe</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13. Implémentation des Services</w:t>
      </w:r>
    </w:p>
    <w:p>
      <w:pPr>
        <w:spacing w:after="80" w:before="80" w:line="276"/>
        <w:jc w:val="both"/>
      </w:pPr>
      <w:r>
        <w:rPr>
          <w:rFonts w:ascii="Arial" w:cs="Arial" w:eastAsia="Arial" w:hAnsi="Arial"/>
          <w:color w:val="1A1A1A"/>
          <w:sz w:val="22"/>
          <w:szCs w:val="22"/>
        </w:rPr>
        <w:t xml:space="preserve">Chaque service est défini par une interface (contrat) puis implémenté concrètement. Les ViewModels ne dépendent que des interfaces, ce qui permet de substituer les implémentations sans modifier la logique métier.</w:t>
      </w:r>
    </w:p>
    <w:p>
      <w:pPr>
        <w:spacing w:after="160" w:before="280"/>
      </w:pPr>
      <w:r>
        <w:rPr>
          <w:rFonts w:ascii="Arial" w:cs="Arial" w:eastAsia="Arial" w:hAnsi="Arial"/>
          <w:b/>
          <w:bCs/>
          <w:color w:val="000000"/>
          <w:sz w:val="26"/>
          <w:szCs w:val="26"/>
          <w:u w:val="single" w:color="000000"/>
        </w:rPr>
        <w:t xml:space="preserve">13.1 IAlertService — Abstraction des dialogues</w:t>
      </w:r>
    </w:p>
    <w:p>
      <w:pPr>
        <w:spacing w:after="80" w:before="80" w:line="276"/>
        <w:jc w:val="both"/>
      </w:pPr>
      <w:r>
        <w:rPr>
          <w:rFonts w:ascii="Arial" w:cs="Arial" w:eastAsia="Arial" w:hAnsi="Arial"/>
          <w:color w:val="1A1A1A"/>
          <w:sz w:val="22"/>
          <w:szCs w:val="22"/>
        </w:rPr>
        <w:t xml:space="preserve">Les ViewModels ne peuvent pas appeler Application.MainPage.DisplayAlert directement sans violer le principe MVVM. L’interface IAlertService permet d’injecter les dialogues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public interface IAlertService</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Task AlertAsync(string title, string message, string cancel = "OK");</w:t>
            </w:r>
          </w:p>
          <w:p>
            <w:pPr>
              <w:spacing w:after="0" w:before="0"/>
            </w:pPr>
            <w:r>
              <w:rPr>
                <w:rFonts w:ascii="Courier New" w:cs="Courier New" w:eastAsia="Courier New" w:hAnsi="Courier New"/>
                <w:color w:val="1A1A6E"/>
                <w:sz w:val="17"/>
                <w:szCs w:val="17"/>
              </w:rPr>
              <w:t xml:space="preserve">    Task&lt;bool&gt; ConfirmAsync(string title, string message,</w:t>
            </w:r>
          </w:p>
          <w:p>
            <w:pPr>
              <w:spacing w:after="0" w:before="0"/>
            </w:pPr>
            <w:r>
              <w:rPr>
                <w:rFonts w:ascii="Courier New" w:cs="Courier New" w:eastAsia="Courier New" w:hAnsi="Courier New"/>
                <w:color w:val="1A1A6E"/>
                <w:sz w:val="17"/>
                <w:szCs w:val="17"/>
              </w:rPr>
              <w:t xml:space="preserve">                            string accept = "Oui", string cancel = "Non");</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MauiAlertService : accès à la fenêtre MAUI active</w:t>
            </w:r>
          </w:p>
          <w:p>
            <w:pPr>
              <w:spacing w:after="0" w:before="0"/>
            </w:pPr>
            <w:r>
              <w:rPr>
                <w:rFonts w:ascii="Courier New" w:cs="Courier New" w:eastAsia="Courier New" w:hAnsi="Courier New"/>
                <w:color w:val="1A1A6E"/>
                <w:sz w:val="17"/>
                <w:szCs w:val="17"/>
              </w:rPr>
              <w:t xml:space="preserve">public async Task AlertAsync(string title, string message, string cancel = "OK")</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var page = Application.Current?.Windows.FirstOrDefault()?.Page;</w:t>
            </w:r>
          </w:p>
          <w:p>
            <w:pPr>
              <w:spacing w:after="0" w:before="0"/>
            </w:pPr>
            <w:r>
              <w:rPr>
                <w:rFonts w:ascii="Courier New" w:cs="Courier New" w:eastAsia="Courier New" w:hAnsi="Courier New"/>
                <w:color w:val="1A1A6E"/>
                <w:sz w:val="17"/>
                <w:szCs w:val="17"/>
              </w:rPr>
              <w:t xml:space="preserve">    if (page is not null)</w:t>
            </w:r>
          </w:p>
          <w:p>
            <w:pPr>
              <w:spacing w:after="0" w:before="0"/>
            </w:pPr>
            <w:r>
              <w:rPr>
                <w:rFonts w:ascii="Courier New" w:cs="Courier New" w:eastAsia="Courier New" w:hAnsi="Courier New"/>
                <w:color w:val="1A1A6E"/>
                <w:sz w:val="17"/>
                <w:szCs w:val="17"/>
              </w:rPr>
              <w:t xml:space="preserve">        await page.DisplayAlertAsync(title, message, cancel);</w:t>
            </w:r>
          </w:p>
          <w:p>
            <w:pPr>
              <w:spacing w:after="0" w:before="0"/>
            </w:pPr>
            <w:r>
              <w:rPr>
                <w:rFonts w:ascii="Courier New" w:cs="Courier New" w:eastAsia="Courier New" w:hAnsi="Courier New"/>
                <w:color w:val="1A1A6E"/>
                <w:sz w:val="17"/>
                <w:szCs w:val="17"/>
              </w:rPr>
              <w:t xml:space="preserve">}</w:t>
            </w:r>
          </w:p>
        </w:tc>
      </w:tr>
    </w:tbl>
    <w:p>
      <w:pPr>
        <w:spacing w:after="160" w:before="280"/>
      </w:pPr>
      <w:r>
        <w:rPr>
          <w:rFonts w:ascii="Arial" w:cs="Arial" w:eastAsia="Arial" w:hAnsi="Arial"/>
          <w:b/>
          <w:bCs/>
          <w:color w:val="000000"/>
          <w:sz w:val="26"/>
          <w:szCs w:val="26"/>
          <w:u w:val="single" w:color="000000"/>
        </w:rPr>
        <w:t xml:space="preserve">13.2 IClientService — CRUD Clients</w:t>
      </w:r>
    </w:p>
    <w:p>
      <w:pPr>
        <w:spacing w:after="80" w:before="80" w:line="276"/>
        <w:jc w:val="both"/>
      </w:pPr>
      <w:r>
        <w:rPr>
          <w:rFonts w:ascii="Arial" w:cs="Arial" w:eastAsia="Arial" w:hAnsi="Arial"/>
          <w:color w:val="1A1A1A"/>
          <w:sz w:val="22"/>
          <w:szCs w:val="22"/>
        </w:rPr>
        <w:t xml:space="preserve">Interface CRUD complète. MockClientService l’implémente avec 12 clients français pré-remplis. Un verrou (lock) garantit la thread-safety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public interface IClientService</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Task&lt;List&lt;Client&gt;&gt;  GetClientsAsync();</w:t>
            </w:r>
          </w:p>
          <w:p>
            <w:pPr>
              <w:spacing w:after="0" w:before="0"/>
            </w:pPr>
            <w:r>
              <w:rPr>
                <w:rFonts w:ascii="Courier New" w:cs="Courier New" w:eastAsia="Courier New" w:hAnsi="Courier New"/>
                <w:color w:val="1A1A6E"/>
                <w:sz w:val="17"/>
                <w:szCs w:val="17"/>
              </w:rPr>
              <w:t xml:space="preserve">    Task&lt;Client?&gt;       GetClientByIdAsync(int id);</w:t>
            </w:r>
          </w:p>
          <w:p>
            <w:pPr>
              <w:spacing w:after="0" w:before="0"/>
            </w:pPr>
            <w:r>
              <w:rPr>
                <w:rFonts w:ascii="Courier New" w:cs="Courier New" w:eastAsia="Courier New" w:hAnsi="Courier New"/>
                <w:color w:val="1A1A6E"/>
                <w:sz w:val="17"/>
                <w:szCs w:val="17"/>
              </w:rPr>
              <w:t xml:space="preserve">    Task&lt;bool&gt;          AddClientAsync(Client client);</w:t>
            </w:r>
          </w:p>
          <w:p>
            <w:pPr>
              <w:spacing w:after="0" w:before="0"/>
            </w:pPr>
            <w:r>
              <w:rPr>
                <w:rFonts w:ascii="Courier New" w:cs="Courier New" w:eastAsia="Courier New" w:hAnsi="Courier New"/>
                <w:color w:val="1A1A6E"/>
                <w:sz w:val="17"/>
                <w:szCs w:val="17"/>
              </w:rPr>
              <w:t xml:space="preserve">    Task&lt;bool&gt;          UpdateClientAsync(Client client);</w:t>
            </w:r>
          </w:p>
          <w:p>
            <w:pPr>
              <w:spacing w:after="0" w:before="0"/>
            </w:pPr>
            <w:r>
              <w:rPr>
                <w:rFonts w:ascii="Courier New" w:cs="Courier New" w:eastAsia="Courier New" w:hAnsi="Courier New"/>
                <w:color w:val="1A1A6E"/>
                <w:sz w:val="17"/>
                <w:szCs w:val="17"/>
              </w:rPr>
              <w:t xml:space="preserve">    Task&lt;bool&gt;          DeleteClientAsync(int id);</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Thread-safety dans MockClientService</w:t>
            </w:r>
          </w:p>
          <w:p>
            <w:pPr>
              <w:spacing w:after="0" w:before="0"/>
            </w:pPr>
            <w:r>
              <w:rPr>
                <w:rFonts w:ascii="Courier New" w:cs="Courier New" w:eastAsia="Courier New" w:hAnsi="Courier New"/>
                <w:color w:val="1A1A6E"/>
                <w:sz w:val="17"/>
                <w:szCs w:val="17"/>
              </w:rPr>
              <w:t xml:space="preserve">private readonly object _lock = new();</w:t>
            </w:r>
          </w:p>
          <w:p>
            <w:pPr>
              <w:spacing w:after="0" w:before="0"/>
            </w:pPr>
            <w:r>
              <w:rPr>
                <w:rFonts w:ascii="Courier New" w:cs="Courier New" w:eastAsia="Courier New" w:hAnsi="Courier New"/>
                <w:color w:val="1A1A6E"/>
                <w:sz w:val="17"/>
                <w:szCs w:val="17"/>
              </w:rPr>
              <w:t xml:space="preserve">public Task&lt;bool&gt; AddClientAsync(Client client)</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lock (_lock) { client.Id = _clients.Max(c =&gt; c.Id) + 1; _clients.Add(CloneClient(client)); }</w:t>
            </w:r>
          </w:p>
          <w:p>
            <w:pPr>
              <w:spacing w:after="0" w:before="0"/>
            </w:pPr>
            <w:r>
              <w:rPr>
                <w:rFonts w:ascii="Courier New" w:cs="Courier New" w:eastAsia="Courier New" w:hAnsi="Courier New"/>
                <w:color w:val="1A1A6E"/>
                <w:sz w:val="17"/>
                <w:szCs w:val="17"/>
              </w:rPr>
              <w:t xml:space="preserve">    return Task.FromResult(true);</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12BD4" w:sz="4"/>
              <w:left w:val="single" w:color="512BD4" w:sz="16"/>
              <w:bottom w:val="single" w:color="512BD4" w:sz="4"/>
              <w:right w:val="single" w:color="512BD4" w:sz="4"/>
            </w:tcBorders>
            <w:shd w:fill="F3EEFF" w:val="clear"/>
            <w:tcMar>
              <w:top w:type="dxa" w:w="160"/>
              <w:left w:type="dxa" w:w="280"/>
              <w:bottom w:type="dxa" w:w="160"/>
              <w:right w:type="dxa" w:w="200"/>
            </w:tcMar>
          </w:tcPr>
          <w:p>
            <w:pPr>
              <w:spacing w:after="60" w:before="0"/>
            </w:pPr>
            <w:r>
              <w:rPr>
                <w:rFonts w:ascii="Arial" w:cs="Arial" w:eastAsia="Arial" w:hAnsi="Arial"/>
                <w:b/>
                <w:bCs/>
                <w:color w:val="512BD4"/>
                <w:sz w:val="22"/>
                <w:szCs w:val="22"/>
              </w:rPr>
              <w:t xml:space="preserve">Services Mock</w:t>
            </w:r>
          </w:p>
          <w:p>
            <w:pPr>
              <w:spacing w:after="0" w:before="0"/>
              <w:jc w:val="both"/>
            </w:pPr>
            <w:r>
              <w:rPr>
                <w:rFonts w:ascii="Arial" w:cs="Arial" w:eastAsia="Arial" w:hAnsi="Arial"/>
                <w:color w:val="1A1A1A"/>
                <w:sz w:val="20"/>
                <w:szCs w:val="20"/>
              </w:rPr>
              <w:t xml:space="preserve">L’utilisation de Mock permet de développer sans infrastructure réelle. Pour passer en production, une seule ligne change dans MauiProgram.cs. Aucun ViewModel ni View ne doit être modifié.</w:t>
            </w:r>
          </w:p>
        </w:tc>
      </w:tr>
    </w:tbl>
    <w:p>
      <w:pPr>
        <w:spacing w:after="160" w:before="280"/>
      </w:pPr>
      <w:r>
        <w:rPr>
          <w:rFonts w:ascii="Arial" w:cs="Arial" w:eastAsia="Arial" w:hAnsi="Arial"/>
          <w:b/>
          <w:bCs/>
          <w:color w:val="000000"/>
          <w:sz w:val="26"/>
          <w:szCs w:val="26"/>
          <w:u w:val="single" w:color="000000"/>
        </w:rPr>
        <w:t xml:space="preserve">13.3 INfcOrchestrator — Coordination NFC/MQTT/SQLite</w:t>
      </w:r>
    </w:p>
    <w:p>
      <w:pPr>
        <w:spacing w:after="80" w:before="80" w:line="276"/>
        <w:jc w:val="both"/>
      </w:pPr>
      <w:r>
        <w:rPr>
          <w:rFonts w:ascii="Arial" w:cs="Arial" w:eastAsia="Arial" w:hAnsi="Arial"/>
          <w:color w:val="1A1A1A"/>
          <w:sz w:val="22"/>
          <w:szCs w:val="22"/>
        </w:rPr>
        <w:t xml:space="preserve">Coordonne les trois sous-systèmes : lecteur RFID SL500, client MQTT et base SQLite. Deux modes opérationnels :</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Mode Bind : associe le prochain badge scanné à un client identifié</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Mode Capture : remplit un champ de formulaire avec l’UID scanné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 Flux lors d’un passage de badge</w:t>
            </w:r>
          </w:p>
          <w:p>
            <w:pPr>
              <w:spacing w:after="0" w:before="0"/>
            </w:pPr>
            <w:r>
              <w:rPr>
                <w:rFonts w:ascii="Courier New" w:cs="Courier New" w:eastAsia="Courier New" w:hAnsi="Courier New"/>
                <w:color w:val="1A1A6E"/>
                <w:sz w:val="17"/>
                <w:szCs w:val="17"/>
              </w:rPr>
              <w:t xml:space="preserve">[Badge NFC]  →  SL500NativeRfidReaderService.UidReceived</w:t>
            </w:r>
          </w:p>
          <w:p>
            <w:pPr>
              <w:spacing w:after="0" w:before="0"/>
            </w:pPr>
            <w:r>
              <w:rPr>
                <w:rFonts w:ascii="Courier New" w:cs="Courier New" w:eastAsia="Courier New" w:hAnsi="Courier New"/>
                <w:color w:val="1A1A6E"/>
                <w:sz w:val="17"/>
                <w:szCs w:val="17"/>
              </w:rPr>
              <w:t xml:space="preserve">             →  NfcOrchestrator.OnUidReceived(uid)</w:t>
            </w:r>
          </w:p>
          <w:p>
            <w:pPr>
              <w:spacing w:after="0" w:before="0"/>
            </w:pPr>
            <w:r>
              <w:rPr>
                <w:rFonts w:ascii="Courier New" w:cs="Courier New" w:eastAsia="Courier New" w:hAnsi="Courier New"/>
                <w:color w:val="1A1A6E"/>
                <w:sz w:val="17"/>
                <w:szCs w:val="17"/>
              </w:rPr>
              <w:t xml:space="preserve">                 ├─ MqttService.PublishAsync("rfid/access", $"BADGE:{uid}")</w:t>
            </w:r>
          </w:p>
          <w:p>
            <w:pPr>
              <w:spacing w:after="0" w:before="0"/>
            </w:pPr>
            <w:r>
              <w:rPr>
                <w:rFonts w:ascii="Courier New" w:cs="Courier New" w:eastAsia="Courier New" w:hAnsi="Courier New"/>
                <w:color w:val="1A1A6E"/>
                <w:sz w:val="17"/>
                <w:szCs w:val="17"/>
              </w:rPr>
              <w:t xml:space="preserve">                 └─ SqliteService.InsertLogAsync(log)</w:t>
            </w:r>
          </w:p>
          <w:p>
            <w:pPr>
              <w:spacing w:after="0" w:before="0"/>
            </w:pPr>
            <w:r>
              <w:rPr>
                <w:rFonts w:ascii="Courier New" w:cs="Courier New" w:eastAsia="Courier New" w:hAnsi="Courier New"/>
                <w:color w:val="1A1A6E"/>
                <w:sz w:val="17"/>
                <w:szCs w:val="17"/>
              </w:rPr>
              <w:t xml:space="preserve">                 └─ LogUpdated?.Invoke(this, log)  → UI mise à jour</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14. Implémentation des ViewModels</w:t>
      </w:r>
    </w:p>
    <w:p>
      <w:pPr>
        <w:spacing w:after="80" w:before="80" w:line="276"/>
        <w:jc w:val="both"/>
      </w:pPr>
      <w:r>
        <w:rPr>
          <w:rFonts w:ascii="Arial" w:cs="Arial" w:eastAsia="Arial" w:hAnsi="Arial"/>
          <w:color w:val="1A1A1A"/>
          <w:sz w:val="22"/>
          <w:szCs w:val="22"/>
        </w:rPr>
        <w:t xml:space="preserve">Les ViewModels contiennent la logique métier et l’état de l’interface. CommunityToolkit.Mvvm génère automatiquement le code boilerplate via des source generators.</w:t>
      </w:r>
    </w:p>
    <w:p>
      <w:pPr>
        <w:spacing w:after="160" w:before="280"/>
      </w:pPr>
      <w:r>
        <w:rPr>
          <w:rFonts w:ascii="Arial" w:cs="Arial" w:eastAsia="Arial" w:hAnsi="Arial"/>
          <w:b/>
          <w:bCs/>
          <w:color w:val="000000"/>
          <w:sz w:val="26"/>
          <w:szCs w:val="26"/>
          <w:u w:val="single" w:color="000000"/>
        </w:rPr>
        <w:t xml:space="preserve">14.1 BaseViewModel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public partial class BaseViewModel : ObservableObject</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[ObservableProperty] private bool   _isBusy;</w:t>
            </w:r>
          </w:p>
          <w:p>
            <w:pPr>
              <w:spacing w:after="0" w:before="0"/>
            </w:pPr>
            <w:r>
              <w:rPr>
                <w:rFonts w:ascii="Courier New" w:cs="Courier New" w:eastAsia="Courier New" w:hAnsi="Courier New"/>
                <w:color w:val="1A1A6E"/>
                <w:sz w:val="17"/>
                <w:szCs w:val="17"/>
              </w:rPr>
              <w:t xml:space="preserve">    [ObservableProperty] private string _title = string.Empty;</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 Appelé par NavigationService après résolution DI</w:t>
            </w:r>
          </w:p>
          <w:p>
            <w:pPr>
              <w:spacing w:after="0" w:before="0"/>
            </w:pPr>
            <w:r>
              <w:rPr>
                <w:rFonts w:ascii="Courier New" w:cs="Courier New" w:eastAsia="Courier New" w:hAnsi="Courier New"/>
                <w:color w:val="1A1A6E"/>
                <w:sz w:val="17"/>
                <w:szCs w:val="17"/>
              </w:rPr>
              <w:t xml:space="preserve">    // Évite le fire-and-forget dans les constructeurs</w:t>
            </w:r>
          </w:p>
          <w:p>
            <w:pPr>
              <w:spacing w:after="0" w:before="0"/>
            </w:pPr>
            <w:r>
              <w:rPr>
                <w:rFonts w:ascii="Courier New" w:cs="Courier New" w:eastAsia="Courier New" w:hAnsi="Courier New"/>
                <w:color w:val="1A1A6E"/>
                <w:sz w:val="17"/>
                <w:szCs w:val="17"/>
              </w:rPr>
              <w:t xml:space="preserve">    public virtual Task OnActivatedAsync() =&gt; Task.CompletedTask;</w:t>
            </w:r>
          </w:p>
          <w:p>
            <w:pPr>
              <w:spacing w:after="0" w:before="0"/>
            </w:pPr>
            <w:r>
              <w:rPr>
                <w:rFonts w:ascii="Courier New" w:cs="Courier New" w:eastAsia="Courier New" w:hAnsi="Courier New"/>
                <w:color w:val="1A1A6E"/>
                <w:sz w:val="17"/>
                <w:szCs w:val="17"/>
              </w:rPr>
              <w:t xml:space="preserve">}</w:t>
            </w:r>
          </w:p>
        </w:tc>
      </w:tr>
    </w:tbl>
    <w:p>
      <w:pPr>
        <w:spacing w:after="160" w:before="280"/>
      </w:pPr>
      <w:r>
        <w:rPr>
          <w:rFonts w:ascii="Arial" w:cs="Arial" w:eastAsia="Arial" w:hAnsi="Arial"/>
          <w:b/>
          <w:bCs/>
          <w:color w:val="000000"/>
          <w:sz w:val="26"/>
          <w:szCs w:val="26"/>
          <w:u w:val="single" w:color="000000"/>
        </w:rPr>
        <w:t xml:space="preserve">14.2 MainShellViewModel — Navigation</w:t>
      </w:r>
    </w:p>
    <w:p>
      <w:pPr>
        <w:spacing w:after="80" w:before="80" w:line="276"/>
        <w:jc w:val="both"/>
      </w:pPr>
      <w:r>
        <w:rPr>
          <w:rFonts w:ascii="Arial" w:cs="Arial" w:eastAsia="Arial" w:hAnsi="Arial"/>
          <w:color w:val="1A1A1A"/>
          <w:sz w:val="22"/>
          <w:szCs w:val="22"/>
        </w:rPr>
        <w:t xml:space="preserve">Gère l’état de la sidebar et la navigation. NavigateToPageCommand met à jour IsSelected sur chaque SidebarMenuItem, ce qui déclenche les converters de couleur/fond dans la vue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void NavigateToPage(string pageKey)</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_navigationService.NavigateTo(pageKey);</w:t>
            </w:r>
          </w:p>
          <w:p>
            <w:pPr>
              <w:spacing w:after="0" w:before="0"/>
            </w:pPr>
            <w:r>
              <w:rPr>
                <w:rFonts w:ascii="Courier New" w:cs="Courier New" w:eastAsia="Courier New" w:hAnsi="Courier New"/>
                <w:color w:val="1A1A6E"/>
                <w:sz w:val="17"/>
                <w:szCs w:val="17"/>
              </w:rPr>
              <w:t xml:space="preserve">    foreach (var item in MenuItems)</w:t>
            </w:r>
          </w:p>
          <w:p>
            <w:pPr>
              <w:spacing w:after="0" w:before="0"/>
            </w:pPr>
            <w:r>
              <w:rPr>
                <w:rFonts w:ascii="Courier New" w:cs="Courier New" w:eastAsia="Courier New" w:hAnsi="Courier New"/>
                <w:color w:val="1A1A6E"/>
                <w:sz w:val="17"/>
                <w:szCs w:val="17"/>
              </w:rPr>
              <w:t xml:space="preserve">        item.IsSelected = item.PageKey == pageKey;</w:t>
            </w:r>
          </w:p>
          <w:p>
            <w:pPr>
              <w:spacing w:after="0" w:before="0"/>
            </w:pPr>
            <w:r>
              <w:rPr>
                <w:rFonts w:ascii="Courier New" w:cs="Courier New" w:eastAsia="Courier New" w:hAnsi="Courier New"/>
                <w:color w:val="1A1A6E"/>
                <w:sz w:val="17"/>
                <w:szCs w:val="17"/>
              </w:rPr>
              <w:t xml:space="preserve">    SelectedMenuItem = MenuItems.FirstOrDefault(m =&gt; m.PageKey == pageKey);</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void ToggleSidebar() =&gt; IsSidebarExpanded = !IsSidebarExpanded;</w:t>
            </w:r>
          </w:p>
        </w:tc>
      </w:tr>
    </w:tbl>
    <w:p>
      <w:pPr>
        <w:spacing w:after="160" w:before="280"/>
      </w:pPr>
      <w:r>
        <w:rPr>
          <w:rFonts w:ascii="Arial" w:cs="Arial" w:eastAsia="Arial" w:hAnsi="Arial"/>
          <w:b/>
          <w:bCs/>
          <w:color w:val="000000"/>
          <w:sz w:val="26"/>
          <w:szCs w:val="26"/>
          <w:u w:val="single" w:color="000000"/>
        </w:rPr>
        <w:t xml:space="preserve">14.3 DashboardViewModel</w:t>
      </w:r>
    </w:p>
    <w:p>
      <w:pPr>
        <w:spacing w:after="80" w:before="80" w:line="276"/>
        <w:jc w:val="both"/>
      </w:pPr>
      <w:r>
        <w:rPr>
          <w:rFonts w:ascii="Arial" w:cs="Arial" w:eastAsia="Arial" w:hAnsi="Arial"/>
          <w:color w:val="1A1A1A"/>
          <w:sz w:val="22"/>
          <w:szCs w:val="22"/>
        </w:rPr>
        <w:t xml:space="preserve">Charge les 5 KPIs via IDashboardService. OnActivatedAsync() est appelé par le NavigationService pour éviter le fire-and-forget dans le constructeur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public override async Task OnActivatedAsync()</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await LoadDashboardDataAsync();</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async Task LoadDashboardDataAsync()</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if (IsBusy) return;</w:t>
            </w:r>
          </w:p>
          <w:p>
            <w:pPr>
              <w:spacing w:after="0" w:before="0"/>
            </w:pPr>
            <w:r>
              <w:rPr>
                <w:rFonts w:ascii="Courier New" w:cs="Courier New" w:eastAsia="Courier New" w:hAnsi="Courier New"/>
                <w:color w:val="1A1A6E"/>
                <w:sz w:val="17"/>
                <w:szCs w:val="17"/>
              </w:rPr>
              <w:t xml:space="preserve">    try</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IsBusy = true;</w:t>
            </w:r>
          </w:p>
          <w:p>
            <w:pPr>
              <w:spacing w:after="0" w:before="0"/>
            </w:pPr>
            <w:r>
              <w:rPr>
                <w:rFonts w:ascii="Courier New" w:cs="Courier New" w:eastAsia="Courier New" w:hAnsi="Courier New"/>
                <w:color w:val="1A1A6E"/>
                <w:sz w:val="17"/>
                <w:szCs w:val="17"/>
              </w:rPr>
              <w:t xml:space="preserve">        var stats = await _dashboardService.GetDashboardStatsAsync();</w:t>
            </w:r>
          </w:p>
          <w:p>
            <w:pPr>
              <w:spacing w:after="0" w:before="0"/>
            </w:pPr>
            <w:r>
              <w:rPr>
                <w:rFonts w:ascii="Courier New" w:cs="Courier New" w:eastAsia="Courier New" w:hAnsi="Courier New"/>
                <w:color w:val="1A1A6E"/>
                <w:sz w:val="17"/>
                <w:szCs w:val="17"/>
              </w:rPr>
              <w:t xml:space="preserve">        ActiveClientsCount          = stats.ActiveClientsCount;</w:t>
            </w:r>
          </w:p>
          <w:p>
            <w:pPr>
              <w:spacing w:after="0" w:before="0"/>
            </w:pPr>
            <w:r>
              <w:rPr>
                <w:rFonts w:ascii="Courier New" w:cs="Courier New" w:eastAsia="Courier New" w:hAnsi="Courier New"/>
                <w:color w:val="1A1A6E"/>
                <w:sz w:val="17"/>
                <w:szCs w:val="17"/>
              </w:rPr>
              <w:t xml:space="preserve">        ExpiringSubscriptionsCount  = stats.ExpiringSubscriptionsCount;</w:t>
            </w:r>
          </w:p>
          <w:p>
            <w:pPr>
              <w:spacing w:after="0" w:before="0"/>
            </w:pPr>
            <w:r>
              <w:rPr>
                <w:rFonts w:ascii="Courier New" w:cs="Courier New" w:eastAsia="Courier New" w:hAnsi="Courier New"/>
                <w:color w:val="1A1A6E"/>
                <w:sz w:val="17"/>
                <w:szCs w:val="17"/>
              </w:rPr>
              <w:t xml:space="preserve">        TodayNfcAccessCount         = stats.TodayNfcAccessCount;</w:t>
            </w:r>
          </w:p>
          <w:p>
            <w:pPr>
              <w:spacing w:after="0" w:before="0"/>
            </w:pPr>
            <w:r>
              <w:rPr>
                <w:rFonts w:ascii="Courier New" w:cs="Courier New" w:eastAsia="Courier New" w:hAnsi="Courier New"/>
                <w:color w:val="1A1A6E"/>
                <w:sz w:val="17"/>
                <w:szCs w:val="17"/>
              </w:rPr>
              <w:t xml:space="preserve">        ActiveChallengesCount       = stats.ActiveChallengesCount;</w:t>
            </w:r>
          </w:p>
          <w:p>
            <w:pPr>
              <w:spacing w:after="0" w:before="0"/>
            </w:pPr>
            <w:r>
              <w:rPr>
                <w:rFonts w:ascii="Courier New" w:cs="Courier New" w:eastAsia="Courier New" w:hAnsi="Courier New"/>
                <w:color w:val="1A1A6E"/>
                <w:sz w:val="17"/>
                <w:szCs w:val="17"/>
              </w:rPr>
              <w:t xml:space="preserve">        ActiveProgrammesCount       = stats.ActiveProgrammesCount;</w:t>
            </w:r>
          </w:p>
          <w:p>
            <w:pPr>
              <w:spacing w:after="0" w:before="0"/>
            </w:pPr>
            <w:r>
              <w:rPr>
                <w:rFonts w:ascii="Courier New" w:cs="Courier New" w:eastAsia="Courier New" w:hAnsi="Courier New"/>
                <w:color w:val="1A1A6E"/>
                <w:sz w:val="17"/>
                <w:szCs w:val="17"/>
              </w:rPr>
              <w:t xml:space="preserve">        RecentNfcAccesses.Clear();</w:t>
            </w:r>
          </w:p>
          <w:p>
            <w:pPr>
              <w:spacing w:after="0" w:before="0"/>
            </w:pPr>
            <w:r>
              <w:rPr>
                <w:rFonts w:ascii="Courier New" w:cs="Courier New" w:eastAsia="Courier New" w:hAnsi="Courier New"/>
                <w:color w:val="1A1A6E"/>
                <w:sz w:val="17"/>
                <w:szCs w:val="17"/>
              </w:rPr>
              <w:t xml:space="preserve">        foreach (var e in stats.RecentNfcAccesses) RecentNfcAccesses.Add(e);</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finally { IsBusy = false; }</w:t>
            </w:r>
          </w:p>
          <w:p>
            <w:pPr>
              <w:spacing w:after="0" w:before="0"/>
            </w:pPr>
            <w:r>
              <w:rPr>
                <w:rFonts w:ascii="Courier New" w:cs="Courier New" w:eastAsia="Courier New" w:hAnsi="Courier New"/>
                <w:color w:val="1A1A6E"/>
                <w:sz w:val="17"/>
                <w:szCs w:val="17"/>
              </w:rPr>
              <w:t xml:space="preserve">}</w:t>
            </w:r>
          </w:p>
        </w:tc>
      </w:tr>
    </w:tbl>
    <w:p>
      <w:pPr>
        <w:spacing w:after="160" w:before="280"/>
      </w:pPr>
      <w:r>
        <w:rPr>
          <w:rFonts w:ascii="Arial" w:cs="Arial" w:eastAsia="Arial" w:hAnsi="Arial"/>
          <w:b/>
          <w:bCs/>
          <w:color w:val="000000"/>
          <w:sz w:val="26"/>
          <w:szCs w:val="26"/>
          <w:u w:val="single" w:color="000000"/>
        </w:rPr>
        <w:t xml:space="preserve">14.4 Hiérarchie ViewModels Program Builder</w:t>
      </w:r>
    </w:p>
    <w:p>
      <w:pPr>
        <w:spacing w:after="80" w:before="80" w:line="276"/>
        <w:jc w:val="both"/>
      </w:pPr>
      <w:r>
        <w:rPr>
          <w:rFonts w:ascii="Arial" w:cs="Arial" w:eastAsia="Arial" w:hAnsi="Arial"/>
          <w:color w:val="1A1A1A"/>
          <w:sz w:val="22"/>
          <w:szCs w:val="22"/>
        </w:rPr>
        <w:t xml:space="preserve">Chaque niveau de l’arborescence possède son ViewModel avec ses commandes. Le callback de suppression est injecté par le parent pour éviter les dépendances inverses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ProgramBuilderViewModel</w:t>
            </w:r>
          </w:p>
          <w:p>
            <w:pPr>
              <w:spacing w:after="0" w:before="0"/>
            </w:pPr>
            <w:r>
              <w:rPr>
                <w:rFonts w:ascii="Courier New" w:cs="Courier New" w:eastAsia="Courier New" w:hAnsi="Courier New"/>
                <w:color w:val="1A1A6E"/>
                <w:sz w:val="17"/>
                <w:szCs w:val="17"/>
              </w:rPr>
              <w:t xml:space="preserve">  Sessions         : ObservableCollection&lt;SessionViewModel&gt;</w:t>
            </w:r>
          </w:p>
          <w:p>
            <w:pPr>
              <w:spacing w:after="0" w:before="0"/>
            </w:pPr>
            <w:r>
              <w:rPr>
                <w:rFonts w:ascii="Courier New" w:cs="Courier New" w:eastAsia="Courier New" w:hAnsi="Courier New"/>
                <w:color w:val="1A1A6E"/>
                <w:sz w:val="17"/>
                <w:szCs w:val="17"/>
              </w:rPr>
              <w:t xml:space="preserve">  LibraryCategories: ObservableCollection&lt;LibraryCategoryViewModel&gt;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SessionViewModel   →  AddCategoryCommand, DeleteSessionCommand, ToggleExpandedCommand</w:t>
            </w:r>
          </w:p>
          <w:p>
            <w:pPr>
              <w:spacing w:after="0" w:before="0"/>
            </w:pPr>
            <w:r>
              <w:rPr>
                <w:rFonts w:ascii="Courier New" w:cs="Courier New" w:eastAsia="Courier New" w:hAnsi="Courier New"/>
                <w:color w:val="1A1A6E"/>
                <w:sz w:val="17"/>
                <w:szCs w:val="17"/>
              </w:rPr>
              <w:t xml:space="preserve">CategoryViewModel  →  AddSubCategoryCommand, DeleteCategoryCommand</w:t>
            </w:r>
          </w:p>
          <w:p>
            <w:pPr>
              <w:spacing w:after="0" w:before="0"/>
            </w:pPr>
            <w:r>
              <w:rPr>
                <w:rFonts w:ascii="Courier New" w:cs="Courier New" w:eastAsia="Courier New" w:hAnsi="Courier New"/>
                <w:color w:val="1A1A6E"/>
                <w:sz w:val="17"/>
                <w:szCs w:val="17"/>
              </w:rPr>
              <w:t xml:space="preserve">SubCategoryViewModel → AddExerciseCommand, DeleteSubCategoryCommand</w:t>
            </w:r>
          </w:p>
          <w:p>
            <w:pPr>
              <w:spacing w:after="0" w:before="0"/>
            </w:pPr>
            <w:r>
              <w:rPr>
                <w:rFonts w:ascii="Courier New" w:cs="Courier New" w:eastAsia="Courier New" w:hAnsi="Courier New"/>
                <w:color w:val="1A1A6E"/>
                <w:sz w:val="17"/>
                <w:szCs w:val="17"/>
              </w:rPr>
              <w:t xml:space="preserve">ExerciseViewModel  →  DeleteExerciseCommand</w:t>
            </w:r>
          </w:p>
          <w:p>
            <w:pPr>
              <w:spacing w:after="0" w:before="0"/>
            </w:pPr>
            <w:r>
              <w:rPr>
                <w:rFonts w:ascii="Courier New" w:cs="Courier New" w:eastAsia="Courier New" w:hAnsi="Courier New"/>
                <w:color w:val="1A1A6E"/>
                <w:sz w:val="17"/>
                <w:szCs w:val="17"/>
              </w:rPr>
              <w:t xml:space="preserve">                   →  partial void OnXxxChanged() synchro Model sous-jacent</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15. Réalisation des Vues XAML</w:t>
      </w:r>
    </w:p>
    <w:p>
      <w:pPr>
        <w:spacing w:after="160" w:before="280"/>
      </w:pPr>
      <w:r>
        <w:rPr>
          <w:rFonts w:ascii="Arial" w:cs="Arial" w:eastAsia="Arial" w:hAnsi="Arial"/>
          <w:b/>
          <w:bCs/>
          <w:color w:val="000000"/>
          <w:sz w:val="26"/>
          <w:szCs w:val="26"/>
          <w:u w:val="single" w:color="000000"/>
        </w:rPr>
        <w:t xml:space="preserve">15.1 MainShell — Sidebar et navigation</w:t>
      </w:r>
    </w:p>
    <w:p>
      <w:pPr>
        <w:spacing w:after="80" w:before="80" w:line="276"/>
        <w:jc w:val="both"/>
      </w:pPr>
      <w:r>
        <w:rPr>
          <w:rFonts w:ascii="Arial" w:cs="Arial" w:eastAsia="Arial" w:hAnsi="Arial"/>
          <w:color w:val="1A1A1A"/>
          <w:sz w:val="22"/>
          <w:szCs w:val="22"/>
        </w:rPr>
        <w:t xml:space="preserve">La vue principale est une grille à deux colonnes (Auto + *). La sidebar est un Grid à 3 lignes : zone logo+toggle, items de navigation, bouton Déconnexion. Chaque item de navigation est un Border codé en dur avec TapGestureRecognizer (pas de CollectionView)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&lt;!-- MainShell.xaml — structure réelle --&gt;</w:t>
            </w:r>
          </w:p>
          <w:p>
            <w:pPr>
              <w:spacing w:after="0" w:before="0"/>
            </w:pPr>
            <w:r>
              <w:rPr>
                <w:rFonts w:ascii="Courier New" w:cs="Courier New" w:eastAsia="Courier New" w:hAnsi="Courier New"/>
                <w:color w:val="1A1A6E"/>
                <w:sz w:val="17"/>
                <w:szCs w:val="17"/>
              </w:rPr>
              <w:t xml:space="preserve">&lt;Grid ColumnDefinitions="Auto,*"&gt;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&lt;!-- Sidebar : Grid à 3 lignes --&gt;</w:t>
            </w:r>
          </w:p>
          <w:p>
            <w:pPr>
              <w:spacing w:after="0" w:before="0"/>
            </w:pPr>
            <w:r>
              <w:rPr>
                <w:rFonts w:ascii="Courier New" w:cs="Courier New" w:eastAsia="Courier New" w:hAnsi="Courier New"/>
                <w:color w:val="1A1A6E"/>
                <w:sz w:val="17"/>
                <w:szCs w:val="17"/>
              </w:rPr>
              <w:t xml:space="preserve">    &lt;Grid Grid.Column="0"</w:t>
            </w:r>
          </w:p>
          <w:p>
            <w:pPr>
              <w:spacing w:after="0" w:before="0"/>
            </w:pPr>
            <w:r>
              <w:rPr>
                <w:rFonts w:ascii="Courier New" w:cs="Courier New" w:eastAsia="Courier New" w:hAnsi="Courier New"/>
                <w:color w:val="1A1A6E"/>
                <w:sz w:val="17"/>
                <w:szCs w:val="17"/>
              </w:rPr>
              <w:t xml:space="preserve">          WidthRequest="{Binding IsSidebarExpanded,</w:t>
            </w:r>
          </w:p>
          <w:p>
            <w:pPr>
              <w:spacing w:after="0" w:before="0"/>
            </w:pPr>
            <w:r>
              <w:rPr>
                <w:rFonts w:ascii="Courier New" w:cs="Courier New" w:eastAsia="Courier New" w:hAnsi="Courier New"/>
                <w:color w:val="1A1A6E"/>
                <w:sz w:val="17"/>
                <w:szCs w:val="17"/>
              </w:rPr>
              <w:t xml:space="preserve">                         Converter={StaticResource SidebarWidthConverter}}"&gt;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&lt;!-- Fond blanc + séparateur droit --&gt;</w:t>
            </w:r>
          </w:p>
          <w:p>
            <w:pPr>
              <w:spacing w:after="0" w:before="0"/>
            </w:pPr>
            <w:r>
              <w:rPr>
                <w:rFonts w:ascii="Courier New" w:cs="Courier New" w:eastAsia="Courier New" w:hAnsi="Courier New"/>
                <w:color w:val="1A1A6E"/>
                <w:sz w:val="17"/>
                <w:szCs w:val="17"/>
              </w:rPr>
              <w:t xml:space="preserve">        &lt;BoxView BackgroundColor="White"/&gt;</w:t>
            </w:r>
          </w:p>
          <w:p>
            <w:pPr>
              <w:spacing w:after="0" w:before="0"/>
            </w:pPr>
            <w:r>
              <w:rPr>
                <w:rFonts w:ascii="Courier New" w:cs="Courier New" w:eastAsia="Courier New" w:hAnsi="Courier New"/>
                <w:color w:val="1A1A6E"/>
                <w:sz w:val="17"/>
                <w:szCs w:val="17"/>
              </w:rPr>
              <w:t xml:space="preserve">        &lt;BoxView WidthRequest="1" BackgroundColor="#E2E8F0" HorizontalOptions="End"/&gt;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&lt;Grid RowDefinitions="Auto,*,Auto"&gt;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&lt;!-- Ligne 0 : Logo + Bouton toggle hamburger --&gt;</w:t>
            </w:r>
          </w:p>
          <w:p>
            <w:pPr>
              <w:spacing w:after="0" w:before="0"/>
            </w:pPr>
            <w:r>
              <w:rPr>
                <w:rFonts w:ascii="Courier New" w:cs="Courier New" w:eastAsia="Courier New" w:hAnsi="Courier New"/>
                <w:color w:val="1A1A6E"/>
                <w:sz w:val="17"/>
                <w:szCs w:val="17"/>
              </w:rPr>
              <w:t xml:space="preserve">            &lt;Grid Grid.Row="0" Margin="12,20,12,28"&gt;</w:t>
            </w:r>
          </w:p>
          <w:p>
            <w:pPr>
              <w:spacing w:after="0" w:before="0"/>
            </w:pPr>
            <w:r>
              <w:rPr>
                <w:rFonts w:ascii="Courier New" w:cs="Courier New" w:eastAsia="Courier New" w:hAnsi="Courier New"/>
                <w:color w:val="1A1A6E"/>
                <w:sz w:val="17"/>
                <w:szCs w:val="17"/>
              </w:rPr>
              <w:t xml:space="preserve">                &lt;!-- Logo : Ellipse + 'Burnout' + 'Supervision v1.2' --&gt;</w:t>
            </w:r>
          </w:p>
          <w:p>
            <w:pPr>
              <w:spacing w:after="0" w:before="0"/>
            </w:pPr>
            <w:r>
              <w:rPr>
                <w:rFonts w:ascii="Courier New" w:cs="Courier New" w:eastAsia="Courier New" w:hAnsi="Courier New"/>
                <w:color w:val="1A1A6E"/>
                <w:sz w:val="17"/>
                <w:szCs w:val="17"/>
              </w:rPr>
              <w:t xml:space="preserve">                &lt;HorizontalStackLayout IsVisible="{Binding IsSidebarExpanded}"&gt;</w:t>
            </w:r>
          </w:p>
          <w:p>
            <w:pPr>
              <w:spacing w:after="0" w:before="0"/>
            </w:pPr>
            <w:r>
              <w:rPr>
                <w:rFonts w:ascii="Courier New" w:cs="Courier New" w:eastAsia="Courier New" w:hAnsi="Courier New"/>
                <w:color w:val="1A1A6E"/>
                <w:sz w:val="17"/>
                <w:szCs w:val="17"/>
              </w:rPr>
              <w:t xml:space="preserve">                    &lt;Ellipse Fill="#0F172A" WidthRequest="36" HeightRequest="36"/&gt;</w:t>
            </w:r>
          </w:p>
          <w:p>
            <w:pPr>
              <w:spacing w:after="0" w:before="0"/>
            </w:pPr>
            <w:r>
              <w:rPr>
                <w:rFonts w:ascii="Courier New" w:cs="Courier New" w:eastAsia="Courier New" w:hAnsi="Courier New"/>
                <w:color w:val="1A1A6E"/>
                <w:sz w:val="17"/>
                <w:szCs w:val="17"/>
              </w:rPr>
              <w:t xml:space="preserve">                    &lt;Label Text="Burnout" FontSize="18" FontAttributes="Bold"/&gt;</w:t>
            </w:r>
          </w:p>
          <w:p>
            <w:pPr>
              <w:spacing w:after="0" w:before="0"/>
            </w:pPr>
            <w:r>
              <w:rPr>
                <w:rFonts w:ascii="Courier New" w:cs="Courier New" w:eastAsia="Courier New" w:hAnsi="Courier New"/>
                <w:color w:val="1A1A6E"/>
                <w:sz w:val="17"/>
                <w:szCs w:val="17"/>
              </w:rPr>
              <w:t xml:space="preserve">                    &lt;Label Text="Supervision v1.2" FontSize="11"/&gt;</w:t>
            </w:r>
          </w:p>
          <w:p>
            <w:pPr>
              <w:spacing w:after="0" w:before="0"/>
            </w:pPr>
            <w:r>
              <w:rPr>
                <w:rFonts w:ascii="Courier New" w:cs="Courier New" w:eastAsia="Courier New" w:hAnsi="Courier New"/>
                <w:color w:val="1A1A6E"/>
                <w:sz w:val="17"/>
                <w:szCs w:val="17"/>
              </w:rPr>
              <w:t xml:space="preserve">                &lt;/HorizontalStackLayout&gt;</w:t>
            </w:r>
          </w:p>
          <w:p>
            <w:pPr>
              <w:spacing w:after="0" w:before="0"/>
            </w:pPr>
            <w:r>
              <w:rPr>
                <w:rFonts w:ascii="Courier New" w:cs="Courier New" w:eastAsia="Courier New" w:hAnsi="Courier New"/>
                <w:color w:val="1A1A6E"/>
                <w:sz w:val="17"/>
                <w:szCs w:val="17"/>
              </w:rPr>
              <w:t xml:space="preserve">                &lt;!-- Toggle : Border + TapGestureRecognizer (pas un Button) --&gt;</w:t>
            </w:r>
          </w:p>
          <w:p>
            <w:pPr>
              <w:spacing w:after="0" w:before="0"/>
            </w:pPr>
            <w:r>
              <w:rPr>
                <w:rFonts w:ascii="Courier New" w:cs="Courier New" w:eastAsia="Courier New" w:hAnsi="Courier New"/>
                <w:color w:val="1A1A6E"/>
                <w:sz w:val="17"/>
                <w:szCs w:val="17"/>
              </w:rPr>
              <w:t xml:space="preserve">                &lt;Border&gt;</w:t>
            </w:r>
          </w:p>
          <w:p>
            <w:pPr>
              <w:spacing w:after="0" w:before="0"/>
            </w:pPr>
            <w:r>
              <w:rPr>
                <w:rFonts w:ascii="Courier New" w:cs="Courier New" w:eastAsia="Courier New" w:hAnsi="Courier New"/>
                <w:color w:val="1A1A6E"/>
                <w:sz w:val="17"/>
                <w:szCs w:val="17"/>
              </w:rPr>
              <w:t xml:space="preserve">                    &lt;Border.GestureRecognizers&gt;</w:t>
            </w:r>
          </w:p>
          <w:p>
            <w:pPr>
              <w:spacing w:after="0" w:before="0"/>
            </w:pPr>
            <w:r>
              <w:rPr>
                <w:rFonts w:ascii="Courier New" w:cs="Courier New" w:eastAsia="Courier New" w:hAnsi="Courier New"/>
                <w:color w:val="1A1A6E"/>
                <w:sz w:val="17"/>
                <w:szCs w:val="17"/>
              </w:rPr>
              <w:t xml:space="preserve">                        &lt;TapGestureRecognizer Command="{Binding ToggleSidebarCommand}"/&gt;</w:t>
            </w:r>
          </w:p>
          <w:p>
            <w:pPr>
              <w:spacing w:after="0" w:before="0"/>
            </w:pPr>
            <w:r>
              <w:rPr>
                <w:rFonts w:ascii="Courier New" w:cs="Courier New" w:eastAsia="Courier New" w:hAnsi="Courier New"/>
                <w:color w:val="1A1A6E"/>
                <w:sz w:val="17"/>
                <w:szCs w:val="17"/>
              </w:rPr>
              <w:t xml:space="preserve">                    &lt;/Border.GestureRecognizers&gt;</w:t>
            </w:r>
          </w:p>
          <w:p>
            <w:pPr>
              <w:spacing w:after="0" w:before="0"/>
            </w:pPr>
            <w:r>
              <w:rPr>
                <w:rFonts w:ascii="Courier New" w:cs="Courier New" w:eastAsia="Courier New" w:hAnsi="Courier New"/>
                <w:color w:val="1A1A6E"/>
                <w:sz w:val="17"/>
                <w:szCs w:val="17"/>
              </w:rPr>
              <w:t xml:space="preserve">                    &lt;Label Text="&amp;#xE5D2;" FontFamily="MaterialIcons" FontSize="22"/&gt;</w:t>
            </w:r>
          </w:p>
          <w:p>
            <w:pPr>
              <w:spacing w:after="0" w:before="0"/>
            </w:pPr>
            <w:r>
              <w:rPr>
                <w:rFonts w:ascii="Courier New" w:cs="Courier New" w:eastAsia="Courier New" w:hAnsi="Courier New"/>
                <w:color w:val="1A1A6E"/>
                <w:sz w:val="17"/>
                <w:szCs w:val="17"/>
              </w:rPr>
              <w:t xml:space="preserve">                &lt;/Border&gt;</w:t>
            </w:r>
          </w:p>
          <w:p>
            <w:pPr>
              <w:spacing w:after="0" w:before="0"/>
            </w:pPr>
            <w:r>
              <w:rPr>
                <w:rFonts w:ascii="Courier New" w:cs="Courier New" w:eastAsia="Courier New" w:hAnsi="Courier New"/>
                <w:color w:val="1A1A6E"/>
                <w:sz w:val="17"/>
                <w:szCs w:val="17"/>
              </w:rPr>
              <w:t xml:space="preserve">            &lt;/Grid&gt;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&lt;!-- Ligne 1 : Items de navigation (Border hard‐codés) --&gt;</w:t>
            </w:r>
          </w:p>
          <w:p>
            <w:pPr>
              <w:spacing w:after="0" w:before="0"/>
            </w:pPr>
            <w:r>
              <w:rPr>
                <w:rFonts w:ascii="Courier New" w:cs="Courier New" w:eastAsia="Courier New" w:hAnsi="Courier New"/>
                <w:color w:val="1A1A6E"/>
                <w:sz w:val="17"/>
                <w:szCs w:val="17"/>
              </w:rPr>
              <w:t xml:space="preserve">            &lt;VerticalStackLayout Grid.Row="1" Margin="12,0"&gt;</w:t>
            </w:r>
          </w:p>
          <w:p>
            <w:pPr>
              <w:spacing w:after="0" w:before="0"/>
            </w:pPr>
            <w:r>
              <w:rPr>
                <w:rFonts w:ascii="Courier New" w:cs="Courier New" w:eastAsia="Courier New" w:hAnsi="Courier New"/>
                <w:color w:val="1A1A6E"/>
                <w:sz w:val="17"/>
                <w:szCs w:val="17"/>
              </w:rPr>
              <w:t xml:space="preserve">                &lt;!-- Item Tableau de bord --&gt;</w:t>
            </w:r>
          </w:p>
          <w:p>
            <w:pPr>
              <w:spacing w:after="0" w:before="0"/>
            </w:pPr>
            <w:r>
              <w:rPr>
                <w:rFonts w:ascii="Courier New" w:cs="Courier New" w:eastAsia="Courier New" w:hAnsi="Courier New"/>
                <w:color w:val="1A1A6E"/>
                <w:sz w:val="17"/>
                <w:szCs w:val="17"/>
              </w:rPr>
              <w:t xml:space="preserve">                &lt;Border BackgroundColor="{Binding MenuItems[0].IsSelected,</w:t>
            </w:r>
          </w:p>
          <w:p>
            <w:pPr>
              <w:spacing w:after="0" w:before="0"/>
            </w:pPr>
            <w:r>
              <w:rPr>
                <w:rFonts w:ascii="Courier New" w:cs="Courier New" w:eastAsia="Courier New" w:hAnsi="Courier New"/>
                <w:color w:val="1A1A6E"/>
                <w:sz w:val="17"/>
                <w:szCs w:val="17"/>
              </w:rPr>
              <w:t xml:space="preserve">                                 Converter={StaticResource MenuItemBackgroundConverter}}"</w:t>
            </w:r>
          </w:p>
          <w:p>
            <w:pPr>
              <w:spacing w:after="0" w:before="0"/>
            </w:pPr>
            <w:r>
              <w:rPr>
                <w:rFonts w:ascii="Courier New" w:cs="Courier New" w:eastAsia="Courier New" w:hAnsi="Courier New"/>
                <w:color w:val="1A1A6E"/>
                <w:sz w:val="17"/>
                <w:szCs w:val="17"/>
              </w:rPr>
              <w:t xml:space="preserve">                        StrokeShape="RoundRectangle 8"&gt;</w:t>
            </w:r>
          </w:p>
          <w:p>
            <w:pPr>
              <w:spacing w:after="0" w:before="0"/>
            </w:pPr>
            <w:r>
              <w:rPr>
                <w:rFonts w:ascii="Courier New" w:cs="Courier New" w:eastAsia="Courier New" w:hAnsi="Courier New"/>
                <w:color w:val="1A1A6E"/>
                <w:sz w:val="17"/>
                <w:szCs w:val="17"/>
              </w:rPr>
              <w:t xml:space="preserve">                    &lt;Border.GestureRecognizers&gt;</w:t>
            </w:r>
          </w:p>
          <w:p>
            <w:pPr>
              <w:spacing w:after="0" w:before="0"/>
            </w:pPr>
            <w:r>
              <w:rPr>
                <w:rFonts w:ascii="Courier New" w:cs="Courier New" w:eastAsia="Courier New" w:hAnsi="Courier New"/>
                <w:color w:val="1A1A6E"/>
                <w:sz w:val="17"/>
                <w:szCs w:val="17"/>
              </w:rPr>
              <w:t xml:space="preserve">                        &lt;TapGestureRecognizer Command="{Binding NavigateToPageCommand}"</w:t>
            </w:r>
          </w:p>
          <w:p>
            <w:pPr>
              <w:spacing w:after="0" w:before="0"/>
            </w:pPr>
            <w:r>
              <w:rPr>
                <w:rFonts w:ascii="Courier New" w:cs="Courier New" w:eastAsia="Courier New" w:hAnsi="Courier New"/>
                <w:color w:val="1A1A6E"/>
                <w:sz w:val="17"/>
                <w:szCs w:val="17"/>
              </w:rPr>
              <w:t xml:space="preserve">                                              CommandParameter="Dashboard"/&gt;</w:t>
            </w:r>
          </w:p>
          <w:p>
            <w:pPr>
              <w:spacing w:after="0" w:before="0"/>
            </w:pPr>
            <w:r>
              <w:rPr>
                <w:rFonts w:ascii="Courier New" w:cs="Courier New" w:eastAsia="Courier New" w:hAnsi="Courier New"/>
                <w:color w:val="1A1A6E"/>
                <w:sz w:val="17"/>
                <w:szCs w:val="17"/>
              </w:rPr>
              <w:t xml:space="preserve">                    &lt;/Border.GestureRecognizers&gt;</w:t>
            </w:r>
          </w:p>
          <w:p>
            <w:pPr>
              <w:spacing w:after="0" w:before="0"/>
            </w:pPr>
            <w:r>
              <w:rPr>
                <w:rFonts w:ascii="Courier New" w:cs="Courier New" w:eastAsia="Courier New" w:hAnsi="Courier New"/>
                <w:color w:val="1A1A6E"/>
                <w:sz w:val="17"/>
                <w:szCs w:val="17"/>
              </w:rPr>
              <w:t xml:space="preserve">                    &lt;HorizontalStackLayout Padding="14,11" Spacing="14"&gt;</w:t>
            </w:r>
          </w:p>
          <w:p>
            <w:pPr>
              <w:spacing w:after="0" w:before="0"/>
            </w:pPr>
            <w:r>
              <w:rPr>
                <w:rFonts w:ascii="Courier New" w:cs="Courier New" w:eastAsia="Courier New" w:hAnsi="Courier New"/>
                <w:color w:val="1A1A6E"/>
                <w:sz w:val="17"/>
                <w:szCs w:val="17"/>
              </w:rPr>
              <w:t xml:space="preserve">                        &lt;Label Text="&amp;#xE871;" FontFamily="MaterialIcons"</w:t>
            </w:r>
          </w:p>
          <w:p>
            <w:pPr>
              <w:spacing w:after="0" w:before="0"/>
            </w:pPr>
            <w:r>
              <w:rPr>
                <w:rFonts w:ascii="Courier New" w:cs="Courier New" w:eastAsia="Courier New" w:hAnsi="Courier New"/>
                <w:color w:val="1A1A6E"/>
                <w:sz w:val="17"/>
                <w:szCs w:val="17"/>
              </w:rPr>
              <w:t xml:space="preserve">                               TextColor="{Binding MenuItems[0].IsSelected,</w:t>
            </w:r>
          </w:p>
          <w:p>
            <w:pPr>
              <w:spacing w:after="0" w:before="0"/>
            </w:pPr>
            <w:r>
              <w:rPr>
                <w:rFonts w:ascii="Courier New" w:cs="Courier New" w:eastAsia="Courier New" w:hAnsi="Courier New"/>
                <w:color w:val="1A1A6E"/>
                <w:sz w:val="17"/>
                <w:szCs w:val="17"/>
              </w:rPr>
              <w:t xml:space="preserve">                                  Converter={StaticResource MenuItemTextColorConverter}}"/&gt;</w:t>
            </w:r>
          </w:p>
          <w:p>
            <w:pPr>
              <w:spacing w:after="0" w:before="0"/>
            </w:pPr>
            <w:r>
              <w:rPr>
                <w:rFonts w:ascii="Courier New" w:cs="Courier New" w:eastAsia="Courier New" w:hAnsi="Courier New"/>
                <w:color w:val="1A1A6E"/>
                <w:sz w:val="17"/>
                <w:szCs w:val="17"/>
              </w:rPr>
              <w:t xml:space="preserve">                        &lt;Label Text="Tableau de bord"</w:t>
            </w:r>
          </w:p>
          <w:p>
            <w:pPr>
              <w:spacing w:after="0" w:before="0"/>
            </w:pPr>
            <w:r>
              <w:rPr>
                <w:rFonts w:ascii="Courier New" w:cs="Courier New" w:eastAsia="Courier New" w:hAnsi="Courier New"/>
                <w:color w:val="1A1A6E"/>
                <w:sz w:val="17"/>
                <w:szCs w:val="17"/>
              </w:rPr>
              <w:t xml:space="preserve">                               IsVisible="{Binding IsSidebarExpanded}"/&gt;</w:t>
            </w:r>
          </w:p>
          <w:p>
            <w:pPr>
              <w:spacing w:after="0" w:before="0"/>
            </w:pPr>
            <w:r>
              <w:rPr>
                <w:rFonts w:ascii="Courier New" w:cs="Courier New" w:eastAsia="Courier New" w:hAnsi="Courier New"/>
                <w:color w:val="1A1A6E"/>
                <w:sz w:val="17"/>
                <w:szCs w:val="17"/>
              </w:rPr>
              <w:t xml:space="preserve">                    &lt;/HorizontalStackLayout&gt;</w:t>
            </w:r>
          </w:p>
          <w:p>
            <w:pPr>
              <w:spacing w:after="0" w:before="0"/>
            </w:pPr>
            <w:r>
              <w:rPr>
                <w:rFonts w:ascii="Courier New" w:cs="Courier New" w:eastAsia="Courier New" w:hAnsi="Courier New"/>
                <w:color w:val="1A1A6E"/>
                <w:sz w:val="17"/>
                <w:szCs w:val="17"/>
              </w:rPr>
              <w:t xml:space="preserve">                &lt;/Border&gt;</w:t>
            </w:r>
          </w:p>
          <w:p>
            <w:pPr>
              <w:spacing w:after="0" w:before="0"/>
            </w:pPr>
            <w:r>
              <w:rPr>
                <w:rFonts w:ascii="Courier New" w:cs="Courier New" w:eastAsia="Courier New" w:hAnsi="Courier New"/>
                <w:color w:val="1A1A6E"/>
                <w:sz w:val="17"/>
                <w:szCs w:val="17"/>
              </w:rPr>
              <w:t xml:space="preserve">                &lt;!-- Clients, Programmes, Program Builder, Challenges, Journal NFC --&gt;</w:t>
            </w:r>
          </w:p>
          <w:p>
            <w:pPr>
              <w:spacing w:after="0" w:before="0"/>
            </w:pPr>
            <w:r>
              <w:rPr>
                <w:rFonts w:ascii="Courier New" w:cs="Courier New" w:eastAsia="Courier New" w:hAnsi="Courier New"/>
                <w:color w:val="1A1A6E"/>
                <w:sz w:val="17"/>
                <w:szCs w:val="17"/>
              </w:rPr>
              <w:t xml:space="preserve">                &lt;!-- ... même pattern pour chaque item --&gt;</w:t>
            </w:r>
          </w:p>
          <w:p>
            <w:pPr>
              <w:spacing w:after="0" w:before="0"/>
            </w:pPr>
            <w:r>
              <w:rPr>
                <w:rFonts w:ascii="Courier New" w:cs="Courier New" w:eastAsia="Courier New" w:hAnsi="Courier New"/>
                <w:color w:val="1A1A6E"/>
                <w:sz w:val="17"/>
                <w:szCs w:val="17"/>
              </w:rPr>
              <w:t xml:space="preserve">                &lt;BoxView HeightRequest="1" BackgroundColor="#F1F5F9" Margin="4,14"/&gt;</w:t>
            </w:r>
          </w:p>
          <w:p>
            <w:pPr>
              <w:spacing w:after="0" w:before="0"/>
            </w:pPr>
            <w:r>
              <w:rPr>
                <w:rFonts w:ascii="Courier New" w:cs="Courier New" w:eastAsia="Courier New" w:hAnsi="Courier New"/>
                <w:color w:val="1A1A6E"/>
                <w:sz w:val="17"/>
                <w:szCs w:val="17"/>
              </w:rPr>
              <w:t xml:space="preserve">                &lt;!-- Paramètres --&gt;</w:t>
            </w:r>
          </w:p>
          <w:p>
            <w:pPr>
              <w:spacing w:after="0" w:before="0"/>
            </w:pPr>
            <w:r>
              <w:rPr>
                <w:rFonts w:ascii="Courier New" w:cs="Courier New" w:eastAsia="Courier New" w:hAnsi="Courier New"/>
                <w:color w:val="1A1A6E"/>
                <w:sz w:val="17"/>
                <w:szCs w:val="17"/>
              </w:rPr>
              <w:t xml:space="preserve">            &lt;/VerticalStackLayout&gt;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&lt;!-- Ligne 2 : Bouton Déconnexion (rouge) --&gt;</w:t>
            </w:r>
          </w:p>
          <w:p>
            <w:pPr>
              <w:spacing w:after="0" w:before="0"/>
            </w:pPr>
            <w:r>
              <w:rPr>
                <w:rFonts w:ascii="Courier New" w:cs="Courier New" w:eastAsia="Courier New" w:hAnsi="Courier New"/>
                <w:color w:val="1A1A6E"/>
                <w:sz w:val="17"/>
                <w:szCs w:val="17"/>
              </w:rPr>
              <w:t xml:space="preserve">            &lt;Border Grid.Row="2" Margin="12,0,12,20"&gt;</w:t>
            </w:r>
          </w:p>
          <w:p>
            <w:pPr>
              <w:spacing w:after="0" w:before="0"/>
            </w:pPr>
            <w:r>
              <w:rPr>
                <w:rFonts w:ascii="Courier New" w:cs="Courier New" w:eastAsia="Courier New" w:hAnsi="Courier New"/>
                <w:color w:val="1A1A6E"/>
                <w:sz w:val="17"/>
                <w:szCs w:val="17"/>
              </w:rPr>
              <w:t xml:space="preserve">                &lt;Border.GestureRecognizers&gt;</w:t>
            </w:r>
          </w:p>
          <w:p>
            <w:pPr>
              <w:spacing w:after="0" w:before="0"/>
            </w:pPr>
            <w:r>
              <w:rPr>
                <w:rFonts w:ascii="Courier New" w:cs="Courier New" w:eastAsia="Courier New" w:hAnsi="Courier New"/>
                <w:color w:val="1A1A6E"/>
                <w:sz w:val="17"/>
                <w:szCs w:val="17"/>
              </w:rPr>
              <w:t xml:space="preserve">                    &lt;TapGestureRecognizer Command="{Binding LogoutCommand}"/&gt;</w:t>
            </w:r>
          </w:p>
          <w:p>
            <w:pPr>
              <w:spacing w:after="0" w:before="0"/>
            </w:pPr>
            <w:r>
              <w:rPr>
                <w:rFonts w:ascii="Courier New" w:cs="Courier New" w:eastAsia="Courier New" w:hAnsi="Courier New"/>
                <w:color w:val="1A1A6E"/>
                <w:sz w:val="17"/>
                <w:szCs w:val="17"/>
              </w:rPr>
              <w:t xml:space="preserve">                &lt;/Border.GestureRecognizers&gt;</w:t>
            </w:r>
          </w:p>
          <w:p>
            <w:pPr>
              <w:spacing w:after="0" w:before="0"/>
            </w:pPr>
            <w:r>
              <w:rPr>
                <w:rFonts w:ascii="Courier New" w:cs="Courier New" w:eastAsia="Courier New" w:hAnsi="Courier New"/>
                <w:color w:val="1A1A6E"/>
                <w:sz w:val="17"/>
                <w:szCs w:val="17"/>
              </w:rPr>
              <w:t xml:space="preserve">                &lt;HorizontalStackLayout Padding="14,11" Spacing="14"&gt;</w:t>
            </w:r>
          </w:p>
          <w:p>
            <w:pPr>
              <w:spacing w:after="0" w:before="0"/>
            </w:pPr>
            <w:r>
              <w:rPr>
                <w:rFonts w:ascii="Courier New" w:cs="Courier New" w:eastAsia="Courier New" w:hAnsi="Courier New"/>
                <w:color w:val="1A1A6E"/>
                <w:sz w:val="17"/>
                <w:szCs w:val="17"/>
              </w:rPr>
              <w:t xml:space="preserve">                    &lt;Label Text="&amp;#xE9BA;" FontFamily="MaterialIcons" TextColor="#E11D48"/&gt;</w:t>
            </w:r>
          </w:p>
          <w:p>
            <w:pPr>
              <w:spacing w:after="0" w:before="0"/>
            </w:pPr>
            <w:r>
              <w:rPr>
                <w:rFonts w:ascii="Courier New" w:cs="Courier New" w:eastAsia="Courier New" w:hAnsi="Courier New"/>
                <w:color w:val="1A1A6E"/>
                <w:sz w:val="17"/>
                <w:szCs w:val="17"/>
              </w:rPr>
              <w:t xml:space="preserve">                    &lt;Label Text="Déconnexion" TextColor="#E11D48"</w:t>
            </w:r>
          </w:p>
          <w:p>
            <w:pPr>
              <w:spacing w:after="0" w:before="0"/>
            </w:pPr>
            <w:r>
              <w:rPr>
                <w:rFonts w:ascii="Courier New" w:cs="Courier New" w:eastAsia="Courier New" w:hAnsi="Courier New"/>
                <w:color w:val="1A1A6E"/>
                <w:sz w:val="17"/>
                <w:szCs w:val="17"/>
              </w:rPr>
              <w:t xml:space="preserve">                           IsVisible="{Binding IsSidebarExpanded}"/&gt;</w:t>
            </w:r>
          </w:p>
          <w:p>
            <w:pPr>
              <w:spacing w:after="0" w:before="0"/>
            </w:pPr>
            <w:r>
              <w:rPr>
                <w:rFonts w:ascii="Courier New" w:cs="Courier New" w:eastAsia="Courier New" w:hAnsi="Courier New"/>
                <w:color w:val="1A1A6E"/>
                <w:sz w:val="17"/>
                <w:szCs w:val="17"/>
              </w:rPr>
              <w:t xml:space="preserve">                &lt;/HorizontalStackLayout&gt;</w:t>
            </w:r>
          </w:p>
          <w:p>
            <w:pPr>
              <w:spacing w:after="0" w:before="0"/>
            </w:pPr>
            <w:r>
              <w:rPr>
                <w:rFonts w:ascii="Courier New" w:cs="Courier New" w:eastAsia="Courier New" w:hAnsi="Courier New"/>
                <w:color w:val="1A1A6E"/>
                <w:sz w:val="17"/>
                <w:szCs w:val="17"/>
              </w:rPr>
              <w:t xml:space="preserve">            &lt;/Border&gt;</w:t>
            </w:r>
          </w:p>
          <w:p>
            <w:pPr>
              <w:spacing w:after="0" w:before="0"/>
            </w:pPr>
            <w:r>
              <w:rPr>
                <w:rFonts w:ascii="Courier New" w:cs="Courier New" w:eastAsia="Courier New" w:hAnsi="Courier New"/>
                <w:color w:val="1A1A6E"/>
                <w:sz w:val="17"/>
                <w:szCs w:val="17"/>
              </w:rPr>
              <w:t xml:space="preserve">        &lt;/Grid&gt;</w:t>
            </w:r>
          </w:p>
          <w:p>
            <w:pPr>
              <w:spacing w:after="0" w:before="0"/>
            </w:pPr>
            <w:r>
              <w:rPr>
                <w:rFonts w:ascii="Courier New" w:cs="Courier New" w:eastAsia="Courier New" w:hAnsi="Courier New"/>
                <w:color w:val="1A1A6E"/>
                <w:sz w:val="17"/>
                <w:szCs w:val="17"/>
              </w:rPr>
              <w:t xml:space="preserve">    &lt;/Grid&gt;</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&lt;!-- Zone de contenu --&gt;</w:t>
            </w:r>
          </w:p>
          <w:p>
            <w:pPr>
              <w:spacing w:after="0" w:before="0"/>
            </w:pPr>
            <w:r>
              <w:rPr>
                <w:rFonts w:ascii="Courier New" w:cs="Courier New" w:eastAsia="Courier New" w:hAnsi="Courier New"/>
                <w:color w:val="1A1A6E"/>
                <w:sz w:val="17"/>
                <w:szCs w:val="17"/>
              </w:rPr>
              <w:t xml:space="preserve">    &lt;ContentView x:Name="ContentArea" Grid.Column="1"/&gt;</w:t>
            </w:r>
          </w:p>
          <w:p>
            <w:pPr>
              <w:spacing w:after="0" w:before="0"/>
            </w:pPr>
            <w:r>
              <w:rPr>
                <w:rFonts w:ascii="Courier New" w:cs="Courier New" w:eastAsia="Courier New" w:hAnsi="Courier New"/>
                <w:color w:val="1A1A6E"/>
                <w:sz w:val="17"/>
                <w:szCs w:val="17"/>
              </w:rPr>
              <w:t xml:space="preserve">&lt;/Grid&gt;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Sidebar étendue (logo visible) et réduite (icônes seules)</w:t>
            </w:r>
          </w:p>
        </w:tc>
      </w:tr>
    </w:tbl>
    <w:p>
      <w:pPr>
        <w:spacing w:after="160" w:before="280"/>
      </w:pPr>
      <w:r>
        <w:rPr>
          <w:rFonts w:ascii="Arial" w:cs="Arial" w:eastAsia="Arial" w:hAnsi="Arial"/>
          <w:b/>
          <w:bCs/>
          <w:color w:val="000000"/>
          <w:sz w:val="26"/>
          <w:szCs w:val="26"/>
          <w:u w:val="single" w:color="000000"/>
        </w:rPr>
        <w:t xml:space="preserve">15.2 Routage ViewModel → View (MainShell.xaml.cs)</w:t>
      </w:r>
    </w:p>
    <w:p>
      <w:pPr>
        <w:spacing w:after="80" w:before="80" w:line="276"/>
        <w:jc w:val="both"/>
      </w:pPr>
      <w:r>
        <w:rPr>
          <w:rFonts w:ascii="Arial" w:cs="Arial" w:eastAsia="Arial" w:hAnsi="Arial"/>
          <w:color w:val="1A1A1A"/>
          <w:sz w:val="22"/>
          <w:szCs w:val="22"/>
        </w:rPr>
        <w:t xml:space="preserve">Le code-behind de MainShell observe CurrentViewModel et instancie la View correspondante via un switch expression. Le BindingContext est assigné directement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View? newView = currentVm switch</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DashboardViewModel      vm =&gt; new DashboardView      { BindingContext = vm },</w:t>
            </w:r>
          </w:p>
          <w:p>
            <w:pPr>
              <w:spacing w:after="0" w:before="0"/>
            </w:pPr>
            <w:r>
              <w:rPr>
                <w:rFonts w:ascii="Courier New" w:cs="Courier New" w:eastAsia="Courier New" w:hAnsi="Courier New"/>
                <w:color w:val="1A1A6E"/>
                <w:sz w:val="17"/>
                <w:szCs w:val="17"/>
              </w:rPr>
              <w:t xml:space="preserve">    ClientsViewModel        vm =&gt; new ClientsView        { BindingContext = vm },</w:t>
            </w:r>
          </w:p>
          <w:p>
            <w:pPr>
              <w:spacing w:after="0" w:before="0"/>
            </w:pPr>
            <w:r>
              <w:rPr>
                <w:rFonts w:ascii="Courier New" w:cs="Courier New" w:eastAsia="Courier New" w:hAnsi="Courier New"/>
                <w:color w:val="1A1A6E"/>
                <w:sz w:val="17"/>
                <w:szCs w:val="17"/>
              </w:rPr>
              <w:t xml:space="preserve">    ProgramBuilderViewModel vm =&gt; new ProgramBuilderView { BindingContext = vm },</w:t>
            </w:r>
          </w:p>
          <w:p>
            <w:pPr>
              <w:spacing w:after="0" w:before="0"/>
            </w:pPr>
            <w:r>
              <w:rPr>
                <w:rFonts w:ascii="Courier New" w:cs="Courier New" w:eastAsia="Courier New" w:hAnsi="Courier New"/>
                <w:color w:val="1A1A6E"/>
                <w:sz w:val="17"/>
                <w:szCs w:val="17"/>
              </w:rPr>
              <w:t xml:space="preserve">    NfcLogsViewModel        vm =&gt; new NfcLogsView        { BindingContext = vm },</w:t>
            </w:r>
          </w:p>
          <w:p>
            <w:pPr>
              <w:spacing w:after="0" w:before="0"/>
            </w:pPr>
            <w:r>
              <w:rPr>
                <w:rFonts w:ascii="Courier New" w:cs="Courier New" w:eastAsia="Courier New" w:hAnsi="Courier New"/>
                <w:color w:val="1A1A6E"/>
                <w:sz w:val="17"/>
                <w:szCs w:val="17"/>
              </w:rPr>
              <w:t xml:space="preserve">    SettingsViewModel       vm =&gt; new SettingsView       { BindingContext = vm },</w:t>
            </w:r>
          </w:p>
          <w:p>
            <w:pPr>
              <w:spacing w:after="0" w:before="0"/>
            </w:pPr>
            <w:r>
              <w:rPr>
                <w:rFonts w:ascii="Courier New" w:cs="Courier New" w:eastAsia="Courier New" w:hAnsi="Courier New"/>
                <w:color w:val="1A1A6E"/>
                <w:sz w:val="17"/>
                <w:szCs w:val="17"/>
              </w:rPr>
              <w:t xml:space="preserve">    _                          =&gt; null</w:t>
            </w:r>
          </w:p>
          <w:p>
            <w:pPr>
              <w:spacing w:after="0" w:before="0"/>
            </w:pPr>
            <w:r>
              <w:rPr>
                <w:rFonts w:ascii="Courier New" w:cs="Courier New" w:eastAsia="Courier New" w:hAnsi="Courier New"/>
                <w:color w:val="1A1A6E"/>
                <w:sz w:val="17"/>
                <w:szCs w:val="17"/>
              </w:rPr>
              <w:t xml:space="preserve">};</w:t>
            </w:r>
          </w:p>
        </w:tc>
      </w:tr>
    </w:tbl>
    <w:p>
      <w:pPr>
        <w:spacing w:after="160" w:before="280"/>
      </w:pPr>
      <w:r>
        <w:rPr>
          <w:rFonts w:ascii="Arial" w:cs="Arial" w:eastAsia="Arial" w:hAnsi="Arial"/>
          <w:b/>
          <w:bCs/>
          <w:color w:val="000000"/>
          <w:sz w:val="26"/>
          <w:szCs w:val="26"/>
          <w:u w:val="single" w:color="000000"/>
        </w:rPr>
        <w:t xml:space="preserve">15.3 ValueConverters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SidebarWidthConverter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bool → 240.0 (expanded) / 72.0 (collapsed)</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MenuItemBackgroundConverter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IsSelected → #EFF6FF / Transparent</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MenuItemTextColorConverter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IsSelected → #2563EB (bleu) / #64748B (gris)</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InvertedBoolConverter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bool → !bool</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IsNotNullConverter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object? → bool</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IsZeroConverter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int → bool (placeholder liste vide)</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ClientStatusColorConverter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string statut → couleur badge</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NfcResultColorConverter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NfcAccessResult → couleur résultat journal</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16. Vue Tableau de Bord</w:t>
      </w:r>
    </w:p>
    <w:p>
      <w:pPr>
        <w:spacing w:after="80" w:before="80" w:line="276"/>
        <w:jc w:val="both"/>
      </w:pPr>
      <w:r>
        <w:rPr>
          <w:rFonts w:ascii="Arial" w:cs="Arial" w:eastAsia="Arial" w:hAnsi="Arial"/>
          <w:color w:val="1A1A1A"/>
          <w:sz w:val="22"/>
          <w:szCs w:val="22"/>
        </w:rPr>
        <w:t xml:space="preserve">La vue Dashboard est la page d’accueil de l’application. Elle présente en un coup d’œil les indicateurs clés de l’activité de la salle.</w:t>
      </w:r>
    </w:p>
    <w:p>
      <w:pPr>
        <w:spacing w:after="160" w:before="280"/>
      </w:pPr>
      <w:r>
        <w:rPr>
          <w:rFonts w:ascii="Arial" w:cs="Arial" w:eastAsia="Arial" w:hAnsi="Arial"/>
          <w:b/>
          <w:bCs/>
          <w:color w:val="000000"/>
          <w:sz w:val="26"/>
          <w:szCs w:val="26"/>
          <w:u w:val="single" w:color="000000"/>
        </w:rPr>
        <w:t xml:space="preserve">16.1 En-tête avec statuts système</w:t>
      </w:r>
    </w:p>
    <w:p>
      <w:pPr>
        <w:spacing w:after="80" w:before="80" w:line="276"/>
        <w:jc w:val="both"/>
      </w:pPr>
      <w:r>
        <w:rPr>
          <w:rFonts w:ascii="Arial" w:cs="Arial" w:eastAsia="Arial" w:hAnsi="Arial"/>
          <w:color w:val="1A1A1A"/>
          <w:sz w:val="22"/>
          <w:szCs w:val="22"/>
        </w:rPr>
        <w:t xml:space="preserve">Le header contient un fil d’Ariane, deux badges de statut temps réel et les informations de l’administrateur connecté :</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Badge DB : ACTIF (fond vert #F0FDF4, texte #166534) — Ellipse verte &amp;#x25CF;</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Badge API : CONNECTÉ (fond bleu #EFF6FF, texte #1E40AF) — Ellipse bleue &amp;#x25CF;</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Info admin : « Admin Principal / Superviseur » + avatar Ellipse</w:t>
      </w:r>
    </w:p>
    <w:p>
      <w:pPr>
        <w:spacing w:after="160" w:before="280"/>
      </w:pPr>
      <w:r>
        <w:rPr>
          <w:rFonts w:ascii="Arial" w:cs="Arial" w:eastAsia="Arial" w:hAnsi="Arial"/>
          <w:b/>
          <w:bCs/>
          <w:color w:val="000000"/>
          <w:sz w:val="26"/>
          <w:szCs w:val="26"/>
          <w:u w:val="single" w:color="000000"/>
        </w:rPr>
        <w:t xml:space="preserve">16.2 Grille de 5 cartes KPI</w:t>
      </w:r>
    </w:p>
    <w:p>
      <w:pPr>
        <w:spacing w:after="80" w:before="80" w:line="276"/>
        <w:jc w:val="both"/>
      </w:pPr>
      <w:r>
        <w:rPr>
          <w:rFonts w:ascii="Arial" w:cs="Arial" w:eastAsia="Arial" w:hAnsi="Arial"/>
          <w:color w:val="1A1A1A"/>
          <w:sz w:val="22"/>
          <w:szCs w:val="22"/>
        </w:rPr>
        <w:t xml:space="preserve">Cinq cartes à coins arrondis (CornerRadius=12) affichent les indicateurs principaux. Chaque carte contient une valeur numérique liée au ViewModel et une icône Material Icons colorée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Carte 1 — Clients Actifs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Valeur: ActiveClientsCount — Icône &amp;#xE7FB; bleue — Tendance « +5% ce mois »</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Carte 2 — Abos. Expirants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Valeur: ExpiringSubscriptionsCount — Icône &amp;#xE002; rouge — Badge « Action requise »</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Carte 3 — Entrées NFC (24h)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Valeur: TodayNfcAccessCount — Icône &amp;#xEF6D; violette — Pic d'activité 18:00</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Carte 4 — Défis en cours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Valeur: ActiveChallengesCount — Icône &amp;#xEAC9; verte — « 3 terminent bientôt »</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Carte 5 — Programmes Actifs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Valeur: ActiveProgrammesCount — Icône &amp;#xE869; orange — « En cours cette semaine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Tableau de bord — 5 cartes KPI et journal NFC récent</w:t>
            </w:r>
          </w:p>
        </w:tc>
      </w:tr>
    </w:tbl>
    <w:p>
      <w:pPr>
        <w:spacing w:after="160" w:before="280"/>
      </w:pPr>
      <w:r>
        <w:rPr>
          <w:rFonts w:ascii="Arial" w:cs="Arial" w:eastAsia="Arial" w:hAnsi="Arial"/>
          <w:b/>
          <w:bCs/>
          <w:color w:val="000000"/>
          <w:sz w:val="26"/>
          <w:szCs w:val="26"/>
          <w:u w:val="single" w:color="000000"/>
        </w:rPr>
        <w:t xml:space="preserve">16.3 Section inférieure</w:t>
      </w:r>
    </w:p>
    <w:p>
      <w:pPr>
        <w:spacing w:after="80" w:before="80" w:line="276"/>
        <w:jc w:val="both"/>
      </w:pPr>
      <w:r>
        <w:rPr>
          <w:rFonts w:ascii="Arial" w:cs="Arial" w:eastAsia="Arial" w:hAnsi="Arial"/>
          <w:color w:val="1A1A1A"/>
          <w:sz w:val="22"/>
          <w:szCs w:val="22"/>
        </w:rPr>
        <w:t xml:space="preserve">La partie basse est divisée en deux colonnes (2* | 1*) :</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Colonne gauche (2/3) : tableau des derniers accès NFC (UID, Client, Statut, Heure)</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Colonne droite (1/3) : activité récente / timeline</w:t>
      </w:r>
    </w:p>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17. Gestion des Clients (CRUD Complet)</w:t>
      </w:r>
    </w:p>
    <w:p>
      <w:pPr>
        <w:spacing w:after="80" w:before="80" w:line="276"/>
        <w:jc w:val="both"/>
      </w:pPr>
      <w:r>
        <w:rPr>
          <w:rFonts w:ascii="Arial" w:cs="Arial" w:eastAsia="Arial" w:hAnsi="Arial"/>
          <w:color w:val="1A1A1A"/>
          <w:sz w:val="22"/>
          <w:szCs w:val="22"/>
        </w:rPr>
        <w:t xml:space="preserve">La gestion des clients est la fonctionnalité centrale. Elle couvre création, lecture, modification, suppression, filtrage réactif et intégration NFC.</w:t>
      </w:r>
    </w:p>
    <w:p>
      <w:pPr>
        <w:spacing w:after="160" w:before="280"/>
      </w:pPr>
      <w:r>
        <w:rPr>
          <w:rFonts w:ascii="Arial" w:cs="Arial" w:eastAsia="Arial" w:hAnsi="Arial"/>
          <w:b/>
          <w:bCs/>
          <w:color w:val="000000"/>
          <w:sz w:val="26"/>
          <w:szCs w:val="26"/>
          <w:u w:val="single" w:color="000000"/>
        </w:rPr>
        <w:t xml:space="preserve">17.1 Layout : table pleine largeur + overlay modal</w:t>
      </w:r>
    </w:p>
    <w:p>
      <w:pPr>
        <w:spacing w:after="80" w:before="80" w:line="276"/>
        <w:jc w:val="both"/>
      </w:pPr>
      <w:r>
        <w:rPr>
          <w:rFonts w:ascii="Arial" w:cs="Arial" w:eastAsia="Arial" w:hAnsi="Arial"/>
          <w:color w:val="1A1A1A"/>
          <w:sz w:val="22"/>
          <w:szCs w:val="22"/>
        </w:rPr>
        <w:t xml:space="preserve">Contrairement à un double panneau fixe, la vue Clients utilise une table pleine largeur avec un overlay modal (popup) pour les formulaires. La table est organisée en 5 colonnes fixes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Identifiant numérique formaté #001</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NOM &amp; PRÉNOM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FullName + Email en dessous</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STATUT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Badge coloré avec point (DataTrigger selon valeur)</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UID NFC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UID dans Border gris si HasNfcCard, sinon « Aucune carte associée » en italique</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ACTIONS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4 boutons icônes par ligne (voir 17.2)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Table clients pleine largeur avec les 5 colonnes</w:t>
            </w:r>
          </w:p>
        </w:tc>
      </w:tr>
    </w:tbl>
    <w:p>
      <w:pPr>
        <w:spacing w:after="160" w:before="280"/>
      </w:pPr>
      <w:r>
        <w:rPr>
          <w:rFonts w:ascii="Arial" w:cs="Arial" w:eastAsia="Arial" w:hAnsi="Arial"/>
          <w:b/>
          <w:bCs/>
          <w:color w:val="000000"/>
          <w:sz w:val="26"/>
          <w:szCs w:val="26"/>
          <w:u w:val="single" w:color="000000"/>
        </w:rPr>
        <w:t xml:space="preserve">17.2 Boutons d’action par ligne</w:t>
      </w:r>
    </w:p>
    <w:p>
      <w:pPr>
        <w:spacing w:after="80" w:before="80" w:line="276"/>
        <w:jc w:val="both"/>
      </w:pPr>
      <w:r>
        <w:rPr>
          <w:rFonts w:ascii="Arial" w:cs="Arial" w:eastAsia="Arial" w:hAnsi="Arial"/>
          <w:color w:val="1A1A1A"/>
          <w:sz w:val="22"/>
          <w:szCs w:val="22"/>
        </w:rPr>
        <w:t xml:space="preserve">Chaque ligne du tableau dispose de 4 boutons icônes Material Icons, chacun lié à une commande via RelativeSource AncestorType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&amp;#xE8DF; (vert)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ShowClientProgramsCommand — affiche les programmes assignés</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&amp;#xEF6D; (bleu)</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StartBindCommand — lance le mode Bind NFC</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&amp;#xE3C9; (ambre)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OpenEditFormCommand — ouvre le formulaire en mode édition</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&amp;#xE872; (rouge)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DeleteClientCommand — suppression avec confirmation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Ligne client avec les 4 boutons d’action</w:t>
            </w:r>
          </w:p>
        </w:tc>
      </w:tr>
    </w:tbl>
    <w:p>
      <w:pPr>
        <w:spacing w:after="160" w:before="280"/>
      </w:pPr>
      <w:r>
        <w:rPr>
          <w:rFonts w:ascii="Arial" w:cs="Arial" w:eastAsia="Arial" w:hAnsi="Arial"/>
          <w:b/>
          <w:bCs/>
          <w:color w:val="000000"/>
          <w:sz w:val="26"/>
          <w:szCs w:val="26"/>
          <w:u w:val="single" w:color="000000"/>
        </w:rPr>
        <w:t xml:space="preserve">17.3 Badges de statut avec DataTrigger</w:t>
      </w:r>
    </w:p>
    <w:p>
      <w:pPr>
        <w:spacing w:after="80" w:before="80" w:line="276"/>
        <w:jc w:val="both"/>
      </w:pPr>
      <w:r>
        <w:rPr>
          <w:rFonts w:ascii="Arial" w:cs="Arial" w:eastAsia="Arial" w:hAnsi="Arial"/>
          <w:color w:val="1A1A1A"/>
          <w:sz w:val="22"/>
          <w:szCs w:val="22"/>
        </w:rPr>
        <w:t xml:space="preserve">Les badges de statut utilisent des DataTrigger XAML pour piloter leur visibilité, sans passer par un converter. Chaque badge (Actif, Expiré, En attente, Suspendu) est présent dans le XAML et masqué par défaut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&lt;!-- Badge Actif (vert) — masqué par défaut, visible si Status = 'Actif' --&gt;</w:t>
            </w:r>
          </w:p>
          <w:p>
            <w:pPr>
              <w:spacing w:after="0" w:before="0"/>
            </w:pPr>
            <w:r>
              <w:rPr>
                <w:rFonts w:ascii="Courier New" w:cs="Courier New" w:eastAsia="Courier New" w:hAnsi="Courier New"/>
                <w:color w:val="1A1A6E"/>
                <w:sz w:val="17"/>
                <w:szCs w:val="17"/>
              </w:rPr>
              <w:t xml:space="preserve">&lt;Border IsVisible="False" BackgroundColor="#DCFCE7" Stroke="#BBF7D0"&gt;</w:t>
            </w:r>
          </w:p>
          <w:p>
            <w:pPr>
              <w:spacing w:after="0" w:before="0"/>
            </w:pPr>
            <w:r>
              <w:rPr>
                <w:rFonts w:ascii="Courier New" w:cs="Courier New" w:eastAsia="Courier New" w:hAnsi="Courier New"/>
                <w:color w:val="1A1A6E"/>
                <w:sz w:val="17"/>
                <w:szCs w:val="17"/>
              </w:rPr>
              <w:t xml:space="preserve">    &lt;Border.Triggers&gt;</w:t>
            </w:r>
          </w:p>
          <w:p>
            <w:pPr>
              <w:spacing w:after="0" w:before="0"/>
            </w:pPr>
            <w:r>
              <w:rPr>
                <w:rFonts w:ascii="Courier New" w:cs="Courier New" w:eastAsia="Courier New" w:hAnsi="Courier New"/>
                <w:color w:val="1A1A6E"/>
                <w:sz w:val="17"/>
                <w:szCs w:val="17"/>
              </w:rPr>
              <w:t xml:space="preserve">        &lt;DataTrigger TargetType="Border" Binding="{Binding Status}" Value="Actif"&gt;</w:t>
            </w:r>
          </w:p>
          <w:p>
            <w:pPr>
              <w:spacing w:after="0" w:before="0"/>
            </w:pPr>
            <w:r>
              <w:rPr>
                <w:rFonts w:ascii="Courier New" w:cs="Courier New" w:eastAsia="Courier New" w:hAnsi="Courier New"/>
                <w:color w:val="1A1A6E"/>
                <w:sz w:val="17"/>
                <w:szCs w:val="17"/>
              </w:rPr>
              <w:t xml:space="preserve">            &lt;Setter Property="IsVisible" Value="True"/&gt;</w:t>
            </w:r>
          </w:p>
          <w:p>
            <w:pPr>
              <w:spacing w:after="0" w:before="0"/>
            </w:pPr>
            <w:r>
              <w:rPr>
                <w:rFonts w:ascii="Courier New" w:cs="Courier New" w:eastAsia="Courier New" w:hAnsi="Courier New"/>
                <w:color w:val="1A1A6E"/>
                <w:sz w:val="17"/>
                <w:szCs w:val="17"/>
              </w:rPr>
              <w:t xml:space="preserve">        &lt;/DataTrigger&gt;</w:t>
            </w:r>
          </w:p>
          <w:p>
            <w:pPr>
              <w:spacing w:after="0" w:before="0"/>
            </w:pPr>
            <w:r>
              <w:rPr>
                <w:rFonts w:ascii="Courier New" w:cs="Courier New" w:eastAsia="Courier New" w:hAnsi="Courier New"/>
                <w:color w:val="1A1A6E"/>
                <w:sz w:val="17"/>
                <w:szCs w:val="17"/>
              </w:rPr>
              <w:t xml:space="preserve">    &lt;/Border.Triggers&gt;</w:t>
            </w:r>
          </w:p>
          <w:p>
            <w:pPr>
              <w:spacing w:after="0" w:before="0"/>
            </w:pPr>
            <w:r>
              <w:rPr>
                <w:rFonts w:ascii="Courier New" w:cs="Courier New" w:eastAsia="Courier New" w:hAnsi="Courier New"/>
                <w:color w:val="1A1A6E"/>
                <w:sz w:val="17"/>
                <w:szCs w:val="17"/>
              </w:rPr>
              <w:t xml:space="preserve">    &lt;HorizontalStackLayout Spacing="5"&gt;</w:t>
            </w:r>
          </w:p>
          <w:p>
            <w:pPr>
              <w:spacing w:after="0" w:before="0"/>
            </w:pPr>
            <w:r>
              <w:rPr>
                <w:rFonts w:ascii="Courier New" w:cs="Courier New" w:eastAsia="Courier New" w:hAnsi="Courier New"/>
                <w:color w:val="1A1A6E"/>
                <w:sz w:val="17"/>
                <w:szCs w:val="17"/>
              </w:rPr>
              <w:t xml:space="preserve">        &lt;!-- Point vert (6x6) --&gt;</w:t>
            </w:r>
          </w:p>
          <w:p>
            <w:pPr>
              <w:spacing w:after="0" w:before="0"/>
            </w:pPr>
            <w:r>
              <w:rPr>
                <w:rFonts w:ascii="Courier New" w:cs="Courier New" w:eastAsia="Courier New" w:hAnsi="Courier New"/>
                <w:color w:val="1A1A6E"/>
                <w:sz w:val="17"/>
                <w:szCs w:val="17"/>
              </w:rPr>
              <w:t xml:space="preserve">        &lt;Border BackgroundColor="#22C55E" HeightRequest="6" WidthRequest="6"&gt;</w:t>
            </w:r>
          </w:p>
          <w:p>
            <w:pPr>
              <w:spacing w:after="0" w:before="0"/>
            </w:pPr>
            <w:r>
              <w:rPr>
                <w:rFonts w:ascii="Courier New" w:cs="Courier New" w:eastAsia="Courier New" w:hAnsi="Courier New"/>
                <w:color w:val="1A1A6E"/>
                <w:sz w:val="17"/>
                <w:szCs w:val="17"/>
              </w:rPr>
              <w:t xml:space="preserve">            &lt;Border.StrokeShape&gt;&lt;RoundRectangle CornerRadius="3"/&gt;&lt;/Border.StrokeShape&gt;</w:t>
            </w:r>
          </w:p>
          <w:p>
            <w:pPr>
              <w:spacing w:after="0" w:before="0"/>
            </w:pPr>
            <w:r>
              <w:rPr>
                <w:rFonts w:ascii="Courier New" w:cs="Courier New" w:eastAsia="Courier New" w:hAnsi="Courier New"/>
                <w:color w:val="1A1A6E"/>
                <w:sz w:val="17"/>
                <w:szCs w:val="17"/>
              </w:rPr>
              <w:t xml:space="preserve">        &lt;/Border&gt;</w:t>
            </w:r>
          </w:p>
          <w:p>
            <w:pPr>
              <w:spacing w:after="0" w:before="0"/>
            </w:pPr>
            <w:r>
              <w:rPr>
                <w:rFonts w:ascii="Courier New" w:cs="Courier New" w:eastAsia="Courier New" w:hAnsi="Courier New"/>
                <w:color w:val="1A1A6E"/>
                <w:sz w:val="17"/>
                <w:szCs w:val="17"/>
              </w:rPr>
              <w:t xml:space="preserve">        &lt;Label Text="Actif" TextColor="#15803D" FontAttributes="Bold" FontSize="11"/&gt;</w:t>
            </w:r>
          </w:p>
          <w:p>
            <w:pPr>
              <w:spacing w:after="0" w:before="0"/>
            </w:pPr>
            <w:r>
              <w:rPr>
                <w:rFonts w:ascii="Courier New" w:cs="Courier New" w:eastAsia="Courier New" w:hAnsi="Courier New"/>
                <w:color w:val="1A1A6E"/>
                <w:sz w:val="17"/>
                <w:szCs w:val="17"/>
              </w:rPr>
              <w:t xml:space="preserve">    &lt;/HorizontalStackLayout&gt;</w:t>
            </w:r>
          </w:p>
          <w:p>
            <w:pPr>
              <w:spacing w:after="0" w:before="0"/>
            </w:pPr>
            <w:r>
              <w:rPr>
                <w:rFonts w:ascii="Courier New" w:cs="Courier New" w:eastAsia="Courier New" w:hAnsi="Courier New"/>
                <w:color w:val="1A1A6E"/>
                <w:sz w:val="17"/>
                <w:szCs w:val="17"/>
              </w:rPr>
              <w:t xml:space="preserve">&lt;/Border&gt;</w:t>
            </w:r>
          </w:p>
          <w:p>
            <w:pPr>
              <w:spacing w:after="0" w:before="0"/>
            </w:pPr>
            <w:r>
              <w:rPr>
                <w:rFonts w:ascii="Courier New" w:cs="Courier New" w:eastAsia="Courier New" w:hAnsi="Courier New"/>
                <w:color w:val="1A1A6E"/>
                <w:sz w:val="17"/>
                <w:szCs w:val="17"/>
              </w:rPr>
              <w:t xml:space="preserve">&lt;!-- Même pattern pour : Expiré (rouge), En attente (jaune), Suspendu (gris) --&gt;</w:t>
            </w:r>
          </w:p>
        </w:tc>
      </w:tr>
    </w:tbl>
    <w:p>
      <w:pPr>
        <w:spacing w:after="160" w:before="280"/>
      </w:pPr>
      <w:r>
        <w:rPr>
          <w:rFonts w:ascii="Arial" w:cs="Arial" w:eastAsia="Arial" w:hAnsi="Arial"/>
          <w:b/>
          <w:bCs/>
          <w:color w:val="000000"/>
          <w:sz w:val="26"/>
          <w:szCs w:val="26"/>
          <w:u w:val="single" w:color="000000"/>
        </w:rPr>
        <w:t xml:space="preserve">17.4 Filtrage réactif</w:t>
      </w:r>
    </w:p>
    <w:p>
      <w:pPr>
        <w:spacing w:after="80" w:before="80" w:line="276"/>
        <w:jc w:val="both"/>
      </w:pPr>
      <w:r>
        <w:rPr>
          <w:rFonts w:ascii="Arial" w:cs="Arial" w:eastAsia="Arial" w:hAnsi="Arial"/>
          <w:color w:val="1A1A1A"/>
          <w:sz w:val="22"/>
          <w:szCs w:val="22"/>
        </w:rPr>
        <w:t xml:space="preserve">Les callbacks partial void se déclenchent automatiquement à chaque frappe ou changement de filtre, sans appel explicite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partial void OnSearchTextChanged(string value)  =&gt; ApplyFilters();</w:t>
            </w:r>
          </w:p>
          <w:p>
            <w:pPr>
              <w:spacing w:after="0" w:before="0"/>
            </w:pPr>
            <w:r>
              <w:rPr>
                <w:rFonts w:ascii="Courier New" w:cs="Courier New" w:eastAsia="Courier New" w:hAnsi="Courier New"/>
                <w:color w:val="1A1A6E"/>
                <w:sz w:val="17"/>
                <w:szCs w:val="17"/>
              </w:rPr>
              <w:t xml:space="preserve">partial void OnSelectedStatusChanged(string v)  =&gt; ApplyFilters();</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private void ApplyFilters()</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var query = _allClients.AsEnumerable();</w:t>
            </w:r>
          </w:p>
          <w:p>
            <w:pPr>
              <w:spacing w:after="0" w:before="0"/>
            </w:pPr>
            <w:r>
              <w:rPr>
                <w:rFonts w:ascii="Courier New" w:cs="Courier New" w:eastAsia="Courier New" w:hAnsi="Courier New"/>
                <w:color w:val="1A1A6E"/>
                <w:sz w:val="17"/>
                <w:szCs w:val="17"/>
              </w:rPr>
              <w:t xml:space="preserve">    if (SelectedStatus != "Tous")</w:t>
            </w:r>
          </w:p>
          <w:p>
            <w:pPr>
              <w:spacing w:after="0" w:before="0"/>
            </w:pPr>
            <w:r>
              <w:rPr>
                <w:rFonts w:ascii="Courier New" w:cs="Courier New" w:eastAsia="Courier New" w:hAnsi="Courier New"/>
                <w:color w:val="1A1A6E"/>
                <w:sz w:val="17"/>
                <w:szCs w:val="17"/>
              </w:rPr>
              <w:t xml:space="preserve">        query = query.Where(c =&gt; c.Status.Equals(SelectedStatus,</w:t>
            </w:r>
          </w:p>
          <w:p>
            <w:pPr>
              <w:spacing w:after="0" w:before="0"/>
            </w:pPr>
            <w:r>
              <w:rPr>
                <w:rFonts w:ascii="Courier New" w:cs="Courier New" w:eastAsia="Courier New" w:hAnsi="Courier New"/>
                <w:color w:val="1A1A6E"/>
                <w:sz w:val="17"/>
                <w:szCs w:val="17"/>
              </w:rPr>
              <w:t xml:space="preserve">                                  StringComparison.OrdinalIgnoreCase));</w:t>
            </w:r>
          </w:p>
          <w:p>
            <w:pPr>
              <w:spacing w:after="0" w:before="0"/>
            </w:pPr>
            <w:r>
              <w:rPr>
                <w:rFonts w:ascii="Courier New" w:cs="Courier New" w:eastAsia="Courier New" w:hAnsi="Courier New"/>
                <w:color w:val="1A1A6E"/>
                <w:sz w:val="17"/>
                <w:szCs w:val="17"/>
              </w:rPr>
              <w:t xml:space="preserve">    if (!string.IsNullOrWhiteSpace(SearchText))</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var s = SearchText.Trim();</w:t>
            </w:r>
          </w:p>
          <w:p>
            <w:pPr>
              <w:spacing w:after="0" w:before="0"/>
            </w:pPr>
            <w:r>
              <w:rPr>
                <w:rFonts w:ascii="Courier New" w:cs="Courier New" w:eastAsia="Courier New" w:hAnsi="Courier New"/>
                <w:color w:val="1A1A6E"/>
                <w:sz w:val="17"/>
                <w:szCs w:val="17"/>
              </w:rPr>
              <w:t xml:space="preserve">        query = query.Where(c =&gt;</w:t>
            </w:r>
          </w:p>
          <w:p>
            <w:pPr>
              <w:spacing w:after="0" w:before="0"/>
            </w:pPr>
            <w:r>
              <w:rPr>
                <w:rFonts w:ascii="Courier New" w:cs="Courier New" w:eastAsia="Courier New" w:hAnsi="Courier New"/>
                <w:color w:val="1A1A6E"/>
                <w:sz w:val="17"/>
                <w:szCs w:val="17"/>
              </w:rPr>
              <w:t xml:space="preserve">            c.FirstName.Contains(s, StringComparison.OrdinalIgnoreCase) ||</w:t>
            </w:r>
          </w:p>
          <w:p>
            <w:pPr>
              <w:spacing w:after="0" w:before="0"/>
            </w:pPr>
            <w:r>
              <w:rPr>
                <w:rFonts w:ascii="Courier New" w:cs="Courier New" w:eastAsia="Courier New" w:hAnsi="Courier New"/>
                <w:color w:val="1A1A6E"/>
                <w:sz w:val="17"/>
                <w:szCs w:val="17"/>
              </w:rPr>
              <w:t xml:space="preserve">            c.LastName.Contains(s,  StringComparison.OrdinalIgnoreCase) ||</w:t>
            </w:r>
          </w:p>
          <w:p>
            <w:pPr>
              <w:spacing w:after="0" w:before="0"/>
            </w:pPr>
            <w:r>
              <w:rPr>
                <w:rFonts w:ascii="Courier New" w:cs="Courier New" w:eastAsia="Courier New" w:hAnsi="Courier New"/>
                <w:color w:val="1A1A6E"/>
                <w:sz w:val="17"/>
                <w:szCs w:val="17"/>
              </w:rPr>
              <w:t xml:space="preserve">            c.Email.Contains(s,     StringComparison.OrdinalIgnoreCase) ||</w:t>
            </w:r>
          </w:p>
          <w:p>
            <w:pPr>
              <w:spacing w:after="0" w:before="0"/>
            </w:pPr>
            <w:r>
              <w:rPr>
                <w:rFonts w:ascii="Courier New" w:cs="Courier New" w:eastAsia="Courier New" w:hAnsi="Courier New"/>
                <w:color w:val="1A1A6E"/>
                <w:sz w:val="17"/>
                <w:szCs w:val="17"/>
              </w:rPr>
              <w:t xml:space="preserve">            (c.NfcUid != null &amp;&amp; c.NfcUid.Contains(s)));</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FilteredClients.Clear();</w:t>
            </w:r>
          </w:p>
          <w:p>
            <w:pPr>
              <w:spacing w:after="0" w:before="0"/>
            </w:pPr>
            <w:r>
              <w:rPr>
                <w:rFonts w:ascii="Courier New" w:cs="Courier New" w:eastAsia="Courier New" w:hAnsi="Courier New"/>
                <w:color w:val="1A1A6E"/>
                <w:sz w:val="17"/>
                <w:szCs w:val="17"/>
              </w:rPr>
              <w:t xml:space="preserve">    foreach (var c in query) FilteredClients.Add(c);</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Recherche active et filtre par statut</w:t>
            </w:r>
          </w:p>
        </w:tc>
      </w:tr>
    </w:tbl>
    <w:p>
      <w:pPr>
        <w:spacing w:after="160" w:before="280"/>
      </w:pPr>
      <w:r>
        <w:rPr>
          <w:rFonts w:ascii="Arial" w:cs="Arial" w:eastAsia="Arial" w:hAnsi="Arial"/>
          <w:b/>
          <w:bCs/>
          <w:color w:val="000000"/>
          <w:sz w:val="26"/>
          <w:szCs w:val="26"/>
          <w:u w:val="single" w:color="000000"/>
        </w:rPr>
        <w:t xml:space="preserve">17.5 Création / Modification via formulaire modal</w:t>
      </w:r>
    </w:p>
    <w:p>
      <w:pPr>
        <w:spacing w:after="80" w:before="80" w:line="276"/>
        <w:jc w:val="both"/>
      </w:pPr>
      <w:r>
        <w:rPr>
          <w:rFonts w:ascii="Arial" w:cs="Arial" w:eastAsia="Arial" w:hAnsi="Arial"/>
          <w:color w:val="1A1A1A"/>
          <w:sz w:val="22"/>
          <w:szCs w:val="22"/>
        </w:rPr>
        <w:t xml:space="preserve">OpenCreateForm() réinitialise les champs et ouvre l’overlay (IsFormOpen = true). Le même formulaire sert pour la création (IsEditMode = false) et la modification (IsEditMode = true). La propriété CanSave est réactive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 Validation réactive : CanSave recalculé à chaque frappe</w:t>
            </w:r>
          </w:p>
          <w:p>
            <w:pPr>
              <w:spacing w:after="0" w:before="0"/>
            </w:pPr>
            <w:r>
              <w:rPr>
                <w:rFonts w:ascii="Courier New" w:cs="Courier New" w:eastAsia="Courier New" w:hAnsi="Courier New"/>
                <w:color w:val="1A1A6E"/>
                <w:sz w:val="17"/>
                <w:szCs w:val="17"/>
              </w:rPr>
              <w:t xml:space="preserve">public bool CanSave =&gt;</w:t>
            </w:r>
          </w:p>
          <w:p>
            <w:pPr>
              <w:spacing w:after="0" w:before="0"/>
            </w:pPr>
            <w:r>
              <w:rPr>
                <w:rFonts w:ascii="Courier New" w:cs="Courier New" w:eastAsia="Courier New" w:hAnsi="Courier New"/>
                <w:color w:val="1A1A6E"/>
                <w:sz w:val="17"/>
                <w:szCs w:val="17"/>
              </w:rPr>
              <w:t xml:space="preserve">    !string.IsNullOrWhiteSpace(FormFirstName) &amp;&amp;</w:t>
            </w:r>
          </w:p>
          <w:p>
            <w:pPr>
              <w:spacing w:after="0" w:before="0"/>
            </w:pPr>
            <w:r>
              <w:rPr>
                <w:rFonts w:ascii="Courier New" w:cs="Courier New" w:eastAsia="Courier New" w:hAnsi="Courier New"/>
                <w:color w:val="1A1A6E"/>
                <w:sz w:val="17"/>
                <w:szCs w:val="17"/>
              </w:rPr>
              <w:t xml:space="preserve">    !string.IsNullOrWhiteSpace(FormLastName) &amp;&amp;</w:t>
            </w:r>
          </w:p>
          <w:p>
            <w:pPr>
              <w:spacing w:after="0" w:before="0"/>
            </w:pPr>
            <w:r>
              <w:rPr>
                <w:rFonts w:ascii="Courier New" w:cs="Courier New" w:eastAsia="Courier New" w:hAnsi="Courier New"/>
                <w:color w:val="1A1A6E"/>
                <w:sz w:val="17"/>
                <w:szCs w:val="17"/>
              </w:rPr>
              <w:t xml:space="preserve">    IsValidEmail(FormEmail) &amp;&amp;</w:t>
            </w:r>
          </w:p>
          <w:p>
            <w:pPr>
              <w:spacing w:after="0" w:before="0"/>
            </w:pPr>
            <w:r>
              <w:rPr>
                <w:rFonts w:ascii="Courier New" w:cs="Courier New" w:eastAsia="Courier New" w:hAnsi="Courier New"/>
                <w:color w:val="1A1A6E"/>
                <w:sz w:val="17"/>
                <w:szCs w:val="17"/>
              </w:rPr>
              <w:t xml:space="preserve">    !IsBusy;</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async Task SaveAsync()</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if (!IsValidEmail(FormEmail)) { ErrorMessage = "Email invalide."; return; }</w:t>
            </w:r>
          </w:p>
          <w:p>
            <w:pPr>
              <w:spacing w:after="0" w:before="0"/>
            </w:pPr>
            <w:r>
              <w:rPr>
                <w:rFonts w:ascii="Courier New" w:cs="Courier New" w:eastAsia="Courier New" w:hAnsi="Courier New"/>
                <w:color w:val="1A1A6E"/>
                <w:sz w:val="17"/>
                <w:szCs w:val="17"/>
              </w:rPr>
              <w:t xml:space="preserve">    IsBusy = true;</w:t>
            </w:r>
          </w:p>
          <w:p>
            <w:pPr>
              <w:spacing w:after="0" w:before="0"/>
            </w:pPr>
            <w:r>
              <w:rPr>
                <w:rFonts w:ascii="Courier New" w:cs="Courier New" w:eastAsia="Courier New" w:hAnsi="Courier New"/>
                <w:color w:val="1A1A6E"/>
                <w:sz w:val="17"/>
                <w:szCs w:val="17"/>
              </w:rPr>
              <w:t xml:space="preserve">    bool ok = IsEditMode</w:t>
            </w:r>
          </w:p>
          <w:p>
            <w:pPr>
              <w:spacing w:after="0" w:before="0"/>
            </w:pPr>
            <w:r>
              <w:rPr>
                <w:rFonts w:ascii="Courier New" w:cs="Courier New" w:eastAsia="Courier New" w:hAnsi="Courier New"/>
                <w:color w:val="1A1A6E"/>
                <w:sz w:val="17"/>
                <w:szCs w:val="17"/>
              </w:rPr>
              <w:t xml:space="preserve">        ? await _clientService.UpdateClientAsync(BuildClientFromForm())</w:t>
            </w:r>
          </w:p>
          <w:p>
            <w:pPr>
              <w:spacing w:after="0" w:before="0"/>
            </w:pPr>
            <w:r>
              <w:rPr>
                <w:rFonts w:ascii="Courier New" w:cs="Courier New" w:eastAsia="Courier New" w:hAnsi="Courier New"/>
                <w:color w:val="1A1A6E"/>
                <w:sz w:val="17"/>
                <w:szCs w:val="17"/>
              </w:rPr>
              <w:t xml:space="preserve">        : await _clientService.AddClientAsync(BuildClientFromForm());</w:t>
            </w:r>
          </w:p>
          <w:p>
            <w:pPr>
              <w:spacing w:after="0" w:before="0"/>
            </w:pPr>
            <w:r>
              <w:rPr>
                <w:rFonts w:ascii="Courier New" w:cs="Courier New" w:eastAsia="Courier New" w:hAnsi="Courier New"/>
                <w:color w:val="1A1A6E"/>
                <w:sz w:val="17"/>
                <w:szCs w:val="17"/>
              </w:rPr>
              <w:t xml:space="preserve">    if (ok) { await RefreshClientsAsync(); IsFormOpen = false; }</w:t>
            </w:r>
          </w:p>
          <w:p>
            <w:pPr>
              <w:spacing w:after="0" w:before="0"/>
            </w:pPr>
            <w:r>
              <w:rPr>
                <w:rFonts w:ascii="Courier New" w:cs="Courier New" w:eastAsia="Courier New" w:hAnsi="Courier New"/>
                <w:color w:val="1A1A6E"/>
                <w:sz w:val="17"/>
                <w:szCs w:val="17"/>
              </w:rPr>
              <w:t xml:space="preserve">    IsBusy = false;</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Overlay modal formulaire création/modification</w:t>
            </w:r>
          </w:p>
        </w:tc>
      </w:tr>
    </w:tbl>
    <w:p>
      <w:pPr>
        <w:spacing w:after="160" w:before="280"/>
      </w:pPr>
      <w:r>
        <w:rPr>
          <w:rFonts w:ascii="Arial" w:cs="Arial" w:eastAsia="Arial" w:hAnsi="Arial"/>
          <w:b/>
          <w:bCs/>
          <w:color w:val="000000"/>
          <w:sz w:val="26"/>
          <w:szCs w:val="26"/>
          <w:u w:val="single" w:color="000000"/>
        </w:rPr>
        <w:t xml:space="preserve">17.6 Suppression avec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async Task DeleteClientAsync(Client? client)</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var confirmed = await _alertService.ConfirmAsync(</w:t>
            </w:r>
          </w:p>
          <w:p>
            <w:pPr>
              <w:spacing w:after="0" w:before="0"/>
            </w:pPr>
            <w:r>
              <w:rPr>
                <w:rFonts w:ascii="Courier New" w:cs="Courier New" w:eastAsia="Courier New" w:hAnsi="Courier New"/>
                <w:color w:val="1A1A6E"/>
                <w:sz w:val="17"/>
                <w:szCs w:val="17"/>
              </w:rPr>
              <w:t xml:space="preserve">        "Confirmer la suppression",</w:t>
            </w:r>
          </w:p>
          <w:p>
            <w:pPr>
              <w:spacing w:after="0" w:before="0"/>
            </w:pPr>
            <w:r>
              <w:rPr>
                <w:rFonts w:ascii="Courier New" w:cs="Courier New" w:eastAsia="Courier New" w:hAnsi="Courier New"/>
                <w:color w:val="1A1A6E"/>
                <w:sz w:val="17"/>
                <w:szCs w:val="17"/>
              </w:rPr>
              <w:t xml:space="preserve">        $"Supprimer {target.FirstName} {target.LastName} ?");</w:t>
            </w:r>
          </w:p>
          <w:p>
            <w:pPr>
              <w:spacing w:after="0" w:before="0"/>
            </w:pPr>
            <w:r>
              <w:rPr>
                <w:rFonts w:ascii="Courier New" w:cs="Courier New" w:eastAsia="Courier New" w:hAnsi="Courier New"/>
                <w:color w:val="1A1A6E"/>
                <w:sz w:val="17"/>
                <w:szCs w:val="17"/>
              </w:rPr>
              <w:t xml:space="preserve">    if (!confirmed) return;</w:t>
            </w:r>
          </w:p>
          <w:p>
            <w:pPr>
              <w:spacing w:after="0" w:before="0"/>
            </w:pPr>
            <w:r>
              <w:rPr>
                <w:rFonts w:ascii="Courier New" w:cs="Courier New" w:eastAsia="Courier New" w:hAnsi="Courier New"/>
                <w:color w:val="1A1A6E"/>
                <w:sz w:val="17"/>
                <w:szCs w:val="17"/>
              </w:rPr>
              <w:t xml:space="preserve">    if (await _clientService.DeleteClientAsync(target.Id))</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        _allClients.RemoveAll(c =&gt; c.Id == target.Id);</w:t>
            </w:r>
          </w:p>
          <w:p>
            <w:pPr>
              <w:spacing w:after="0" w:before="0"/>
            </w:pPr>
            <w:r>
              <w:rPr>
                <w:rFonts w:ascii="Courier New" w:cs="Courier New" w:eastAsia="Courier New" w:hAnsi="Courier New"/>
                <w:color w:val="1A1A6E"/>
                <w:sz w:val="17"/>
                <w:szCs w:val="17"/>
              </w:rPr>
              <w:t xml:space="preserve">        ApplyFilters();</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w:t>
            </w:r>
          </w:p>
        </w:tc>
      </w:tr>
    </w:tbl>
    <w:p>
      <w:pPr>
        <w:spacing w:after="160" w:before="280"/>
      </w:pPr>
      <w:r>
        <w:rPr>
          <w:rFonts w:ascii="Arial" w:cs="Arial" w:eastAsia="Arial" w:hAnsi="Arial"/>
          <w:b/>
          <w:bCs/>
          <w:color w:val="000000"/>
          <w:sz w:val="26"/>
          <w:szCs w:val="26"/>
          <w:u w:val="single" w:color="000000"/>
        </w:rPr>
        <w:t xml:space="preserve">17.7 Intégration NFC — Mode Capture et Mode Bind</w:t>
      </w:r>
    </w:p>
    <w:p>
      <w:pPr>
        <w:spacing w:after="80" w:before="80" w:line="276"/>
        <w:jc w:val="both"/>
      </w:pPr>
      <w:r>
        <w:rPr>
          <w:rFonts w:ascii="Arial" w:cs="Arial" w:eastAsia="Arial" w:hAnsi="Arial"/>
          <w:color w:val="1A1A1A"/>
          <w:sz w:val="22"/>
          <w:szCs w:val="22"/>
        </w:rPr>
        <w:t xml:space="preserve">Mode Capture : active l’orchestrateur depuis le formulaire pour remplir automatiquement le champ UID NFC. Mode Bind : associe le prochain badge physique scanné au client ciblé via le bouton &amp;#xEF6D; dans la table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 Mode Capture (formulaire) — l’UID est injecté dans FormNfcUid</w:t>
            </w:r>
          </w:p>
          <w:p>
            <w:pPr>
              <w:spacing w:after="0" w:before="0"/>
            </w:pPr>
            <w:r>
              <w:rPr>
                <w:rFonts w:ascii="Courier New" w:cs="Courier New" w:eastAsia="Courier New" w:hAnsi="Courier New"/>
                <w:color w:val="1A1A6E"/>
                <w:sz w:val="17"/>
                <w:szCs w:val="17"/>
              </w:rPr>
              <w:t xml:space="preserve">private void OnUidScanned(object? sender, string uid)</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MainThread.BeginInvokeOnMainThread(() =&gt; { FormNfcUid = uid; CancelScanForClient(); });</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Mode Bind (table) — l’UID est persisté via UpdateClientAsync</w:t>
            </w:r>
          </w:p>
          <w:p>
            <w:pPr>
              <w:spacing w:after="0" w:before="0"/>
            </w:pPr>
            <w:r>
              <w:rPr>
                <w:rFonts w:ascii="Courier New" w:cs="Courier New" w:eastAsia="Courier New" w:hAnsi="Courier New"/>
                <w:color w:val="1A1A6E"/>
                <w:sz w:val="17"/>
                <w:szCs w:val="17"/>
              </w:rPr>
              <w:t xml:space="preserve">private void OnBindLogUpdated(object? sender, NfcLog log)</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MainThread.BeginInvokeOnMainThread(async () =&gt; {</w:t>
            </w:r>
          </w:p>
          <w:p>
            <w:pPr>
              <w:spacing w:after="0" w:before="0"/>
            </w:pPr>
            <w:r>
              <w:rPr>
                <w:rFonts w:ascii="Courier New" w:cs="Courier New" w:eastAsia="Courier New" w:hAnsi="Courier New"/>
                <w:color w:val="1A1A6E"/>
                <w:sz w:val="17"/>
                <w:szCs w:val="17"/>
              </w:rPr>
              <w:t xml:space="preserve">        var c = _allClients.FirstOrDefault(x =&gt; x.Id == BindTargetClientId);</w:t>
            </w:r>
          </w:p>
          <w:p>
            <w:pPr>
              <w:spacing w:after="0" w:before="0"/>
            </w:pPr>
            <w:r>
              <w:rPr>
                <w:rFonts w:ascii="Courier New" w:cs="Courier New" w:eastAsia="Courier New" w:hAnsi="Courier New"/>
                <w:color w:val="1A1A6E"/>
                <w:sz w:val="17"/>
                <w:szCs w:val="17"/>
              </w:rPr>
              <w:t xml:space="preserve">        if (c != null) { c.NfcUid = log.Uid; await _clientService.UpdateClientAsync(c); }</w:t>
            </w:r>
          </w:p>
          <w:p>
            <w:pPr>
              <w:spacing w:after="0" w:before="0"/>
            </w:pPr>
            <w:r>
              <w:rPr>
                <w:rFonts w:ascii="Courier New" w:cs="Courier New" w:eastAsia="Courier New" w:hAnsi="Courier New"/>
                <w:color w:val="1A1A6E"/>
                <w:sz w:val="17"/>
                <w:szCs w:val="17"/>
              </w:rPr>
              <w:t xml:space="preserve">        await Task.Delay(1500); CancelBind();</w:t>
            </w:r>
          </w:p>
          <w:p>
            <w:pPr>
              <w:spacing w:after="0" w:before="0"/>
            </w:pPr>
            <w:r>
              <w:rPr>
                <w:rFonts w:ascii="Courier New" w:cs="Courier New" w:eastAsia="Courier New" w:hAnsi="Courier New"/>
                <w:color w:val="1A1A6E"/>
                <w:sz w:val="17"/>
                <w:szCs w:val="17"/>
              </w:rPr>
              <w:t xml:space="preserve">    });</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Mode Bind actif — message d’attente du badge</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18. Fonctionnalité — Program Builder</w:t>
      </w:r>
    </w:p>
    <w:p>
      <w:pPr>
        <w:spacing w:after="80" w:before="80" w:line="276"/>
        <w:jc w:val="both"/>
      </w:pPr>
      <w:r>
        <w:rPr>
          <w:rFonts w:ascii="Arial" w:cs="Arial" w:eastAsia="Arial" w:hAnsi="Arial"/>
          <w:color w:val="1A1A1A"/>
          <w:sz w:val="22"/>
          <w:szCs w:val="22"/>
        </w:rPr>
        <w:t xml:space="preserve">Éditeur visuel permettant de créer des programmes d’entraînement structurés (sessions, catégories, exercices) et de les assigner à des clients actifs.</w:t>
      </w:r>
    </w:p>
    <w:p>
      <w:pPr>
        <w:spacing w:after="160" w:before="280"/>
      </w:pPr>
      <w:r>
        <w:rPr>
          <w:rFonts w:ascii="Arial" w:cs="Arial" w:eastAsia="Arial" w:hAnsi="Arial"/>
          <w:b/>
          <w:bCs/>
          <w:color w:val="000000"/>
          <w:sz w:val="26"/>
          <w:szCs w:val="26"/>
          <w:u w:val="single" w:color="000000"/>
        </w:rPr>
        <w:t xml:space="preserve">18.1 Interface trois panneaux</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Panneau gauche : bibliothèque d’exercices par catégorie (Musculation, Échauffement, Cardio, Récupération)</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Panneau central : éditeur de programme (arborescence sessions / catégories / exercices)</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Overlay droit : assignation d’un programme à un client (panneau optionnel)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Interface Program Builder — 3 panneaux</w:t>
            </w:r>
          </w:p>
        </w:tc>
      </w:tr>
    </w:tbl>
    <w:p>
      <w:pPr>
        <w:spacing w:after="160" w:before="280"/>
      </w:pPr>
      <w:r>
        <w:rPr>
          <w:rFonts w:ascii="Arial" w:cs="Arial" w:eastAsia="Arial" w:hAnsi="Arial"/>
          <w:b/>
          <w:bCs/>
          <w:color w:val="000000"/>
          <w:sz w:val="26"/>
          <w:szCs w:val="26"/>
          <w:u w:val="single" w:color="000000"/>
        </w:rPr>
        <w:t xml:space="preserve">18.2 Bibliothèque et ajout automatique</w:t>
      </w:r>
    </w:p>
    <w:p>
      <w:pPr>
        <w:spacing w:after="80" w:before="80" w:line="276"/>
        <w:jc w:val="both"/>
      </w:pPr>
      <w:r>
        <w:rPr>
          <w:rFonts w:ascii="Arial" w:cs="Arial" w:eastAsia="Arial" w:hAnsi="Arial"/>
          <w:color w:val="1A1A1A"/>
          <w:sz w:val="22"/>
          <w:szCs w:val="22"/>
        </w:rPr>
        <w:t xml:space="preserve">Un double-clic ajoute l’exercice dans la première sous-catégorie disponible. Si aucune structure n’existe, elle est créée automatiquement (session + catégorie + sous-catégorie)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void AddLibraryExercise(ExerciseLibraryItem item)</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foreach (var session in Sessions)</w:t>
            </w:r>
          </w:p>
          <w:p>
            <w:pPr>
              <w:spacing w:after="0" w:before="0"/>
            </w:pPr>
            <w:r>
              <w:rPr>
                <w:rFonts w:ascii="Courier New" w:cs="Courier New" w:eastAsia="Courier New" w:hAnsi="Courier New"/>
                <w:color w:val="1A1A6E"/>
                <w:sz w:val="17"/>
                <w:szCs w:val="17"/>
              </w:rPr>
              <w:t xml:space="preserve">        foreach (var cat in session.Categories)</w:t>
            </w:r>
          </w:p>
          <w:p>
            <w:pPr>
              <w:spacing w:after="0" w:before="0"/>
            </w:pPr>
            <w:r>
              <w:rPr>
                <w:rFonts w:ascii="Courier New" w:cs="Courier New" w:eastAsia="Courier New" w:hAnsi="Courier New"/>
                <w:color w:val="1A1A6E"/>
                <w:sz w:val="17"/>
                <w:szCs w:val="17"/>
              </w:rPr>
              <w:t xml:space="preserve">            foreach (var sub in cat.SubCategories)</w:t>
            </w:r>
          </w:p>
          <w:p>
            <w:pPr>
              <w:spacing w:after="0" w:before="0"/>
            </w:pPr>
            <w:r>
              <w:rPr>
                <w:rFonts w:ascii="Courier New" w:cs="Courier New" w:eastAsia="Courier New" w:hAnsi="Courier New"/>
                <w:color w:val="1A1A6E"/>
                <w:sz w:val="17"/>
                <w:szCs w:val="17"/>
              </w:rPr>
              <w:t xml:space="preserve">            { sub.AddExerciseFromLibrary(item); return; }</w:t>
            </w:r>
          </w:p>
          <w:p>
            <w:pPr>
              <w:spacing w:after="0" w:before="0"/>
            </w:pPr>
            <w:r>
              <w:rPr>
                <w:rFonts w:ascii="Courier New" w:cs="Courier New" w:eastAsia="Courier New" w:hAnsi="Courier New"/>
                <w:color w:val="1A1A6E"/>
                <w:sz w:val="17"/>
                <w:szCs w:val="17"/>
              </w:rPr>
              <w:t xml:space="preserve"/>
            </w:r>
          </w:p>
          <w:p>
            <w:pPr>
              <w:spacing w:after="0" w:before="0"/>
            </w:pPr>
            <w:r>
              <w:rPr>
                <w:rFonts w:ascii="Courier New" w:cs="Courier New" w:eastAsia="Courier New" w:hAnsi="Courier New"/>
                <w:color w:val="1A1A6E"/>
                <w:sz w:val="17"/>
                <w:szCs w:val="17"/>
              </w:rPr>
              <w:t xml:space="preserve">    // Création automatique si aucune structure</w:t>
            </w:r>
          </w:p>
          <w:p>
            <w:pPr>
              <w:spacing w:after="0" w:before="0"/>
            </w:pPr>
            <w:r>
              <w:rPr>
                <w:rFonts w:ascii="Courier New" w:cs="Courier New" w:eastAsia="Courier New" w:hAnsi="Courier New"/>
                <w:color w:val="1A1A6E"/>
                <w:sz w:val="17"/>
                <w:szCs w:val="17"/>
              </w:rPr>
              <w:t xml:space="preserve">    AddSession();</w:t>
            </w:r>
          </w:p>
          <w:p>
            <w:pPr>
              <w:spacing w:after="0" w:before="0"/>
            </w:pPr>
            <w:r>
              <w:rPr>
                <w:rFonts w:ascii="Courier New" w:cs="Courier New" w:eastAsia="Courier New" w:hAnsi="Courier New"/>
                <w:color w:val="1A1A6E"/>
                <w:sz w:val="17"/>
                <w:szCs w:val="17"/>
              </w:rPr>
              <w:t xml:space="preserve">    Sessions.Last().AddCategoryCommand.Execute(null);</w:t>
            </w:r>
          </w:p>
          <w:p>
            <w:pPr>
              <w:spacing w:after="0" w:before="0"/>
            </w:pPr>
            <w:r>
              <w:rPr>
                <w:rFonts w:ascii="Courier New" w:cs="Courier New" w:eastAsia="Courier New" w:hAnsi="Courier New"/>
                <w:color w:val="1A1A6E"/>
                <w:sz w:val="17"/>
                <w:szCs w:val="17"/>
              </w:rPr>
              <w:t xml:space="preserve">    Sessions.Last().Categories.Last().AddSubCategoryCommand.Execute(null);</w:t>
            </w:r>
          </w:p>
          <w:p>
            <w:pPr>
              <w:spacing w:after="0" w:before="0"/>
            </w:pPr>
            <w:r>
              <w:rPr>
                <w:rFonts w:ascii="Courier New" w:cs="Courier New" w:eastAsia="Courier New" w:hAnsi="Courier New"/>
                <w:color w:val="1A1A6E"/>
                <w:sz w:val="17"/>
                <w:szCs w:val="17"/>
              </w:rPr>
              <w:t xml:space="preserve">    Sessions.Last().Categories.Last().SubCategories.Last().AddExerciseFromLibrary(item);</w:t>
            </w:r>
          </w:p>
          <w:p>
            <w:pPr>
              <w:spacing w:after="0" w:before="0"/>
            </w:pPr>
            <w:r>
              <w:rPr>
                <w:rFonts w:ascii="Courier New" w:cs="Courier New" w:eastAsia="Courier New" w:hAnsi="Courier New"/>
                <w:color w:val="1A1A6E"/>
                <w:sz w:val="17"/>
                <w:szCs w:val="17"/>
              </w:rPr>
              <w:t xml:space="preserve">}</w:t>
            </w:r>
          </w:p>
        </w:tc>
      </w:tr>
    </w:tbl>
    <w:p>
      <w:pPr>
        <w:spacing w:after="160" w:before="280"/>
      </w:pPr>
      <w:r>
        <w:rPr>
          <w:rFonts w:ascii="Arial" w:cs="Arial" w:eastAsia="Arial" w:hAnsi="Arial"/>
          <w:b/>
          <w:bCs/>
          <w:color w:val="000000"/>
          <w:sz w:val="26"/>
          <w:szCs w:val="26"/>
          <w:u w:val="single" w:color="000000"/>
        </w:rPr>
        <w:t xml:space="preserve">18.3 Synchronisation ExerciseViewModel ↔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 Les partial void sont générés automatiquement par CommunityToolkit</w:t>
            </w:r>
          </w:p>
          <w:p>
            <w:pPr>
              <w:spacing w:after="0" w:before="0"/>
            </w:pPr>
            <w:r>
              <w:rPr>
                <w:rFonts w:ascii="Courier New" w:cs="Courier New" w:eastAsia="Courier New" w:hAnsi="Courier New"/>
                <w:color w:val="1A1A6E"/>
                <w:sz w:val="17"/>
                <w:szCs w:val="17"/>
              </w:rPr>
              <w:t xml:space="preserve">partial void OnSetsChanged(int v)      =&gt; Model.Sets   = v;</w:t>
            </w:r>
          </w:p>
          <w:p>
            <w:pPr>
              <w:spacing w:after="0" w:before="0"/>
            </w:pPr>
            <w:r>
              <w:rPr>
                <w:rFonts w:ascii="Courier New" w:cs="Courier New" w:eastAsia="Courier New" w:hAnsi="Courier New"/>
                <w:color w:val="1A1A6E"/>
                <w:sz w:val="17"/>
                <w:szCs w:val="17"/>
              </w:rPr>
              <w:t xml:space="preserve">partial void OnRepsChanged(int v)      =&gt; Model.Reps   = v;</w:t>
            </w:r>
          </w:p>
          <w:p>
            <w:pPr>
              <w:spacing w:after="0" w:before="0"/>
            </w:pPr>
            <w:r>
              <w:rPr>
                <w:rFonts w:ascii="Courier New" w:cs="Courier New" w:eastAsia="Courier New" w:hAnsi="Courier New"/>
                <w:color w:val="1A1A6E"/>
                <w:sz w:val="17"/>
                <w:szCs w:val="17"/>
              </w:rPr>
              <w:t xml:space="preserve">partial void OnWeightChanged(double v) =&gt; Model.Weight = v;</w:t>
            </w:r>
          </w:p>
          <w:p>
            <w:pPr>
              <w:spacing w:after="0" w:before="0"/>
            </w:pPr>
            <w:r>
              <w:rPr>
                <w:rFonts w:ascii="Courier New" w:cs="Courier New" w:eastAsia="Courier New" w:hAnsi="Courier New"/>
                <w:color w:val="1A1A6E"/>
                <w:sz w:val="17"/>
                <w:szCs w:val="17"/>
              </w:rPr>
              <w:t xml:space="preserve">partial void OnRpeChanged(int v)       =&gt; Model.Rpe    = 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Exercices avec champs Sets/Reps/Poids/RPE</w:t>
            </w:r>
          </w:p>
        </w:tc>
      </w:tr>
    </w:tbl>
    <w:p>
      <w:pPr>
        <w:spacing w:after="160" w:before="280"/>
      </w:pPr>
      <w:r>
        <w:rPr>
          <w:rFonts w:ascii="Arial" w:cs="Arial" w:eastAsia="Arial" w:hAnsi="Arial"/>
          <w:b/>
          <w:bCs/>
          <w:color w:val="000000"/>
          <w:sz w:val="26"/>
          <w:szCs w:val="26"/>
          <w:u w:val="single" w:color="000000"/>
        </w:rPr>
        <w:t xml:space="preserve">18.4 Assignation à un client</w:t>
      </w:r>
    </w:p>
    <w:p>
      <w:pPr>
        <w:spacing w:after="80" w:before="80" w:line="276"/>
        <w:jc w:val="both"/>
      </w:pPr>
      <w:r>
        <w:rPr>
          <w:rFonts w:ascii="Arial" w:cs="Arial" w:eastAsia="Arial" w:hAnsi="Arial"/>
          <w:color w:val="1A1A1A"/>
          <w:sz w:val="22"/>
          <w:szCs w:val="22"/>
        </w:rPr>
        <w:t xml:space="preserve">ConfirmAssignAsync sérialise la hiérarchie complète en ClientProgramAssignment. La liste des clients est filtrée sur Status = 'Actif' uniquement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[RelayCommand]</w:t>
            </w:r>
          </w:p>
          <w:p>
            <w:pPr>
              <w:spacing w:after="0" w:before="0"/>
            </w:pPr>
            <w:r>
              <w:rPr>
                <w:rFonts w:ascii="Courier New" w:cs="Courier New" w:eastAsia="Courier New" w:hAnsi="Courier New"/>
                <w:color w:val="1A1A6E"/>
                <w:sz w:val="17"/>
                <w:szCs w:val="17"/>
              </w:rPr>
              <w:t xml:space="preserve">private async Task OpenAssignPanelAsync()</w:t>
            </w:r>
          </w:p>
          <w:p>
            <w:pPr>
              <w:spacing w:after="0" w:before="0"/>
            </w:pPr>
            <w:r>
              <w:rPr>
                <w:rFonts w:ascii="Courier New" w:cs="Courier New" w:eastAsia="Courier New" w:hAnsi="Courier New"/>
                <w:color w:val="1A1A6E"/>
                <w:sz w:val="17"/>
                <w:szCs w:val="17"/>
              </w:rPr>
              <w:t xml:space="preserve">{</w:t>
            </w:r>
          </w:p>
          <w:p>
            <w:pPr>
              <w:spacing w:after="0" w:before="0"/>
            </w:pPr>
            <w:r>
              <w:rPr>
                <w:rFonts w:ascii="Courier New" w:cs="Courier New" w:eastAsia="Courier New" w:hAnsi="Courier New"/>
                <w:color w:val="1A1A6E"/>
                <w:sz w:val="17"/>
                <w:szCs w:val="17"/>
              </w:rPr>
              <w:t xml:space="preserve">    var clients = await _clientService.GetClientsAsync();</w:t>
            </w:r>
          </w:p>
          <w:p>
            <w:pPr>
              <w:spacing w:after="0" w:before="0"/>
            </w:pPr>
            <w:r>
              <w:rPr>
                <w:rFonts w:ascii="Courier New" w:cs="Courier New" w:eastAsia="Courier New" w:hAnsi="Courier New"/>
                <w:color w:val="1A1A6E"/>
                <w:sz w:val="17"/>
                <w:szCs w:val="17"/>
              </w:rPr>
              <w:t xml:space="preserve">    Clients.Clear();</w:t>
            </w:r>
          </w:p>
          <w:p>
            <w:pPr>
              <w:spacing w:after="0" w:before="0"/>
            </w:pPr>
            <w:r>
              <w:rPr>
                <w:rFonts w:ascii="Courier New" w:cs="Courier New" w:eastAsia="Courier New" w:hAnsi="Courier New"/>
                <w:color w:val="1A1A6E"/>
                <w:sz w:val="17"/>
                <w:szCs w:val="17"/>
              </w:rPr>
              <w:t xml:space="preserve">    foreach (var c in clients.Where(c =&gt; c.Status == "Actif")) Clients.Add(c);</w:t>
            </w:r>
          </w:p>
          <w:p>
            <w:pPr>
              <w:spacing w:after="0" w:before="0"/>
            </w:pPr>
            <w:r>
              <w:rPr>
                <w:rFonts w:ascii="Courier New" w:cs="Courier New" w:eastAsia="Courier New" w:hAnsi="Courier New"/>
                <w:color w:val="1A1A6E"/>
                <w:sz w:val="17"/>
                <w:szCs w:val="17"/>
              </w:rPr>
              <w:t xml:space="preserve">    IsAssignPanelOpen = true;</w:t>
            </w:r>
          </w:p>
          <w:p>
            <w:pPr>
              <w:spacing w:after="0" w:before="0"/>
            </w:pPr>
            <w:r>
              <w:rPr>
                <w:rFonts w:ascii="Courier New" w:cs="Courier New" w:eastAsia="Courier New" w:hAnsi="Courier New"/>
                <w:color w:val="1A1A6E"/>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Panneau d’assignation d’un programme à un client</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19. Système NFC/RFID et Communication MQTT</w:t>
      </w:r>
    </w:p>
    <w:p>
      <w:pPr>
        <w:spacing w:after="160" w:before="280"/>
      </w:pPr>
      <w:r>
        <w:rPr>
          <w:rFonts w:ascii="Arial" w:cs="Arial" w:eastAsia="Arial" w:hAnsi="Arial"/>
          <w:b/>
          <w:bCs/>
          <w:color w:val="000000"/>
          <w:sz w:val="26"/>
          <w:szCs w:val="26"/>
          <w:u w:val="single" w:color="000000"/>
        </w:rPr>
        <w:t xml:space="preserve">19.1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Lecteur SL500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DLL native Windows (P/Invoke) — service injecté uniquement sous #if WINDOWS</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Raspberry 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Broker MQTT (Mosquitto) — IP 172.31.254.200, port 1883 (AppConfiguration)</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SQLite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Base embarquée sqlite-net-pcl — table nfc_logs</w:t>
            </w:r>
          </w:p>
        </w:tc>
      </w:tr>
    </w:tbl>
    <w:p>
      <w:pPr>
        <w:spacing w:after="160" w:before="280"/>
      </w:pPr>
      <w:r>
        <w:rPr>
          <w:rFonts w:ascii="Arial" w:cs="Arial" w:eastAsia="Arial" w:hAnsi="Arial"/>
          <w:b/>
          <w:bCs/>
          <w:color w:val="000000"/>
          <w:sz w:val="26"/>
          <w:szCs w:val="26"/>
          <w:u w:val="single" w:color="000000"/>
        </w:rPr>
        <w:t xml:space="preserve">19.2 Compilation conditionnelle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512BD4" w:sz="8"/>
              <w:bottom w:val="single" w:color="AAAAAA" w:sz="1"/>
              <w:right w:val="single" w:color="AAAAAA" w:sz="1"/>
            </w:tcBorders>
            <w:shd w:fill="F7F7F7" w:val="clear"/>
            <w:tcMar>
              <w:top w:type="dxa" w:w="140"/>
              <w:left w:type="dxa" w:w="200"/>
              <w:bottom w:type="dxa" w:w="140"/>
              <w:right w:type="dxa" w:w="160"/>
            </w:tcMar>
          </w:tcPr>
          <w:p>
            <w:pPr>
              <w:spacing w:after="0" w:before="0"/>
            </w:pPr>
            <w:r>
              <w:rPr>
                <w:rFonts w:ascii="Courier New" w:cs="Courier New" w:eastAsia="Courier New" w:hAnsi="Courier New"/>
                <w:color w:val="1A1A6E"/>
                <w:sz w:val="17"/>
                <w:szCs w:val="17"/>
              </w:rPr>
              <w:t xml:space="preserve">#if WINDOWS</w:t>
            </w:r>
          </w:p>
          <w:p>
            <w:pPr>
              <w:spacing w:after="0" w:before="0"/>
            </w:pPr>
            <w:r>
              <w:rPr>
                <w:rFonts w:ascii="Courier New" w:cs="Courier New" w:eastAsia="Courier New" w:hAnsi="Courier New"/>
                <w:color w:val="1A1A6E"/>
                <w:sz w:val="17"/>
                <w:szCs w:val="17"/>
              </w:rPr>
              <w:t xml:space="preserve">    builder.Services.AddSingleton&lt;IRfidReaderService, SL500NativeRfidReaderService&gt;();</w:t>
            </w:r>
          </w:p>
          <w:p>
            <w:pPr>
              <w:spacing w:after="0" w:before="0"/>
            </w:pPr>
            <w:r>
              <w:rPr>
                <w:rFonts w:ascii="Courier New" w:cs="Courier New" w:eastAsia="Courier New" w:hAnsi="Courier New"/>
                <w:color w:val="1A1A6E"/>
                <w:sz w:val="17"/>
                <w:szCs w:val="17"/>
              </w:rPr>
              <w:t xml:space="preserve">#else</w:t>
            </w:r>
          </w:p>
          <w:p>
            <w:pPr>
              <w:spacing w:after="0" w:before="0"/>
            </w:pPr>
            <w:r>
              <w:rPr>
                <w:rFonts w:ascii="Courier New" w:cs="Courier New" w:eastAsia="Courier New" w:hAnsi="Courier New"/>
                <w:color w:val="1A1A6E"/>
                <w:sz w:val="17"/>
                <w:szCs w:val="17"/>
              </w:rPr>
              <w:t xml:space="preserve">    // DummyRfidReaderService expose SimulateScan(uid) pour les tests dev</w:t>
            </w:r>
          </w:p>
          <w:p>
            <w:pPr>
              <w:spacing w:after="0" w:before="0"/>
            </w:pPr>
            <w:r>
              <w:rPr>
                <w:rFonts w:ascii="Courier New" w:cs="Courier New" w:eastAsia="Courier New" w:hAnsi="Courier New"/>
                <w:color w:val="1A1A6E"/>
                <w:sz w:val="17"/>
                <w:szCs w:val="17"/>
              </w:rPr>
              <w:t xml:space="preserve">    builder.Services.AddSingleton&lt;IRfidReaderService, DummyRfidReaderService&gt;();</w:t>
            </w:r>
          </w:p>
          <w:p>
            <w:pPr>
              <w:spacing w:after="0" w:before="0"/>
            </w:pPr>
            <w:r>
              <w:rPr>
                <w:rFonts w:ascii="Courier New" w:cs="Courier New" w:eastAsia="Courier New" w:hAnsi="Courier New"/>
                <w:color w:val="1A1A6E"/>
                <w:sz w:val="17"/>
                <w:szCs w:val="17"/>
              </w:rPr>
              <w:t xml:space="preserve">#endif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400"/>
              <w:left w:type="dxa" w:w="400"/>
              <w:bottom w:type="dxa" w:w="400"/>
              <w:right w:type="dxa" w:w="400"/>
            </w:tcMar>
          </w:tcPr>
          <w:p>
            <w:pPr>
              <w:spacing w:after="0" w:before="0"/>
              <w:jc w:val="center"/>
            </w:pPr>
            <w:r>
              <w:rPr>
                <w:rFonts w:ascii="Arial" w:cs="Arial" w:eastAsia="Arial" w:hAnsi="Arial"/>
                <w:b/>
                <w:bCs/>
                <w:color w:val="888888"/>
                <w:sz w:val="24"/>
                <w:szCs w:val="24"/>
              </w:rPr>
              <w:t xml:space="preserve">📸  CAPTURE D'ÉCRAN</w:t>
            </w:r>
          </w:p>
          <w:p>
            <w:pPr>
              <w:spacing w:after="0" w:before="80"/>
              <w:jc w:val="center"/>
            </w:pPr>
            <w:r>
              <w:rPr>
                <w:rFonts w:ascii="Arial" w:cs="Arial" w:eastAsia="Arial" w:hAnsi="Arial"/>
                <w:i/>
                <w:iCs/>
                <w:color w:val="AAAAAA"/>
                <w:sz w:val="20"/>
                <w:szCs w:val="20"/>
              </w:rPr>
              <w:t xml:space="preserve">Capture écran : Journal NFC — accès autorisés et refusés</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20. Bilan et Résultat</w:t>
      </w:r>
    </w:p>
    <w:p>
      <w:pPr>
        <w:spacing w:after="160" w:before="280"/>
      </w:pPr>
      <w:r>
        <w:rPr>
          <w:rFonts w:ascii="Arial" w:cs="Arial" w:eastAsia="Arial" w:hAnsi="Arial"/>
          <w:b/>
          <w:bCs/>
          <w:color w:val="000000"/>
          <w:sz w:val="26"/>
          <w:szCs w:val="26"/>
          <w:u w:val="single" w:color="000000"/>
        </w:rPr>
        <w:t xml:space="preserve">20.1 Fonctionnalités livrées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Tableau de bord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5 KPIs + journal NFC récent + statuts DB/API</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Gestion clients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CRUD + table 5 colonnes + filtres + NFC Bind/Capture</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Program Builder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Création hiérarchique + bibliothèque + assignation</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Journal NFC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Historique SQLite en temps réel</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Programmes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Liste des programmes actifs</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Challenges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Liste des challenges en cours</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Navigation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Sidebar collapsible + Material Icons + routage MVVM</w:t>
            </w:r>
          </w:p>
        </w:tc>
      </w:tr>
      <w:tr>
        <w:tc>
          <w:tcPr>
            <w:tcW w:type="dxa" w:w="2600"/>
            <w:tcBorders>
              <w:top w:val="single" w:color="CCCCCC" w:sz="1"/>
              <w:left w:val="single" w:color="CCCCCC" w:sz="1"/>
              <w:bottom w:val="single" w:color="CCCCCC" w:sz="1"/>
              <w:right w:val="single" w:color="CCCCCC" w:sz="1"/>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Paramètres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Configuration + réinitialisation</w:t>
            </w:r>
          </w:p>
        </w:tc>
      </w:tr>
    </w:tbl>
    <w:p>
      <w:pPr>
        <w:spacing w:after="160" w:before="280"/>
      </w:pPr>
      <w:r>
        <w:rPr>
          <w:rFonts w:ascii="Arial" w:cs="Arial" w:eastAsia="Arial" w:hAnsi="Arial"/>
          <w:b/>
          <w:bCs/>
          <w:color w:val="000000"/>
          <w:sz w:val="26"/>
          <w:szCs w:val="26"/>
          <w:u w:val="single" w:color="000000"/>
        </w:rPr>
        <w:t xml:space="preserve">20.2 Bonnes pratiques</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IAlertService : aucun appel direct à Application.MainPage dans les ViewModels</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OnActivatedAsync() : initialisation async propre, sans fire-and-forget</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Thread-safety : lock dans MockClientService, MainThread.BeginInvokeOnMainThread pour callbacks NFC</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Nullable reference types : détection des null à la compilation</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AppConfiguration.cs : adresse MQTT centralisée</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#if WINDOWS : injection conditionnée du lecteur RFID</w:t>
      </w:r>
    </w:p>
    <w:p>
      <w:pPr>
        <w:spacing w:after="40" w:before="40"/>
        <w:ind w:left="500" w:hanging="300"/>
        <w:jc w:val="both"/>
      </w:pPr>
      <w:r>
        <w:rPr>
          <w:rFonts w:ascii="Arial" w:cs="Arial" w:eastAsia="Arial" w:hAnsi="Arial"/>
          <w:color w:val="000000"/>
          <w:sz w:val="22"/>
          <w:szCs w:val="22"/>
        </w:rPr>
        <w:t xml:space="preserve">• </w:t>
      </w:r>
      <w:r>
        <w:rPr>
          <w:rFonts w:ascii="Arial" w:cs="Arial" w:eastAsia="Arial" w:hAnsi="Arial"/>
          <w:color w:val="1A1A1A"/>
          <w:sz w:val="22"/>
          <w:szCs w:val="22"/>
        </w:rPr>
        <w:t xml:space="preserve">DataTrigger pour les badges de statut : lisibilité XAML sans converter supplémentaire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12BD4" w:sz="4"/>
              <w:left w:val="single" w:color="512BD4" w:sz="16"/>
              <w:bottom w:val="single" w:color="512BD4" w:sz="4"/>
              <w:right w:val="single" w:color="512BD4" w:sz="4"/>
            </w:tcBorders>
            <w:shd w:fill="F3EEFF" w:val="clear"/>
            <w:tcMar>
              <w:top w:type="dxa" w:w="160"/>
              <w:left w:type="dxa" w:w="280"/>
              <w:bottom w:type="dxa" w:w="160"/>
              <w:right w:type="dxa" w:w="200"/>
            </w:tcMar>
          </w:tcPr>
          <w:p>
            <w:pPr>
              <w:spacing w:after="60" w:before="0"/>
            </w:pPr>
            <w:r>
              <w:rPr>
                <w:rFonts w:ascii="Arial" w:cs="Arial" w:eastAsia="Arial" w:hAnsi="Arial"/>
                <w:b/>
                <w:bCs/>
                <w:color w:val="512BD4"/>
                <w:sz w:val="22"/>
                <w:szCs w:val="22"/>
              </w:rPr>
              <w:t xml:space="preserve">Architecture évolutive</w:t>
            </w:r>
          </w:p>
          <w:p>
            <w:pPr>
              <w:spacing w:after="0" w:before="0"/>
              <w:jc w:val="both"/>
            </w:pPr>
            <w:r>
              <w:rPr>
                <w:rFonts w:ascii="Arial" w:cs="Arial" w:eastAsia="Arial" w:hAnsi="Arial"/>
                <w:color w:val="1A1A1A"/>
                <w:sz w:val="20"/>
                <w:szCs w:val="20"/>
              </w:rPr>
              <w:t xml:space="preserve">Remplacer MockClientService par un client API REST ne nécessite qu’une seule ligne dans MauiProgram.cs. Aucun ViewModel ni View ne doit être modifié.</w:t>
            </w:r>
          </w:p>
        </w:tc>
      </w:tr>
    </w:tbl>
    <w:p>
      <w:pPr>
        <w:pBdr>
          <w:bottom w:val="single" w:color="DDDDDD" w:sz="2"/>
        </w:pBdr>
        <w:spacing w:after="200" w:before="200"/>
      </w:pPr>
    </w:p>
    <w:p>
      <w:pPr>
        <w:spacing w:after="240" w:before="360"/>
        <w:jc w:val="center"/>
      </w:pPr>
      <w:r>
        <w:rPr>
          <w:rFonts w:ascii="Arial" w:cs="Arial" w:eastAsia="Arial" w:hAnsi="Arial"/>
          <w:b/>
          <w:bCs/>
          <w:color w:val="000000"/>
          <w:sz w:val="32"/>
          <w:szCs w:val="32"/>
          <w:u w:val="single" w:color="000000"/>
        </w:rPr>
        <w:t xml:space="preserve">21. Conclusion</w:t>
      </w:r>
    </w:p>
    <w:p>
      <w:pPr>
        <w:spacing w:after="80" w:before="80" w:line="276"/>
        <w:jc w:val="both"/>
      </w:pPr>
      <w:r>
        <w:rPr>
          <w:rFonts w:ascii="Arial" w:cs="Arial" w:eastAsia="Arial" w:hAnsi="Arial"/>
          <w:color w:val="1A1A1A"/>
          <w:sz w:val="22"/>
          <w:szCs w:val="22"/>
        </w:rPr>
        <w:t xml:space="preserve">Cette partie individuelle démontre la mise en œuvre complète d’une application .NET MAUI respectant rigoureusement le patron MVVM. Chaque couche (Models, Services, ViewModels, Views) respecte ses responsabilités sans dépendances croisées.</w:t>
      </w:r>
    </w:p>
    <w:p>
      <w:pPr>
        <w:spacing w:after="80" w:before="80" w:line="276"/>
        <w:jc w:val="both"/>
      </w:pPr>
      <w:r>
        <w:rPr>
          <w:rFonts w:ascii="Arial" w:cs="Arial" w:eastAsia="Arial" w:hAnsi="Arial"/>
          <w:color w:val="1A1A1A"/>
          <w:sz w:val="22"/>
          <w:szCs w:val="22"/>
        </w:rPr>
        <w:t xml:space="preserve">L’intégration de technologies avancées (RFID/NFC, MQTT, SQLite embarquée) avec une architecture en interfaces garantit l’évolutivité du projet vers une mise en production.</w:t>
      </w:r>
    </w:p>
    <w:p>
      <w:pPr>
        <w:spacing w:after="80" w:before="80" w:line="276"/>
        <w:jc w:val="both"/>
      </w:pPr>
      <w:r>
        <w:rPr>
          <w:rFonts w:ascii="Arial" w:cs="Arial" w:eastAsia="Arial" w:hAnsi="Arial"/>
          <w:color w:val="1A1A1A"/>
          <w:sz w:val="22"/>
          <w:szCs w:val="22"/>
        </w:rPr>
        <w:t xml:space="preserve">Le Program Builder illustre la puissance du patron ViewModel hiérarchique avec synchronisation bidirectionnelle. La gestion clients avec table pleine largeur, filtrage réactif et intégration NFC constitue la fonctionnalité phare de l’application.</w:t>
      </w:r>
    </w:p>
    <w:p/>
    <w:p/>
    <w:p>
      <w:pPr>
        <w:spacing w:after="0" w:before="480"/>
        <w:jc w:val="center"/>
      </w:pPr>
      <w:r>
        <w:rPr>
          <w:rFonts w:ascii="Arial" w:cs="Arial" w:eastAsia="Arial" w:hAnsi="Arial"/>
          <w:i/>
          <w:iCs/>
          <w:color w:val="555555"/>
          <w:sz w:val="24"/>
          <w:szCs w:val="24"/>
        </w:rPr>
        <w:t xml:space="preserve">— Fin de la partie individuelle —</w:t>
      </w:r>
    </w:p>
    <w:sectPr>
      <w:headerReference w:type="default" r:id="rId7"/>
      <w:footerReference w:type="default" r:id="rId8"/>
      <w:pgSz w:w="12240" w:h="15840" w:orient="portrait"/>
      <w:pgMar w:top="20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r>
            <w:rPr>
              <w:rFonts w:ascii="Arial" w:cs="Arial" w:eastAsia="Arial" w:hAnsi="Arial"/>
              <w:b/>
              <w:bCs/>
              <w:color w:val="000000"/>
              <w:sz w:val="18"/>
              <w:szCs w:val="18"/>
            </w:rPr>
            <w:t xml:space="preserve">REYMOND NOLAN</w:t>
          </w:r>
        </w:p>
      </w:tc>
      <w:tc>
        <w:tcPr>
          <w:tcW w:type="dxa" w:w="468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pPr>
            <w:jc w:val="right"/>
          </w:pPr>
          <w:r>
            <w:rPr>
              <w:rFonts w:ascii="Arial" w:cs="Arial" w:eastAsia="Arial" w:hAnsi="Arial"/>
              <w:b/>
              <w:bCs/>
              <w:color w:val="000000"/>
              <w:sz w:val="22"/>
              <w:szCs w:val="22"/>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bCs/>
        <w:color w:val="000000"/>
        <w:sz w:val="52"/>
        <w:szCs w:val="52"/>
      </w:rPr>
      <w:t xml:space="preserve">PARTIE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512BD4" w:val="clear"/>
          <w:tcMar>
            <w:top w:type="dxa" w:w="60"/>
            <w:left w:type="dxa" w:w="120"/>
            <w:bottom w:type="dxa" w:w="60"/>
            <w:right w:type="dxa" w:w="120"/>
          </w:tcMar>
        </w:tcPr>
        <w:p>
          <w:pPr>
            <w:spacing w:after="0" w:before="0"/>
          </w:pPr>
          <w:r>
            <w:rPr>
              <w:rFonts w:ascii="Arial" w:cs="Arial" w:eastAsia="Arial" w:hAnsi="Arial"/>
              <w:b/>
              <w:bCs/>
              <w:color w:val="FFFFFF"/>
              <w:sz w:val="52"/>
              <w:szCs w:val="52"/>
            </w:rPr>
            <w:t xml:space="preserve">INDIVIDUELLE</w:t>
          </w:r>
        </w:p>
      </w:tc>
      <w:tc>
        <w:tcPr>
          <w:tcW w:type="dxa" w:w="6160"/>
          <w:tcBorders>
            <w:top w:val="none" w:color="FFFFFF" w:sz="0"/>
            <w:left w:val="none" w:color="FFFFFF" w:sz="0"/>
            <w:bottom w:val="none" w:color="FFFFFF" w:sz="0"/>
            <w:right w:val="none" w:color="FFFFFF" w:sz="0"/>
          </w:tcBorders>
          <w:shd w:fill="FFFFFF" w:val="clear"/>
          <w:tcMar>
            <w:top w:type="dxa" w:w="60"/>
            <w:left w:type="dxa" w:w="200"/>
            <w:bottom w:type="dxa" w:w="60"/>
            <w:right w:type="dxa" w:w="0"/>
          </w:tcMar>
        </w:tcPr>
        <w:p>
          <w:pPr>
            <w:spacing w:after="0" w:before="0"/>
          </w:pPr>
          <w:r>
            <w:rPr>
              <w:rFonts w:ascii="Arial" w:cs="Arial" w:eastAsia="Arial" w:hAnsi="Arial"/>
              <w:b/>
              <w:bCs/>
              <w:color w:val="000000"/>
              <w:sz w:val="28"/>
              <w:szCs w:val="28"/>
            </w:rPr>
            <w:t xml:space="preserve">REYMOND NOLAN</w:t>
          </w:r>
        </w:p>
      </w:tc>
    </w:tr>
  </w:tbl>
  <w:p>
    <w:pPr>
      <w:pBdr>
        <w:bottom w:val="single" w:color="000000" w:sz="4"/>
      </w:pBdr>
      <w:spacing w:after="120" w:before="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2026-03-28T15:38:59.870Z</dcterms:created>
  <dcterms:modified xsi:type="dcterms:W3CDTF">2026-03-28T15:38:59.879Z</dcterms:modified>
</cp:coreProperties>
</file>

<file path=docProps/custom.xml><?xml version="1.0" encoding="utf-8"?>
<Properties xmlns="http://schemas.openxmlformats.org/officeDocument/2006/custom-properties" xmlns:vt="http://schemas.openxmlformats.org/officeDocument/2006/docPropsVTypes"/>
</file>