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AC057" w14:textId="58C9C486" w:rsidR="00785540" w:rsidRPr="00C3526E" w:rsidRDefault="00730B3D" w:rsidP="00785540">
      <w:pPr>
        <w:pStyle w:val="CompanyName"/>
      </w:pPr>
      <w:r>
        <w:t>Nolan Logistics</w:t>
      </w:r>
    </w:p>
    <w:sdt>
      <w:sdtPr>
        <w:alias w:val="Memo title:"/>
        <w:tag w:val="Memo tilte:"/>
        <w:id w:val="-164170097"/>
        <w:placeholder>
          <w:docPart w:val="C03A77FE40204348A009A194173D1E99"/>
        </w:placeholder>
        <w:temporary/>
        <w:showingPlcHdr/>
        <w15:appearance w15:val="hidden"/>
      </w:sdtPr>
      <w:sdtEndPr/>
      <w:sdtContent>
        <w:p w14:paraId="2201BC79" w14:textId="77777777" w:rsidR="00785540" w:rsidRDefault="00785540" w:rsidP="00785540">
          <w:pPr>
            <w:pStyle w:val="Title"/>
          </w:pPr>
          <w:r>
            <w:t>Memo</w:t>
          </w:r>
        </w:p>
      </w:sdtContent>
    </w:sdt>
    <w:tbl>
      <w:tblPr>
        <w:tblStyle w:val="Memotable"/>
        <w:tblW w:w="5070" w:type="pct"/>
        <w:tblLayout w:type="fixed"/>
        <w:tblCellMar>
          <w:left w:w="0" w:type="dxa"/>
          <w:right w:w="0" w:type="dxa"/>
        </w:tblCellMar>
        <w:tblLook w:val="04A0" w:firstRow="1" w:lastRow="0" w:firstColumn="1" w:lastColumn="0" w:noHBand="0" w:noVBand="1"/>
        <w:tblDescription w:val="Memo header fields"/>
      </w:tblPr>
      <w:tblGrid>
        <w:gridCol w:w="1249"/>
        <w:gridCol w:w="8242"/>
      </w:tblGrid>
      <w:tr w:rsidR="00785540" w14:paraId="12B38A72" w14:textId="77777777" w:rsidTr="00730B3D">
        <w:trPr>
          <w:trHeight w:val="433"/>
        </w:trPr>
        <w:sdt>
          <w:sdtPr>
            <w:alias w:val="To:"/>
            <w:tag w:val="To:"/>
            <w:id w:val="1015413264"/>
            <w:placeholder>
              <w:docPart w:val="CDC085607B4D46CAA3F496A303EA8700"/>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49" w:type="dxa"/>
              </w:tcPr>
              <w:p w14:paraId="37A832F8" w14:textId="77777777" w:rsidR="00785540" w:rsidRPr="006F57FD" w:rsidRDefault="00785540" w:rsidP="0061769E">
                <w:pPr>
                  <w:pStyle w:val="Heading1"/>
                  <w:contextualSpacing w:val="0"/>
                </w:pPr>
                <w:r w:rsidRPr="006F57FD">
                  <w:t>To:</w:t>
                </w:r>
              </w:p>
            </w:tc>
          </w:sdtContent>
        </w:sdt>
        <w:tc>
          <w:tcPr>
            <w:tcW w:w="8242" w:type="dxa"/>
          </w:tcPr>
          <w:p w14:paraId="4AB812BC" w14:textId="1400985D" w:rsidR="00785540" w:rsidRPr="00FB2B58" w:rsidRDefault="00730B3D"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 xml:space="preserve">Professor </w:t>
            </w:r>
            <w:r w:rsidR="0083380F">
              <w:t>*********</w:t>
            </w:r>
          </w:p>
        </w:tc>
      </w:tr>
      <w:tr w:rsidR="00785540" w14:paraId="727B94DF" w14:textId="77777777" w:rsidTr="00730B3D">
        <w:trPr>
          <w:trHeight w:val="440"/>
        </w:trPr>
        <w:sdt>
          <w:sdtPr>
            <w:alias w:val="From:"/>
            <w:tag w:val="From:"/>
            <w:id w:val="21141888"/>
            <w:placeholder>
              <w:docPart w:val="8EFCE8EA255E4566878B7CC0442A0C00"/>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49" w:type="dxa"/>
              </w:tcPr>
              <w:p w14:paraId="0CD2EA38" w14:textId="77777777" w:rsidR="00785540" w:rsidRPr="006F57FD" w:rsidRDefault="00785540" w:rsidP="0061769E">
                <w:pPr>
                  <w:pStyle w:val="Heading1"/>
                  <w:contextualSpacing w:val="0"/>
                </w:pPr>
                <w:r w:rsidRPr="006F57FD">
                  <w:t>From:</w:t>
                </w:r>
              </w:p>
            </w:tc>
          </w:sdtContent>
        </w:sdt>
        <w:tc>
          <w:tcPr>
            <w:tcW w:w="8242" w:type="dxa"/>
          </w:tcPr>
          <w:p w14:paraId="12701FAB" w14:textId="031F7815" w:rsidR="00EB38E6" w:rsidRPr="00FB2B58" w:rsidRDefault="00730B3D"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Nolan Coetzee</w:t>
            </w:r>
          </w:p>
        </w:tc>
      </w:tr>
      <w:tr w:rsidR="00785540" w14:paraId="6581A100" w14:textId="77777777" w:rsidTr="00730B3D">
        <w:trPr>
          <w:trHeight w:val="433"/>
        </w:trPr>
        <w:sdt>
          <w:sdtPr>
            <w:alias w:val="Date:"/>
            <w:tag w:val="Date:"/>
            <w:id w:val="-2052519928"/>
            <w:placeholder>
              <w:docPart w:val="FCCD5942CA3541448CE05C27383BABDE"/>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49" w:type="dxa"/>
              </w:tcPr>
              <w:p w14:paraId="1E44E104" w14:textId="77777777" w:rsidR="00785540" w:rsidRPr="006F57FD" w:rsidRDefault="00785540" w:rsidP="0061769E">
                <w:pPr>
                  <w:pStyle w:val="Heading1"/>
                  <w:contextualSpacing w:val="0"/>
                </w:pPr>
                <w:r w:rsidRPr="006F57FD">
                  <w:t>Date:</w:t>
                </w:r>
              </w:p>
            </w:tc>
          </w:sdtContent>
        </w:sdt>
        <w:tc>
          <w:tcPr>
            <w:tcW w:w="8242" w:type="dxa"/>
          </w:tcPr>
          <w:p w14:paraId="53790A01" w14:textId="637F25F1" w:rsidR="00785540" w:rsidRPr="00FB2B58" w:rsidRDefault="00730B3D"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4/22/2024</w:t>
            </w:r>
          </w:p>
        </w:tc>
      </w:tr>
      <w:tr w:rsidR="00785540" w14:paraId="04850360" w14:textId="77777777" w:rsidTr="00730B3D">
        <w:trPr>
          <w:trHeight w:val="440"/>
        </w:trPr>
        <w:sdt>
          <w:sdtPr>
            <w:alias w:val="Re:"/>
            <w:tag w:val="Re:"/>
            <w:id w:val="-1435443775"/>
            <w:placeholder>
              <w:docPart w:val="51A836475828412EAFE2C476479EB302"/>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49" w:type="dxa"/>
                <w:tcMar>
                  <w:left w:w="0" w:type="dxa"/>
                  <w:bottom w:w="288" w:type="dxa"/>
                  <w:right w:w="0" w:type="dxa"/>
                </w:tcMar>
              </w:tcPr>
              <w:p w14:paraId="390A78A2" w14:textId="77777777" w:rsidR="00785540" w:rsidRPr="006F57FD" w:rsidRDefault="00785540" w:rsidP="0061769E">
                <w:pPr>
                  <w:pStyle w:val="Heading1"/>
                  <w:contextualSpacing w:val="0"/>
                </w:pPr>
                <w:r w:rsidRPr="006F57FD">
                  <w:t>Re:</w:t>
                </w:r>
              </w:p>
            </w:tc>
          </w:sdtContent>
        </w:sdt>
        <w:tc>
          <w:tcPr>
            <w:tcW w:w="8242" w:type="dxa"/>
            <w:tcMar>
              <w:left w:w="0" w:type="dxa"/>
              <w:bottom w:w="288" w:type="dxa"/>
              <w:right w:w="0" w:type="dxa"/>
            </w:tcMar>
          </w:tcPr>
          <w:p w14:paraId="61C2AD73" w14:textId="7480526D" w:rsidR="00785540" w:rsidRPr="00FB2B58" w:rsidRDefault="00730B3D"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British Columbia Drug Crisis</w:t>
            </w:r>
          </w:p>
        </w:tc>
      </w:tr>
    </w:tbl>
    <w:p w14:paraId="6BAB78B7" w14:textId="0A3EB26D" w:rsidR="00933B8F" w:rsidRDefault="00730B3D" w:rsidP="00730B3D">
      <w:pPr>
        <w:ind w:firstLine="720"/>
      </w:pPr>
      <w:r>
        <w:t>H</w:t>
      </w:r>
      <w:r w:rsidR="00644A91">
        <w:t>ello</w:t>
      </w:r>
      <w:r>
        <w:t xml:space="preserve"> Professor,</w:t>
      </w:r>
    </w:p>
    <w:p w14:paraId="367C9597" w14:textId="59748E74" w:rsidR="00730B3D" w:rsidRDefault="002050B7" w:rsidP="002050B7">
      <w:pPr>
        <w:ind w:firstLine="720"/>
      </w:pPr>
      <w:r>
        <w:t xml:space="preserve"> Under the </w:t>
      </w:r>
      <w:r w:rsidRPr="002050B7">
        <w:rPr>
          <w:i/>
          <w:iCs/>
        </w:rPr>
        <w:t>Controlled Drugs and Substances Act</w:t>
      </w:r>
      <w:r w:rsidRPr="002050B7">
        <w:rPr>
          <w:i/>
          <w:iCs/>
        </w:rPr>
        <w:softHyphen/>
      </w:r>
      <w:r w:rsidRPr="002050B7">
        <w:rPr>
          <w:i/>
          <w:iCs/>
        </w:rPr>
        <w:softHyphen/>
      </w:r>
      <w:r>
        <w:t>, adults in British Columbia, Canada from January 2023 to January 2026 will not</w:t>
      </w:r>
      <w:r w:rsidR="003118D2">
        <w:t xml:space="preserve"> be</w:t>
      </w:r>
      <w:r>
        <w:t xml:space="preserve"> subject to criminal charges for the personal possession </w:t>
      </w:r>
      <w:r w:rsidR="00387955">
        <w:t>of</w:t>
      </w:r>
      <w:r>
        <w:t xml:space="preserve"> small amounts of certain illegal drugs. The illegal drugs include Cocaine, Meth, Ecstasy, and Opioids. </w:t>
      </w:r>
      <w:r w:rsidR="00444473">
        <w:t>This means that these drugs are considered like a beer</w:t>
      </w:r>
      <w:r w:rsidR="006C124A">
        <w:t xml:space="preserve">, you can consume or use these drugs in public spaces around others. </w:t>
      </w:r>
      <w:r>
        <w:t>After hearing about this law, I was intrigued to learn more about what’s going on</w:t>
      </w:r>
      <w:r w:rsidR="00E32DC7">
        <w:t>.</w:t>
      </w:r>
      <w:r>
        <w:t xml:space="preserve"> </w:t>
      </w:r>
      <w:r w:rsidR="00E32DC7">
        <w:t>F</w:t>
      </w:r>
      <w:r>
        <w:t>ortunately</w:t>
      </w:r>
      <w:r w:rsidR="00E32DC7">
        <w:t>,</w:t>
      </w:r>
      <w:r>
        <w:t xml:space="preserve"> the </w:t>
      </w:r>
      <w:hyperlink r:id="rId7" w:history="1">
        <w:r w:rsidR="00301988">
          <w:rPr>
            <w:rStyle w:val="Hyperlink"/>
          </w:rPr>
          <w:t>G</w:t>
        </w:r>
        <w:r w:rsidRPr="00301988">
          <w:rPr>
            <w:rStyle w:val="Hyperlink"/>
          </w:rPr>
          <w:t>overnment of Canada</w:t>
        </w:r>
      </w:hyperlink>
      <w:r>
        <w:t xml:space="preserve"> had just released drug/substance data dating from Q1 2016 to Q3 2023. After tidying the data for my own usage, I wanted to answer three questions.</w:t>
      </w:r>
    </w:p>
    <w:p w14:paraId="05908652" w14:textId="176F91D0" w:rsidR="002050B7" w:rsidRDefault="002050B7" w:rsidP="002050B7">
      <w:pPr>
        <w:pStyle w:val="ListParagraph"/>
        <w:numPr>
          <w:ilvl w:val="0"/>
          <w:numId w:val="25"/>
        </w:numPr>
      </w:pPr>
      <w:r>
        <w:t>Is there a drug crisis in British Columbia</w:t>
      </w:r>
      <w:r w:rsidR="0048310A">
        <w:t xml:space="preserve"> compared to the rest of Canada</w:t>
      </w:r>
      <w:r>
        <w:t>?</w:t>
      </w:r>
    </w:p>
    <w:p w14:paraId="209E909A" w14:textId="77777777" w:rsidR="002050B7" w:rsidRDefault="002050B7" w:rsidP="002050B7">
      <w:pPr>
        <w:pStyle w:val="ListParagraph"/>
      </w:pPr>
    </w:p>
    <w:p w14:paraId="66D974D9" w14:textId="725DE6AE" w:rsidR="002050B7" w:rsidRDefault="002050B7" w:rsidP="002050B7">
      <w:pPr>
        <w:pStyle w:val="ListParagraph"/>
        <w:numPr>
          <w:ilvl w:val="0"/>
          <w:numId w:val="25"/>
        </w:numPr>
      </w:pPr>
      <w:r>
        <w:t>Has the Controlled Drugs and Substances Act had a positive effect on their people?</w:t>
      </w:r>
    </w:p>
    <w:p w14:paraId="5667B072" w14:textId="77777777" w:rsidR="002050B7" w:rsidRDefault="002050B7" w:rsidP="002050B7">
      <w:pPr>
        <w:pStyle w:val="ListParagraph"/>
      </w:pPr>
    </w:p>
    <w:p w14:paraId="276E8817" w14:textId="7931110F" w:rsidR="002050B7" w:rsidRDefault="0048310A" w:rsidP="002050B7">
      <w:pPr>
        <w:pStyle w:val="ListParagraph"/>
        <w:numPr>
          <w:ilvl w:val="0"/>
          <w:numId w:val="25"/>
        </w:numPr>
      </w:pPr>
      <w:r>
        <w:t>If there is a drug crisis in British Columbia, will it affect neighboring provinces?</w:t>
      </w:r>
    </w:p>
    <w:p w14:paraId="48345E29" w14:textId="77777777" w:rsidR="0048310A" w:rsidRDefault="0048310A" w:rsidP="0048310A">
      <w:pPr>
        <w:pStyle w:val="ListParagraph"/>
      </w:pPr>
    </w:p>
    <w:p w14:paraId="3FB2C4CA" w14:textId="29BCCB57" w:rsidR="0048310A" w:rsidRDefault="0048310A" w:rsidP="0048310A">
      <w:r>
        <w:t xml:space="preserve">Here is the link to my data: </w:t>
      </w:r>
      <w:hyperlink r:id="rId8" w:history="1">
        <w:r w:rsidRPr="00F47477">
          <w:rPr>
            <w:rStyle w:val="Hyperlink"/>
          </w:rPr>
          <w:t>https://docs.google.com/spreadsheets/d/1FE0aGgRfRRTg4nocFgdVBeRfEqjE_ibEhFs6OSGxGzc/edit?usp=sharing</w:t>
        </w:r>
      </w:hyperlink>
      <w:r>
        <w:t xml:space="preserve"> </w:t>
      </w:r>
    </w:p>
    <w:p w14:paraId="709551A2" w14:textId="0F6F8E78" w:rsidR="0048310A" w:rsidRDefault="00110C1D" w:rsidP="00110C1D">
      <w:pPr>
        <w:ind w:firstLine="720"/>
      </w:pPr>
      <w:r>
        <w:t>T</w:t>
      </w:r>
      <w:r w:rsidR="0048310A">
        <w:t xml:space="preserve">o compare the providences with each other, we have to determine the crude death rate. Because each providence has a different population, my research </w:t>
      </w:r>
      <w:r w:rsidR="006632C9">
        <w:t>was</w:t>
      </w:r>
      <w:r w:rsidR="0048310A">
        <w:t xml:space="preserve"> mainly done with </w:t>
      </w:r>
      <w:r w:rsidR="006632C9">
        <w:t>d</w:t>
      </w:r>
      <w:r w:rsidR="0048310A">
        <w:t xml:space="preserve">eaths per 100,000 people which is (Overdose Deaths / Population Estimate) * 100,000. For </w:t>
      </w:r>
      <w:r w:rsidR="006632C9">
        <w:t>example</w:t>
      </w:r>
      <w:r w:rsidR="0048310A">
        <w:t xml:space="preserve">, </w:t>
      </w:r>
      <w:r w:rsidR="006632C9">
        <w:t xml:space="preserve">in 2016 </w:t>
      </w:r>
      <w:r w:rsidR="0048310A">
        <w:t xml:space="preserve">the </w:t>
      </w:r>
      <w:r w:rsidR="00B97A59">
        <w:t xml:space="preserve">number of </w:t>
      </w:r>
      <w:r w:rsidR="0048310A">
        <w:t>deaths per 100,000</w:t>
      </w:r>
      <w:r w:rsidR="006632C9">
        <w:t xml:space="preserve"> in</w:t>
      </w:r>
      <w:r w:rsidR="0048310A">
        <w:t xml:space="preserve"> British Columbia was</w:t>
      </w:r>
      <w:r w:rsidR="006632C9">
        <w:t xml:space="preserve"> 8.22, meaning that for every 100,000 people in British Columbia, 8 people would die </w:t>
      </w:r>
      <w:r w:rsidR="00B97A59">
        <w:t>from</w:t>
      </w:r>
      <w:r w:rsidR="006632C9">
        <w:t xml:space="preserve"> a drug overdose</w:t>
      </w:r>
      <w:r w:rsidR="000603B9">
        <w:t>.</w:t>
      </w:r>
    </w:p>
    <w:p w14:paraId="70F7374C" w14:textId="04261B6E" w:rsidR="006632C9" w:rsidRDefault="006632C9" w:rsidP="0048310A">
      <w:r w:rsidRPr="006632C9">
        <w:rPr>
          <w:noProof/>
        </w:rPr>
        <w:lastRenderedPageBreak/>
        <w:drawing>
          <wp:anchor distT="0" distB="0" distL="114300" distR="114300" simplePos="0" relativeHeight="251659264" behindDoc="0" locked="0" layoutInCell="1" allowOverlap="1" wp14:anchorId="76BB2137" wp14:editId="765A575A">
            <wp:simplePos x="0" y="0"/>
            <wp:positionH relativeFrom="margin">
              <wp:posOffset>2659380</wp:posOffset>
            </wp:positionH>
            <wp:positionV relativeFrom="paragraph">
              <wp:posOffset>0</wp:posOffset>
            </wp:positionV>
            <wp:extent cx="3627120" cy="2242185"/>
            <wp:effectExtent l="0" t="0" r="0" b="5715"/>
            <wp:wrapThrough wrapText="bothSides">
              <wp:wrapPolygon edited="0">
                <wp:start x="0" y="0"/>
                <wp:lineTo x="0" y="21472"/>
                <wp:lineTo x="21441" y="21472"/>
                <wp:lineTo x="21441" y="0"/>
                <wp:lineTo x="0" y="0"/>
              </wp:wrapPolygon>
            </wp:wrapThrough>
            <wp:docPr id="1529252512" name="Picture 1" descr="A graph of death dea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52512" name="Picture 1" descr="A graph of death death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7120" cy="2242185"/>
                    </a:xfrm>
                    <a:prstGeom prst="rect">
                      <a:avLst/>
                    </a:prstGeom>
                  </pic:spPr>
                </pic:pic>
              </a:graphicData>
            </a:graphic>
            <wp14:sizeRelH relativeFrom="margin">
              <wp14:pctWidth>0</wp14:pctWidth>
            </wp14:sizeRelH>
            <wp14:sizeRelV relativeFrom="margin">
              <wp14:pctHeight>0</wp14:pctHeight>
            </wp14:sizeRelV>
          </wp:anchor>
        </w:drawing>
      </w:r>
      <w:hyperlink r:id="rId10" w:history="1">
        <w:r w:rsidR="002027B0" w:rsidRPr="002027B0">
          <w:rPr>
            <w:rStyle w:val="Hyperlink"/>
          </w:rPr>
          <w:t>Figure 1A</w:t>
        </w:r>
      </w:hyperlink>
      <w:r>
        <w:t xml:space="preserve"> </w:t>
      </w:r>
      <w:r w:rsidR="002027B0">
        <w:t xml:space="preserve">on the right </w:t>
      </w:r>
      <w:r>
        <w:t>shows the comparison between British Columbia and the other provinces.</w:t>
      </w:r>
    </w:p>
    <w:p w14:paraId="7DA263C8" w14:textId="1D9E8B51" w:rsidR="006632C9" w:rsidRDefault="006632C9" w:rsidP="0048310A">
      <w:r w:rsidRPr="006632C9">
        <w:rPr>
          <w:noProof/>
        </w:rPr>
        <w:drawing>
          <wp:anchor distT="0" distB="0" distL="114300" distR="114300" simplePos="0" relativeHeight="251658240" behindDoc="0" locked="0" layoutInCell="1" allowOverlap="1" wp14:anchorId="0267C238" wp14:editId="75E1E6A6">
            <wp:simplePos x="0" y="0"/>
            <wp:positionH relativeFrom="column">
              <wp:posOffset>-617220</wp:posOffset>
            </wp:positionH>
            <wp:positionV relativeFrom="paragraph">
              <wp:posOffset>797560</wp:posOffset>
            </wp:positionV>
            <wp:extent cx="3497580" cy="2248535"/>
            <wp:effectExtent l="0" t="0" r="7620" b="0"/>
            <wp:wrapThrough wrapText="bothSides">
              <wp:wrapPolygon edited="0">
                <wp:start x="0" y="0"/>
                <wp:lineTo x="0" y="21411"/>
                <wp:lineTo x="21529" y="21411"/>
                <wp:lineTo x="21529" y="0"/>
                <wp:lineTo x="0" y="0"/>
              </wp:wrapPolygon>
            </wp:wrapThrough>
            <wp:docPr id="61437582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75821" name="Picture 1" descr="A graph of different colored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97580" cy="2248535"/>
                    </a:xfrm>
                    <a:prstGeom prst="rect">
                      <a:avLst/>
                    </a:prstGeom>
                  </pic:spPr>
                </pic:pic>
              </a:graphicData>
            </a:graphic>
            <wp14:sizeRelH relativeFrom="margin">
              <wp14:pctWidth>0</wp14:pctWidth>
            </wp14:sizeRelH>
            <wp14:sizeRelV relativeFrom="margin">
              <wp14:pctHeight>0</wp14:pctHeight>
            </wp14:sizeRelV>
          </wp:anchor>
        </w:drawing>
      </w:r>
      <w:hyperlink r:id="rId12" w:history="1">
        <w:r w:rsidR="002027B0" w:rsidRPr="00E222A2">
          <w:rPr>
            <w:rStyle w:val="Hyperlink"/>
          </w:rPr>
          <w:t>Figure 1B</w:t>
        </w:r>
      </w:hyperlink>
      <w:r>
        <w:t xml:space="preserve"> below shoes how British Columbia compared to the five most populated provinces over the years.</w:t>
      </w:r>
    </w:p>
    <w:p w14:paraId="5F82C3F1" w14:textId="53520821" w:rsidR="006632C9" w:rsidRDefault="005B6985" w:rsidP="0048310A">
      <w:r>
        <w:t>The data</w:t>
      </w:r>
      <w:r w:rsidR="006632C9">
        <w:t xml:space="preserve"> </w:t>
      </w:r>
      <w:r w:rsidR="00F72484">
        <w:t>gives us a clear implication</w:t>
      </w:r>
      <w:r w:rsidR="006632C9">
        <w:t xml:space="preserve"> that there is a drug crisis happening in British Columbia. </w:t>
      </w:r>
      <w:r>
        <w:t xml:space="preserve">In </w:t>
      </w:r>
      <w:r w:rsidR="009700D1">
        <w:t>Figure 1A</w:t>
      </w:r>
      <w:r>
        <w:t xml:space="preserve"> above, the average deaths per 100,000 of all the provinces together is 7.74, and British Columbia had 15 more deaths</w:t>
      </w:r>
      <w:r w:rsidR="00025A10">
        <w:t xml:space="preserve"> than</w:t>
      </w:r>
      <w:r>
        <w:t xml:space="preserve"> the average</w:t>
      </w:r>
      <w:r w:rsidR="00940D1C">
        <w:t xml:space="preserve"> with a total of 22.31</w:t>
      </w:r>
      <w:r>
        <w:t xml:space="preserve">. In </w:t>
      </w:r>
      <w:r w:rsidR="009700D1">
        <w:t>Figure 1B</w:t>
      </w:r>
      <w:r>
        <w:t xml:space="preserve"> on the left, </w:t>
      </w:r>
      <w:r w:rsidR="00025A10">
        <w:t>B.C.</w:t>
      </w:r>
      <w:r>
        <w:t xml:space="preserve"> consistently had a higher crude death rate than the </w:t>
      </w:r>
      <w:r w:rsidR="00025A10">
        <w:t xml:space="preserve">4 </w:t>
      </w:r>
      <w:r>
        <w:t xml:space="preserve">other heavily populated provinces over the 5 years by a high margin.  I believe that there is unquestionably a drug crisis happening now in British Columbia when you compare their data to the over providences. </w:t>
      </w:r>
    </w:p>
    <w:p w14:paraId="3F04AC56" w14:textId="1A44CFE8" w:rsidR="00940D1C" w:rsidRDefault="00466AEC" w:rsidP="00AA1D95">
      <w:pPr>
        <w:ind w:firstLine="720"/>
      </w:pPr>
      <w:r>
        <w:t>Amid</w:t>
      </w:r>
      <w:r w:rsidR="00940D1C">
        <w:t xml:space="preserve"> the drug crisis, The Canadian Government </w:t>
      </w:r>
      <w:r w:rsidR="006B4F07">
        <w:t>amended</w:t>
      </w:r>
      <w:r w:rsidR="00940D1C">
        <w:t xml:space="preserve"> the </w:t>
      </w:r>
      <w:r w:rsidR="00940D1C" w:rsidRPr="00466AEC">
        <w:rPr>
          <w:i/>
          <w:iCs/>
        </w:rPr>
        <w:t xml:space="preserve">Controlled Drugs and Substances </w:t>
      </w:r>
      <w:r w:rsidRPr="00466AEC">
        <w:rPr>
          <w:i/>
          <w:iCs/>
        </w:rPr>
        <w:t>A</w:t>
      </w:r>
      <w:r w:rsidR="00940D1C" w:rsidRPr="00466AEC">
        <w:rPr>
          <w:i/>
          <w:iCs/>
        </w:rPr>
        <w:t>ct</w:t>
      </w:r>
      <w:r w:rsidR="00940D1C">
        <w:t xml:space="preserve"> which </w:t>
      </w:r>
      <w:r w:rsidR="00750B19">
        <w:t>allow</w:t>
      </w:r>
      <w:r>
        <w:t>s</w:t>
      </w:r>
      <w:r w:rsidR="00750B19">
        <w:t xml:space="preserve"> adults to possess small amounts of </w:t>
      </w:r>
      <w:r w:rsidR="009511B2">
        <w:t>certain</w:t>
      </w:r>
      <w:r w:rsidR="00750B19">
        <w:t xml:space="preserve"> drugs. Because I only had full data </w:t>
      </w:r>
      <w:r w:rsidR="00025A10">
        <w:t>for</w:t>
      </w:r>
      <w:r w:rsidR="00750B19">
        <w:t xml:space="preserve"> the first two quarters of 2023, I compared th</w:t>
      </w:r>
      <w:r w:rsidR="00025A10">
        <w:t>at</w:t>
      </w:r>
      <w:r w:rsidR="00750B19">
        <w:t xml:space="preserve"> with the first two quarters of the years prior and here was what we saw</w:t>
      </w:r>
      <w:r w:rsidR="009B254E">
        <w:t xml:space="preserve"> in </w:t>
      </w:r>
      <w:hyperlink r:id="rId13" w:history="1">
        <w:r w:rsidR="009B254E" w:rsidRPr="009B254E">
          <w:rPr>
            <w:rStyle w:val="Hyperlink"/>
          </w:rPr>
          <w:t>Figure 2A</w:t>
        </w:r>
      </w:hyperlink>
      <w:r w:rsidR="009B254E">
        <w:t xml:space="preserve"> below</w:t>
      </w:r>
      <w:r w:rsidR="00750B19">
        <w:t xml:space="preserve">. </w:t>
      </w:r>
    </w:p>
    <w:p w14:paraId="1B73D798" w14:textId="6B4892A5" w:rsidR="00750B19" w:rsidRDefault="00750B19" w:rsidP="00025A10">
      <w:pPr>
        <w:ind w:left="5760"/>
      </w:pPr>
      <w:r w:rsidRPr="00750B19">
        <w:rPr>
          <w:noProof/>
        </w:rPr>
        <w:drawing>
          <wp:anchor distT="0" distB="0" distL="114300" distR="114300" simplePos="0" relativeHeight="251660288" behindDoc="0" locked="0" layoutInCell="1" allowOverlap="1" wp14:anchorId="1A0D5A65" wp14:editId="66913842">
            <wp:simplePos x="0" y="0"/>
            <wp:positionH relativeFrom="column">
              <wp:posOffset>-241935</wp:posOffset>
            </wp:positionH>
            <wp:positionV relativeFrom="paragraph">
              <wp:posOffset>182245</wp:posOffset>
            </wp:positionV>
            <wp:extent cx="3745865" cy="2385060"/>
            <wp:effectExtent l="0" t="0" r="6985" b="0"/>
            <wp:wrapThrough wrapText="bothSides">
              <wp:wrapPolygon edited="0">
                <wp:start x="0" y="0"/>
                <wp:lineTo x="0" y="21393"/>
                <wp:lineTo x="21530" y="21393"/>
                <wp:lineTo x="21530" y="0"/>
                <wp:lineTo x="0" y="0"/>
              </wp:wrapPolygon>
            </wp:wrapThrough>
            <wp:docPr id="1135911157"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11157" name="Picture 1" descr="A graph of blue ba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45865" cy="2385060"/>
                    </a:xfrm>
                    <a:prstGeom prst="rect">
                      <a:avLst/>
                    </a:prstGeom>
                  </pic:spPr>
                </pic:pic>
              </a:graphicData>
            </a:graphic>
            <wp14:sizeRelH relativeFrom="margin">
              <wp14:pctWidth>0</wp14:pctWidth>
            </wp14:sizeRelH>
            <wp14:sizeRelV relativeFrom="margin">
              <wp14:pctHeight>0</wp14:pctHeight>
            </wp14:sizeRelV>
          </wp:anchor>
        </w:drawing>
      </w:r>
      <w:r>
        <w:t>We can see that through the first two quarters</w:t>
      </w:r>
      <w:r w:rsidR="008628BA">
        <w:t xml:space="preserve"> of 2023</w:t>
      </w:r>
      <w:r w:rsidR="002E1F0F">
        <w:t>,</w:t>
      </w:r>
      <w:r>
        <w:t xml:space="preserve"> there </w:t>
      </w:r>
      <w:r w:rsidR="008628BA">
        <w:t>was</w:t>
      </w:r>
      <w:r w:rsidR="00562CC1">
        <w:t xml:space="preserve"> no</w:t>
      </w:r>
      <w:r w:rsidR="00025A10">
        <w:t xml:space="preserve"> </w:t>
      </w:r>
      <w:r w:rsidR="006E0473">
        <w:t>positive</w:t>
      </w:r>
      <w:r>
        <w:t xml:space="preserve"> effect at all. </w:t>
      </w:r>
      <w:r w:rsidR="008628BA">
        <w:t>The crude death rate</w:t>
      </w:r>
      <w:r>
        <w:t xml:space="preserve"> increased from the prior year</w:t>
      </w:r>
      <w:r w:rsidR="008628BA">
        <w:t>s</w:t>
      </w:r>
      <w:r>
        <w:t xml:space="preserve">. Although I didn’t have access to this in my data, the government of </w:t>
      </w:r>
      <w:r w:rsidR="008628BA">
        <w:t xml:space="preserve">Canada stated that at the end of 2023, British Columbia suffered the highest amount of overdose deaths that they had ever recorded. This concludes that the amendment to the act had no positive </w:t>
      </w:r>
      <w:r w:rsidR="008F319D">
        <w:t>e</w:t>
      </w:r>
      <w:r w:rsidR="008628BA">
        <w:t xml:space="preserve">ffect on British Columbia’s drug crisis. It leads you to wonder why they instituted </w:t>
      </w:r>
      <w:r w:rsidR="00025A10">
        <w:t>this.</w:t>
      </w:r>
    </w:p>
    <w:p w14:paraId="2442001C" w14:textId="77777777" w:rsidR="008628BA" w:rsidRDefault="008628BA" w:rsidP="0048310A"/>
    <w:p w14:paraId="2563741B" w14:textId="640E4339" w:rsidR="008628BA" w:rsidRDefault="008628BA" w:rsidP="00AA1D95">
      <w:pPr>
        <w:ind w:firstLine="720"/>
      </w:pPr>
      <w:r>
        <w:lastRenderedPageBreak/>
        <w:t xml:space="preserve">I had reason to believe that British Columbia’s drug crisis affected the provinces </w:t>
      </w:r>
      <w:r w:rsidR="00025A10">
        <w:t xml:space="preserve">closer to </w:t>
      </w:r>
      <w:r>
        <w:t xml:space="preserve">it. I believed that the closer the province was to </w:t>
      </w:r>
      <w:r w:rsidR="00025A10">
        <w:t xml:space="preserve">B.C. the higher their crude death rate. Here is the data that I came up with. I measured the approximate distance of each providence by the shortest distance there was between the borders of the providences. </w:t>
      </w:r>
    </w:p>
    <w:p w14:paraId="2CE1041D" w14:textId="2067276D" w:rsidR="00025A10" w:rsidRDefault="00025A10" w:rsidP="0048310A">
      <w:r w:rsidRPr="00025A10">
        <w:rPr>
          <w:noProof/>
        </w:rPr>
        <w:drawing>
          <wp:inline distT="0" distB="0" distL="0" distR="0" wp14:anchorId="3060569E" wp14:editId="6C5D35B5">
            <wp:extent cx="5943600" cy="3554095"/>
            <wp:effectExtent l="0" t="0" r="0" b="8255"/>
            <wp:docPr id="1532735019" name="Picture 1"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35019" name="Picture 1" descr="A graph with black dots and a blue line&#10;&#10;Description automatically generated"/>
                    <pic:cNvPicPr/>
                  </pic:nvPicPr>
                  <pic:blipFill>
                    <a:blip r:embed="rId15"/>
                    <a:stretch>
                      <a:fillRect/>
                    </a:stretch>
                  </pic:blipFill>
                  <pic:spPr>
                    <a:xfrm>
                      <a:off x="0" y="0"/>
                      <a:ext cx="5943600" cy="3554095"/>
                    </a:xfrm>
                    <a:prstGeom prst="rect">
                      <a:avLst/>
                    </a:prstGeom>
                  </pic:spPr>
                </pic:pic>
              </a:graphicData>
            </a:graphic>
          </wp:inline>
        </w:drawing>
      </w:r>
    </w:p>
    <w:p w14:paraId="5E2CE30F" w14:textId="22EE4EB9" w:rsidR="00025A10" w:rsidRDefault="009B254E" w:rsidP="00AA1D95">
      <w:pPr>
        <w:ind w:firstLine="720"/>
      </w:pPr>
      <w:hyperlink r:id="rId16" w:history="1">
        <w:r w:rsidRPr="009B254E">
          <w:rPr>
            <w:rStyle w:val="Hyperlink"/>
          </w:rPr>
          <w:t>Figure 3A</w:t>
        </w:r>
      </w:hyperlink>
      <w:r w:rsidR="00025A10">
        <w:t xml:space="preserve"> </w:t>
      </w:r>
      <w:r>
        <w:t xml:space="preserve"> above </w:t>
      </w:r>
      <w:r w:rsidR="00025A10">
        <w:t xml:space="preserve">shows that not only does British Columbia have a drug crisis, but the crisis is rubbing off on providences closer to it. It looks like a positive relationship between the closer the distance to B.C. and the higher the crude death rate.  I plotted the residuals and found that this relationship is a real one. </w:t>
      </w:r>
    </w:p>
    <w:p w14:paraId="21D97EAF" w14:textId="01E49191" w:rsidR="00C069E4" w:rsidRDefault="00C069E4" w:rsidP="00AA1D95">
      <w:pPr>
        <w:ind w:firstLine="720"/>
      </w:pPr>
      <w:r>
        <w:t xml:space="preserve">In </w:t>
      </w:r>
      <w:r w:rsidR="00121421">
        <w:t>c</w:t>
      </w:r>
      <w:r>
        <w:t xml:space="preserve">onclusion, I believe that there is a real crisis happening right now in British Columbia and </w:t>
      </w:r>
      <w:r w:rsidR="00444473">
        <w:t>it’s</w:t>
      </w:r>
      <w:r>
        <w:t xml:space="preserve"> </w:t>
      </w:r>
      <w:r w:rsidR="005D5AC1">
        <w:t>hurting the</w:t>
      </w:r>
      <w:r>
        <w:t xml:space="preserve"> providences closer to it. Washington, </w:t>
      </w:r>
      <w:r w:rsidR="006C124A">
        <w:t>the state in the US</w:t>
      </w:r>
      <w:r w:rsidR="00444473">
        <w:t xml:space="preserve"> which is </w:t>
      </w:r>
      <w:r w:rsidR="006C124A">
        <w:t xml:space="preserve">also </w:t>
      </w:r>
      <w:r w:rsidR="00444473">
        <w:t>connected to British Columbia</w:t>
      </w:r>
      <w:r>
        <w:t xml:space="preserve"> had the </w:t>
      </w:r>
      <w:hyperlink r:id="rId17" w:history="1">
        <w:r w:rsidRPr="0076225F">
          <w:rPr>
            <w:rStyle w:val="Hyperlink"/>
          </w:rPr>
          <w:t>highest increase in drug overdose death rates from 2023-2024</w:t>
        </w:r>
      </w:hyperlink>
      <w:r>
        <w:t xml:space="preserve"> meaning</w:t>
      </w:r>
      <w:r w:rsidR="00444473">
        <w:t xml:space="preserve"> that</w:t>
      </w:r>
      <w:r>
        <w:t xml:space="preserve"> it affects the United States as well. Another bizarre fact is that in response to British Columbia</w:t>
      </w:r>
      <w:r w:rsidR="005D5AC1">
        <w:t>’</w:t>
      </w:r>
      <w:r>
        <w:t>s highest ever</w:t>
      </w:r>
      <w:r w:rsidR="005D5AC1">
        <w:t>-</w:t>
      </w:r>
      <w:r>
        <w:t xml:space="preserve">recorded overdose </w:t>
      </w:r>
      <w:r w:rsidR="00444473">
        <w:t>death count</w:t>
      </w:r>
      <w:r>
        <w:t xml:space="preserve">, </w:t>
      </w:r>
      <w:r w:rsidR="00444473">
        <w:t>the government of B.C. proposed legislation to ban</w:t>
      </w:r>
      <w:r w:rsidR="00F010E5">
        <w:t xml:space="preserve"> the</w:t>
      </w:r>
      <w:r w:rsidR="00444473">
        <w:t xml:space="preserve"> usage of the illicit drugs </w:t>
      </w:r>
      <w:r w:rsidR="00F010E5">
        <w:t>in</w:t>
      </w:r>
      <w:r w:rsidR="00444473">
        <w:t xml:space="preserve"> public spaces. However, this legislation was taken up by the</w:t>
      </w:r>
      <w:r w:rsidR="006C124A">
        <w:t xml:space="preserve">ir </w:t>
      </w:r>
      <w:r w:rsidR="00444473">
        <w:t>Supreme Court and it was blocked, meaning that people are still able to possess cocaine, meth, ecstasy, or opioids and people are allowed to do them in public. It makes you wonder what is going on behind the scenes in British Columbia</w:t>
      </w:r>
      <w:r w:rsidR="00BF3F29">
        <w:t xml:space="preserve"> and who are the people in charge</w:t>
      </w:r>
      <w:r w:rsidR="00444473">
        <w:t>.</w:t>
      </w:r>
    </w:p>
    <w:p w14:paraId="6EB8B89E" w14:textId="77777777" w:rsidR="007208EF" w:rsidRDefault="007208EF" w:rsidP="0048310A"/>
    <w:p w14:paraId="2F6003CD" w14:textId="77777777" w:rsidR="00301988" w:rsidRDefault="00301988" w:rsidP="0048310A"/>
    <w:p w14:paraId="7C0E4AF8" w14:textId="70920256" w:rsidR="00301988" w:rsidRDefault="00301988" w:rsidP="0048310A">
      <w:r>
        <w:lastRenderedPageBreak/>
        <w:t>Citations:</w:t>
      </w:r>
    </w:p>
    <w:p w14:paraId="05EB8EB4" w14:textId="77777777" w:rsidR="00480149" w:rsidRPr="00480149" w:rsidRDefault="00480149" w:rsidP="00777B4D">
      <w:pPr>
        <w:pStyle w:val="ListParagraph"/>
        <w:numPr>
          <w:ilvl w:val="0"/>
          <w:numId w:val="26"/>
        </w:numPr>
        <w:rPr>
          <w:rFonts w:cstheme="minorHAnsi"/>
          <w:sz w:val="24"/>
          <w:szCs w:val="24"/>
        </w:rPr>
      </w:pPr>
      <w:r>
        <w:rPr>
          <w:rFonts w:ascii="Segoe UI" w:hAnsi="Segoe UI" w:cs="Segoe UI"/>
          <w:color w:val="0D0D0D"/>
          <w:shd w:val="clear" w:color="auto" w:fill="FFFFFF"/>
        </w:rPr>
        <w:t xml:space="preserve">Centers for Disease Control and Prevention. (n.d.). Drug overdose data. Retrieved from </w:t>
      </w:r>
      <w:hyperlink r:id="rId18" w:tgtFrame="_new" w:history="1">
        <w:r>
          <w:rPr>
            <w:rStyle w:val="Hyperlink"/>
            <w:rFonts w:ascii="Segoe UI" w:hAnsi="Segoe UI" w:cs="Segoe UI"/>
            <w:bdr w:val="single" w:sz="2" w:space="0" w:color="E3E3E3" w:frame="1"/>
            <w:shd w:val="clear" w:color="auto" w:fill="FFFFFF"/>
          </w:rPr>
          <w:t>https://www.cdc.gov/nchs/nvss/vsrr/drug-overdose-data.htm</w:t>
        </w:r>
      </w:hyperlink>
    </w:p>
    <w:p w14:paraId="7818675D" w14:textId="6D342E92" w:rsidR="00301988" w:rsidRPr="00AA1D95" w:rsidRDefault="00777B4D" w:rsidP="00777B4D">
      <w:pPr>
        <w:pStyle w:val="ListParagraph"/>
        <w:numPr>
          <w:ilvl w:val="0"/>
          <w:numId w:val="26"/>
        </w:numPr>
        <w:rPr>
          <w:rFonts w:cstheme="minorHAnsi"/>
          <w:sz w:val="24"/>
          <w:szCs w:val="24"/>
        </w:rPr>
      </w:pPr>
      <w:r w:rsidRPr="00AA1D95">
        <w:rPr>
          <w:rFonts w:cstheme="minorHAnsi"/>
          <w:color w:val="0D0D0D"/>
          <w:sz w:val="24"/>
          <w:szCs w:val="24"/>
          <w:shd w:val="clear" w:color="auto" w:fill="FFFFFF"/>
        </w:rPr>
        <w:t>Health-</w:t>
      </w:r>
      <w:proofErr w:type="spellStart"/>
      <w:r w:rsidRPr="00AA1D95">
        <w:rPr>
          <w:rFonts w:cstheme="minorHAnsi"/>
          <w:color w:val="0D0D0D"/>
          <w:sz w:val="24"/>
          <w:szCs w:val="24"/>
          <w:shd w:val="clear" w:color="auto" w:fill="FFFFFF"/>
        </w:rPr>
        <w:t>infobase</w:t>
      </w:r>
      <w:proofErr w:type="spellEnd"/>
      <w:r w:rsidRPr="00AA1D95">
        <w:rPr>
          <w:rFonts w:cstheme="minorHAnsi"/>
          <w:color w:val="0D0D0D"/>
          <w:sz w:val="24"/>
          <w:szCs w:val="24"/>
          <w:shd w:val="clear" w:color="auto" w:fill="FFFFFF"/>
        </w:rPr>
        <w:t xml:space="preserve">. (n.d.). Opioids and stimulants. Retrieved from </w:t>
      </w:r>
      <w:hyperlink r:id="rId19" w:tgtFrame="_new" w:history="1">
        <w:r w:rsidRPr="00AA1D95">
          <w:rPr>
            <w:rStyle w:val="Hyperlink"/>
            <w:rFonts w:cstheme="minorHAnsi"/>
            <w:sz w:val="24"/>
            <w:szCs w:val="24"/>
            <w:bdr w:val="single" w:sz="2" w:space="0" w:color="E3E3E3" w:frame="1"/>
            <w:shd w:val="clear" w:color="auto" w:fill="FFFFFF"/>
          </w:rPr>
          <w:t>https://health-infobase.canada.ca/substance-related-harms/opioids-stimulants/</w:t>
        </w:r>
      </w:hyperlink>
    </w:p>
    <w:p w14:paraId="2AA2A638" w14:textId="419D6768" w:rsidR="00777B4D" w:rsidRDefault="00777B4D" w:rsidP="00C43DF6">
      <w:pPr>
        <w:pStyle w:val="ListParagraph"/>
      </w:pPr>
    </w:p>
    <w:sectPr w:rsidR="00777B4D" w:rsidSect="006F57FD">
      <w:footerReference w:type="even" r:id="rId20"/>
      <w:footerReference w:type="default" r:id="rId21"/>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3A69E" w14:textId="77777777" w:rsidR="00730B3D" w:rsidRDefault="00730B3D" w:rsidP="00785540">
      <w:pPr>
        <w:spacing w:before="0"/>
      </w:pPr>
      <w:r>
        <w:separator/>
      </w:r>
    </w:p>
  </w:endnote>
  <w:endnote w:type="continuationSeparator" w:id="0">
    <w:p w14:paraId="3612DFAF" w14:textId="77777777" w:rsidR="00730B3D" w:rsidRDefault="00730B3D"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32217" w14:textId="77777777" w:rsidR="006C124A"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CAF878D" w14:textId="77777777" w:rsidR="006C124A" w:rsidRDefault="006C124A">
    <w:pPr>
      <w:pStyle w:val="Footer"/>
    </w:pPr>
  </w:p>
  <w:p w14:paraId="64EFF2BA" w14:textId="77777777" w:rsidR="006C124A" w:rsidRDefault="006C12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C67A4" w14:textId="77777777" w:rsidR="006C124A" w:rsidRDefault="00E05653">
    <w:pPr>
      <w:pStyle w:val="Footer"/>
    </w:pPr>
    <w:r>
      <w:fldChar w:fldCharType="begin"/>
    </w:r>
    <w:r>
      <w:instrText xml:space="preserve"> PAGE </w:instrText>
    </w:r>
    <w:r>
      <w:fldChar w:fldCharType="separate"/>
    </w:r>
    <w:r w:rsidR="00933B8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A8AB4" w14:textId="77777777" w:rsidR="00730B3D" w:rsidRDefault="00730B3D" w:rsidP="00785540">
      <w:pPr>
        <w:spacing w:before="0"/>
      </w:pPr>
      <w:r>
        <w:separator/>
      </w:r>
    </w:p>
  </w:footnote>
  <w:footnote w:type="continuationSeparator" w:id="0">
    <w:p w14:paraId="6B6CE310" w14:textId="77777777" w:rsidR="00730B3D" w:rsidRDefault="00730B3D"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AB4E29"/>
    <w:multiLevelType w:val="hybridMultilevel"/>
    <w:tmpl w:val="54E07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977B5F"/>
    <w:multiLevelType w:val="hybridMultilevel"/>
    <w:tmpl w:val="3B9E6BD4"/>
    <w:lvl w:ilvl="0" w:tplc="0E6A765C">
      <w:start w:val="1"/>
      <w:numFmt w:val="decimal"/>
      <w:lvlText w:val="%1."/>
      <w:lvlJc w:val="left"/>
      <w:pPr>
        <w:ind w:left="720" w:hanging="360"/>
      </w:pPr>
      <w:rPr>
        <w:rFonts w:ascii="Segoe UI" w:hAnsi="Segoe UI" w:cs="Segoe UI"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00382166">
    <w:abstractNumId w:val="22"/>
  </w:num>
  <w:num w:numId="2" w16cid:durableId="1380545604">
    <w:abstractNumId w:val="21"/>
  </w:num>
  <w:num w:numId="3" w16cid:durableId="1288469103">
    <w:abstractNumId w:val="19"/>
  </w:num>
  <w:num w:numId="4" w16cid:durableId="536355469">
    <w:abstractNumId w:val="9"/>
  </w:num>
  <w:num w:numId="5" w16cid:durableId="109588571">
    <w:abstractNumId w:val="7"/>
  </w:num>
  <w:num w:numId="6" w16cid:durableId="751005255">
    <w:abstractNumId w:val="6"/>
  </w:num>
  <w:num w:numId="7" w16cid:durableId="1044525663">
    <w:abstractNumId w:val="5"/>
  </w:num>
  <w:num w:numId="8" w16cid:durableId="439879455">
    <w:abstractNumId w:val="4"/>
  </w:num>
  <w:num w:numId="9" w16cid:durableId="807094119">
    <w:abstractNumId w:val="8"/>
  </w:num>
  <w:num w:numId="10" w16cid:durableId="926813302">
    <w:abstractNumId w:val="3"/>
  </w:num>
  <w:num w:numId="11" w16cid:durableId="1804695242">
    <w:abstractNumId w:val="2"/>
  </w:num>
  <w:num w:numId="12" w16cid:durableId="658575671">
    <w:abstractNumId w:val="1"/>
  </w:num>
  <w:num w:numId="13" w16cid:durableId="1999915043">
    <w:abstractNumId w:val="0"/>
  </w:num>
  <w:num w:numId="14" w16cid:durableId="2096247477">
    <w:abstractNumId w:val="16"/>
  </w:num>
  <w:num w:numId="15" w16cid:durableId="418259954">
    <w:abstractNumId w:val="15"/>
  </w:num>
  <w:num w:numId="16" w16cid:durableId="31805042">
    <w:abstractNumId w:val="24"/>
  </w:num>
  <w:num w:numId="17" w16cid:durableId="705640642">
    <w:abstractNumId w:val="23"/>
  </w:num>
  <w:num w:numId="18" w16cid:durableId="450781109">
    <w:abstractNumId w:val="18"/>
  </w:num>
  <w:num w:numId="19" w16cid:durableId="1625307432">
    <w:abstractNumId w:val="20"/>
  </w:num>
  <w:num w:numId="20" w16cid:durableId="1100250108">
    <w:abstractNumId w:val="11"/>
  </w:num>
  <w:num w:numId="21" w16cid:durableId="1440023512">
    <w:abstractNumId w:val="13"/>
  </w:num>
  <w:num w:numId="22" w16cid:durableId="274168656">
    <w:abstractNumId w:val="12"/>
  </w:num>
  <w:num w:numId="23" w16cid:durableId="383874532">
    <w:abstractNumId w:val="14"/>
  </w:num>
  <w:num w:numId="24" w16cid:durableId="1389501406">
    <w:abstractNumId w:val="25"/>
  </w:num>
  <w:num w:numId="25" w16cid:durableId="1660841648">
    <w:abstractNumId w:val="10"/>
  </w:num>
  <w:num w:numId="26" w16cid:durableId="19539781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3D"/>
    <w:rsid w:val="00025A10"/>
    <w:rsid w:val="000603B9"/>
    <w:rsid w:val="00110C1D"/>
    <w:rsid w:val="00121421"/>
    <w:rsid w:val="002027B0"/>
    <w:rsid w:val="002050B7"/>
    <w:rsid w:val="00293B83"/>
    <w:rsid w:val="002E1F0F"/>
    <w:rsid w:val="00301988"/>
    <w:rsid w:val="003118D2"/>
    <w:rsid w:val="0034564E"/>
    <w:rsid w:val="00387955"/>
    <w:rsid w:val="00444473"/>
    <w:rsid w:val="00466AEC"/>
    <w:rsid w:val="00471F0E"/>
    <w:rsid w:val="00480149"/>
    <w:rsid w:val="0048310A"/>
    <w:rsid w:val="00562CC1"/>
    <w:rsid w:val="005B6985"/>
    <w:rsid w:val="005D5AC1"/>
    <w:rsid w:val="00644A91"/>
    <w:rsid w:val="006632C9"/>
    <w:rsid w:val="00697389"/>
    <w:rsid w:val="006A3CE7"/>
    <w:rsid w:val="006B4F07"/>
    <w:rsid w:val="006C124A"/>
    <w:rsid w:val="006E0473"/>
    <w:rsid w:val="00714B72"/>
    <w:rsid w:val="007208EF"/>
    <w:rsid w:val="00730B3D"/>
    <w:rsid w:val="00750B19"/>
    <w:rsid w:val="00755981"/>
    <w:rsid w:val="0076225F"/>
    <w:rsid w:val="00777AFF"/>
    <w:rsid w:val="00777B4D"/>
    <w:rsid w:val="00785540"/>
    <w:rsid w:val="0083380F"/>
    <w:rsid w:val="008628BA"/>
    <w:rsid w:val="00890C66"/>
    <w:rsid w:val="008F04FD"/>
    <w:rsid w:val="008F319D"/>
    <w:rsid w:val="00933B8F"/>
    <w:rsid w:val="00940D1C"/>
    <w:rsid w:val="009511B2"/>
    <w:rsid w:val="009700D1"/>
    <w:rsid w:val="009B254E"/>
    <w:rsid w:val="00AA1D95"/>
    <w:rsid w:val="00AB1743"/>
    <w:rsid w:val="00B97A59"/>
    <w:rsid w:val="00BF3F29"/>
    <w:rsid w:val="00C003F8"/>
    <w:rsid w:val="00C069E4"/>
    <w:rsid w:val="00C43DF6"/>
    <w:rsid w:val="00E05653"/>
    <w:rsid w:val="00E222A2"/>
    <w:rsid w:val="00E32DC7"/>
    <w:rsid w:val="00E87284"/>
    <w:rsid w:val="00EB38E6"/>
    <w:rsid w:val="00F010E5"/>
    <w:rsid w:val="00F72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3CBBD"/>
  <w15:chartTrackingRefBased/>
  <w15:docId w15:val="{53CC206B-A005-4E75-A0C5-164A6521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unhideWhenUsed/>
    <w:rsid w:val="00E87284"/>
    <w:rPr>
      <w:color w:val="1F497D" w:themeColor="text2"/>
      <w:u w:val="single"/>
    </w:rPr>
  </w:style>
  <w:style w:type="character"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unhideWhenUsed/>
    <w:qFormat/>
    <w:rsid w:val="002050B7"/>
    <w:pPr>
      <w:ind w:left="720"/>
      <w:contextualSpacing/>
    </w:pPr>
  </w:style>
  <w:style w:type="character" w:styleId="UnresolvedMention">
    <w:name w:val="Unresolved Mention"/>
    <w:basedOn w:val="DefaultParagraphFont"/>
    <w:uiPriority w:val="99"/>
    <w:semiHidden/>
    <w:unhideWhenUsed/>
    <w:rsid w:val="0048310A"/>
    <w:rPr>
      <w:color w:val="605E5C"/>
      <w:shd w:val="clear" w:color="auto" w:fill="E1DFDD"/>
    </w:rPr>
  </w:style>
  <w:style w:type="paragraph" w:styleId="NormalWeb">
    <w:name w:val="Normal (Web)"/>
    <w:basedOn w:val="Normal"/>
    <w:uiPriority w:val="99"/>
    <w:semiHidden/>
    <w:unhideWhenUsed/>
    <w:rsid w:val="00C43DF6"/>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008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FE0aGgRfRRTg4nocFgdVBeRfEqjE_ibEhFs6OSGxGzc/edit?usp=sharing" TargetMode="External"/><Relationship Id="rId13" Type="http://schemas.openxmlformats.org/officeDocument/2006/relationships/hyperlink" Target="https://d.docs.live.net/4c1e7991181a9556/Desktop/Canada%20Drug%20Project%20(1).qmd" TargetMode="External"/><Relationship Id="rId18" Type="http://schemas.openxmlformats.org/officeDocument/2006/relationships/hyperlink" Target="https://www.cdc.gov/nchs/nvss/vsrr/drug-overdose-data.ht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health-infobase.canada.ca/substance-related-harms/opioids-stimulants/" TargetMode="External"/><Relationship Id="rId12" Type="http://schemas.openxmlformats.org/officeDocument/2006/relationships/hyperlink" Target="https://d.docs.live.net/4c1e7991181a9556/Desktop/Canada%20Drug%20Project%20(1).qmd" TargetMode="External"/><Relationship Id="rId17" Type="http://schemas.openxmlformats.org/officeDocument/2006/relationships/hyperlink" Target="https://www.cdc.gov/nchs/nvss/vsrr/drug-overdose-data.htm" TargetMode="External"/><Relationship Id="rId2" Type="http://schemas.openxmlformats.org/officeDocument/2006/relationships/styles" Target="styles.xml"/><Relationship Id="rId16" Type="http://schemas.openxmlformats.org/officeDocument/2006/relationships/hyperlink" Target="https://d.docs.live.net/4c1e7991181a9556/Desktop/Canada%20Drug%20Project%20(1).qmd"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yperlink" Target="https://d.docs.live.net/4c1e7991181a9556/Desktop/Canada%20Drug%20Project%20(1).qmd" TargetMode="External"/><Relationship Id="rId19" Type="http://schemas.openxmlformats.org/officeDocument/2006/relationships/hyperlink" Target="https://health-infobase.canada.ca/substance-related-harms/opioids-stimulant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coe\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03A77FE40204348A009A194173D1E99"/>
        <w:category>
          <w:name w:val="General"/>
          <w:gallery w:val="placeholder"/>
        </w:category>
        <w:types>
          <w:type w:val="bbPlcHdr"/>
        </w:types>
        <w:behaviors>
          <w:behavior w:val="content"/>
        </w:behaviors>
        <w:guid w:val="{3C691B3C-21E1-489D-A04F-1599A4D003B0}"/>
      </w:docPartPr>
      <w:docPartBody>
        <w:p w:rsidR="000B64FF" w:rsidRDefault="000B64FF">
          <w:pPr>
            <w:pStyle w:val="C03A77FE40204348A009A194173D1E99"/>
          </w:pPr>
          <w:r>
            <w:t>Memo</w:t>
          </w:r>
        </w:p>
      </w:docPartBody>
    </w:docPart>
    <w:docPart>
      <w:docPartPr>
        <w:name w:val="CDC085607B4D46CAA3F496A303EA8700"/>
        <w:category>
          <w:name w:val="General"/>
          <w:gallery w:val="placeholder"/>
        </w:category>
        <w:types>
          <w:type w:val="bbPlcHdr"/>
        </w:types>
        <w:behaviors>
          <w:behavior w:val="content"/>
        </w:behaviors>
        <w:guid w:val="{E63A98F0-0139-4547-851B-F7D0DDAF2FE9}"/>
      </w:docPartPr>
      <w:docPartBody>
        <w:p w:rsidR="000B64FF" w:rsidRDefault="000B64FF">
          <w:pPr>
            <w:pStyle w:val="CDC085607B4D46CAA3F496A303EA8700"/>
          </w:pPr>
          <w:r w:rsidRPr="006F57FD">
            <w:t>To:</w:t>
          </w:r>
        </w:p>
      </w:docPartBody>
    </w:docPart>
    <w:docPart>
      <w:docPartPr>
        <w:name w:val="8EFCE8EA255E4566878B7CC0442A0C00"/>
        <w:category>
          <w:name w:val="General"/>
          <w:gallery w:val="placeholder"/>
        </w:category>
        <w:types>
          <w:type w:val="bbPlcHdr"/>
        </w:types>
        <w:behaviors>
          <w:behavior w:val="content"/>
        </w:behaviors>
        <w:guid w:val="{E47D0338-0497-40F7-94CF-B73D29EC99DB}"/>
      </w:docPartPr>
      <w:docPartBody>
        <w:p w:rsidR="000B64FF" w:rsidRDefault="000B64FF">
          <w:pPr>
            <w:pStyle w:val="8EFCE8EA255E4566878B7CC0442A0C00"/>
          </w:pPr>
          <w:r w:rsidRPr="006F57FD">
            <w:t>From:</w:t>
          </w:r>
        </w:p>
      </w:docPartBody>
    </w:docPart>
    <w:docPart>
      <w:docPartPr>
        <w:name w:val="FCCD5942CA3541448CE05C27383BABDE"/>
        <w:category>
          <w:name w:val="General"/>
          <w:gallery w:val="placeholder"/>
        </w:category>
        <w:types>
          <w:type w:val="bbPlcHdr"/>
        </w:types>
        <w:behaviors>
          <w:behavior w:val="content"/>
        </w:behaviors>
        <w:guid w:val="{8DC4CC01-A903-4263-B19C-FE0906495B43}"/>
      </w:docPartPr>
      <w:docPartBody>
        <w:p w:rsidR="000B64FF" w:rsidRDefault="000B64FF">
          <w:pPr>
            <w:pStyle w:val="FCCD5942CA3541448CE05C27383BABDE"/>
          </w:pPr>
          <w:r w:rsidRPr="006F57FD">
            <w:t>Date:</w:t>
          </w:r>
        </w:p>
      </w:docPartBody>
    </w:docPart>
    <w:docPart>
      <w:docPartPr>
        <w:name w:val="51A836475828412EAFE2C476479EB302"/>
        <w:category>
          <w:name w:val="General"/>
          <w:gallery w:val="placeholder"/>
        </w:category>
        <w:types>
          <w:type w:val="bbPlcHdr"/>
        </w:types>
        <w:behaviors>
          <w:behavior w:val="content"/>
        </w:behaviors>
        <w:guid w:val="{7DA7BC56-7873-45E0-ACCC-544EC8D2D400}"/>
      </w:docPartPr>
      <w:docPartBody>
        <w:p w:rsidR="000B64FF" w:rsidRDefault="000B64FF">
          <w:pPr>
            <w:pStyle w:val="51A836475828412EAFE2C476479EB302"/>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FF"/>
    <w:rsid w:val="000B64FF"/>
    <w:rsid w:val="00C00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3A77FE40204348A009A194173D1E99">
    <w:name w:val="C03A77FE40204348A009A194173D1E99"/>
  </w:style>
  <w:style w:type="paragraph" w:customStyle="1" w:styleId="CDC085607B4D46CAA3F496A303EA8700">
    <w:name w:val="CDC085607B4D46CAA3F496A303EA8700"/>
  </w:style>
  <w:style w:type="paragraph" w:customStyle="1" w:styleId="8EFCE8EA255E4566878B7CC0442A0C00">
    <w:name w:val="8EFCE8EA255E4566878B7CC0442A0C00"/>
  </w:style>
  <w:style w:type="paragraph" w:customStyle="1" w:styleId="FCCD5942CA3541448CE05C27383BABDE">
    <w:name w:val="FCCD5942CA3541448CE05C27383BABDE"/>
  </w:style>
  <w:style w:type="paragraph" w:customStyle="1" w:styleId="51A836475828412EAFE2C476479EB302">
    <w:name w:val="51A836475828412EAFE2C476479EB3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Interoffice Memo (Professional design)</Template>
  <TotalTime>0</TotalTime>
  <Pages>4</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Coetzee</dc:creator>
  <cp:keywords/>
  <dc:description/>
  <cp:lastModifiedBy>Nolan Coetzee</cp:lastModifiedBy>
  <cp:revision>2</cp:revision>
  <dcterms:created xsi:type="dcterms:W3CDTF">2025-03-10T13:43:00Z</dcterms:created>
  <dcterms:modified xsi:type="dcterms:W3CDTF">2025-03-10T13:43:00Z</dcterms:modified>
</cp:coreProperties>
</file>