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7B75" w14:textId="1E474238" w:rsidR="005E65C9" w:rsidRPr="000F0CDF" w:rsidRDefault="00E87102" w:rsidP="008C7C38">
      <w:pPr>
        <w:spacing w:line="480" w:lineRule="auto"/>
        <w:jc w:val="center"/>
        <w:rPr>
          <w:rFonts w:cs="Times New Roman"/>
          <w:b/>
          <w:bCs/>
        </w:rPr>
      </w:pPr>
      <w:r>
        <w:rPr>
          <w:rFonts w:cs="Times New Roman"/>
          <w:b/>
          <w:bCs/>
        </w:rPr>
        <w:t>T</w:t>
      </w:r>
      <w:r w:rsidR="00E13E31" w:rsidRPr="000F0CDF">
        <w:rPr>
          <w:rFonts w:cs="Times New Roman"/>
          <w:b/>
          <w:bCs/>
        </w:rPr>
        <w:t>he</w:t>
      </w:r>
      <w:r w:rsidR="008C7C38" w:rsidRPr="000F0CDF">
        <w:rPr>
          <w:rFonts w:cs="Times New Roman"/>
          <w:b/>
          <w:bCs/>
        </w:rPr>
        <w:t xml:space="preserve"> Minimum Wage </w:t>
      </w:r>
      <w:r w:rsidR="00E13E31" w:rsidRPr="000F0CDF">
        <w:rPr>
          <w:rFonts w:cs="Times New Roman"/>
          <w:b/>
          <w:bCs/>
        </w:rPr>
        <w:t>and</w:t>
      </w:r>
      <w:r w:rsidR="008C7C38" w:rsidRPr="000F0CDF">
        <w:rPr>
          <w:rFonts w:cs="Times New Roman"/>
          <w:b/>
          <w:bCs/>
        </w:rPr>
        <w:t xml:space="preserve"> Children’s Mental Health</w:t>
      </w:r>
    </w:p>
    <w:p w14:paraId="586D7C36" w14:textId="745FA4A1" w:rsidR="005E65C9" w:rsidRPr="00842799" w:rsidRDefault="005E65C9" w:rsidP="008C7C38">
      <w:pPr>
        <w:spacing w:line="480" w:lineRule="auto"/>
        <w:jc w:val="center"/>
        <w:rPr>
          <w:rFonts w:cs="Times New Roman"/>
          <w:vertAlign w:val="superscript"/>
        </w:rPr>
      </w:pPr>
      <w:r w:rsidRPr="00D76340">
        <w:rPr>
          <w:rFonts w:cs="Times New Roman"/>
        </w:rPr>
        <w:t>Nolan M. Kavanagh</w:t>
      </w:r>
      <w:r w:rsidR="00D02883" w:rsidRPr="00D76340">
        <w:rPr>
          <w:rFonts w:cs="Times New Roman"/>
        </w:rPr>
        <w:t>, M.P.H.</w:t>
      </w:r>
      <w:r w:rsidR="00BF0162">
        <w:rPr>
          <w:rFonts w:cs="Times New Roman"/>
        </w:rPr>
        <w:t>,</w:t>
      </w:r>
      <w:r w:rsidRPr="00D76340">
        <w:rPr>
          <w:rFonts w:cs="Times New Roman"/>
          <w:vertAlign w:val="superscript"/>
        </w:rPr>
        <w:t>1,2</w:t>
      </w:r>
      <w:r w:rsidR="008146A4">
        <w:rPr>
          <w:rFonts w:cs="Times New Roman"/>
        </w:rPr>
        <w:t xml:space="preserve"> </w:t>
      </w:r>
      <w:r w:rsidR="00655594">
        <w:rPr>
          <w:rFonts w:cs="Times New Roman"/>
        </w:rPr>
        <w:t xml:space="preserve">Margaret McConnell, </w:t>
      </w:r>
      <w:r w:rsidR="00E13E31">
        <w:rPr>
          <w:rFonts w:cs="Times New Roman"/>
        </w:rPr>
        <w:t>Ph.D.,</w:t>
      </w:r>
      <w:r w:rsidR="00E13E31" w:rsidRPr="00E13E31">
        <w:rPr>
          <w:rFonts w:cs="Times New Roman"/>
          <w:vertAlign w:val="superscript"/>
        </w:rPr>
        <w:t>3</w:t>
      </w:r>
      <w:r w:rsidR="00E13E31">
        <w:rPr>
          <w:rFonts w:cs="Times New Roman"/>
        </w:rPr>
        <w:t xml:space="preserve"> </w:t>
      </w:r>
      <w:r w:rsidR="008146A4">
        <w:rPr>
          <w:rFonts w:cs="Times New Roman"/>
        </w:rPr>
        <w:t xml:space="preserve">Natalie </w:t>
      </w:r>
      <w:proofErr w:type="spellStart"/>
      <w:r w:rsidR="008146A4">
        <w:rPr>
          <w:rFonts w:cs="Times New Roman"/>
        </w:rPr>
        <w:t>Slopen</w:t>
      </w:r>
      <w:proofErr w:type="spellEnd"/>
      <w:r w:rsidR="008146A4">
        <w:rPr>
          <w:rFonts w:cs="Times New Roman"/>
        </w:rPr>
        <w:t>, Sc.D.</w:t>
      </w:r>
      <w:r w:rsidR="008146A4" w:rsidRPr="008146A4">
        <w:rPr>
          <w:rFonts w:cs="Times New Roman"/>
          <w:vertAlign w:val="superscript"/>
        </w:rPr>
        <w:t>3</w:t>
      </w:r>
      <w:r w:rsidR="001D32E8">
        <w:rPr>
          <w:rFonts w:cs="Times New Roman"/>
          <w:vertAlign w:val="superscript"/>
        </w:rPr>
        <w:t>,4</w:t>
      </w:r>
    </w:p>
    <w:p w14:paraId="0A84A196" w14:textId="1D37B89B" w:rsidR="005E65C9" w:rsidRPr="0004123D" w:rsidRDefault="005E65C9" w:rsidP="005E65C9">
      <w:pPr>
        <w:spacing w:line="480" w:lineRule="auto"/>
        <w:jc w:val="both"/>
        <w:rPr>
          <w:rFonts w:cs="Times New Roman"/>
        </w:rPr>
      </w:pPr>
    </w:p>
    <w:p w14:paraId="3E4AC6A9" w14:textId="0892DF60" w:rsidR="005E65C9" w:rsidRPr="00D76340" w:rsidRDefault="005E65C9" w:rsidP="00BA2FB3">
      <w:pPr>
        <w:spacing w:line="480" w:lineRule="auto"/>
        <w:jc w:val="both"/>
        <w:rPr>
          <w:rFonts w:cs="Times New Roman"/>
        </w:rPr>
      </w:pPr>
      <w:r w:rsidRPr="00D76340">
        <w:rPr>
          <w:rFonts w:cs="Times New Roman"/>
          <w:vertAlign w:val="superscript"/>
        </w:rPr>
        <w:t>1</w:t>
      </w:r>
      <w:r w:rsidRPr="00D76340">
        <w:rPr>
          <w:rFonts w:cs="Times New Roman"/>
        </w:rPr>
        <w:t xml:space="preserve"> </w:t>
      </w:r>
      <w:r w:rsidR="00842799">
        <w:rPr>
          <w:rFonts w:cs="Times New Roman"/>
        </w:rPr>
        <w:t>Interfaculty Initiative</w:t>
      </w:r>
      <w:r w:rsidRPr="00D76340">
        <w:rPr>
          <w:rFonts w:cs="Times New Roman"/>
        </w:rPr>
        <w:t xml:space="preserve"> in Health Policy, Harvard University, Cambridge, Massachusetts</w:t>
      </w:r>
    </w:p>
    <w:p w14:paraId="1F250C61" w14:textId="4F3CD635" w:rsidR="008146A4" w:rsidRDefault="005E65C9" w:rsidP="002330CD">
      <w:pPr>
        <w:spacing w:line="480" w:lineRule="auto"/>
        <w:jc w:val="both"/>
        <w:rPr>
          <w:rFonts w:cs="Times New Roman"/>
        </w:rPr>
      </w:pPr>
      <w:r w:rsidRPr="00D76340">
        <w:rPr>
          <w:rFonts w:cs="Times New Roman"/>
          <w:vertAlign w:val="superscript"/>
        </w:rPr>
        <w:t xml:space="preserve">2 </w:t>
      </w:r>
      <w:r w:rsidRPr="00D76340">
        <w:rPr>
          <w:rFonts w:cs="Times New Roman"/>
        </w:rPr>
        <w:t>Perelman School of Medicine, University of Pennsylvania, Philadelphia, Pennsylvania</w:t>
      </w:r>
    </w:p>
    <w:p w14:paraId="76513EB7" w14:textId="4CF29E33" w:rsidR="001536EF" w:rsidRDefault="008146A4" w:rsidP="002330CD">
      <w:pPr>
        <w:spacing w:line="480" w:lineRule="auto"/>
        <w:jc w:val="both"/>
        <w:rPr>
          <w:rFonts w:cs="Times New Roman"/>
        </w:rPr>
      </w:pPr>
      <w:r w:rsidRPr="008146A4">
        <w:rPr>
          <w:rFonts w:cs="Times New Roman"/>
          <w:vertAlign w:val="superscript"/>
        </w:rPr>
        <w:t>3</w:t>
      </w:r>
      <w:r>
        <w:rPr>
          <w:rFonts w:cs="Times New Roman"/>
        </w:rPr>
        <w:t xml:space="preserve"> </w:t>
      </w:r>
      <w:r w:rsidR="002535FF">
        <w:rPr>
          <w:rFonts w:cs="Times New Roman"/>
        </w:rPr>
        <w:t xml:space="preserve">Harvard </w:t>
      </w:r>
      <w:r>
        <w:rPr>
          <w:rFonts w:cs="Times New Roman"/>
        </w:rPr>
        <w:t>T.H. Chan School of Public Health, Boston, Massachusetts</w:t>
      </w:r>
    </w:p>
    <w:p w14:paraId="6529C73A" w14:textId="1634DC3A" w:rsidR="001D32E8" w:rsidRPr="001D32E8" w:rsidRDefault="001D32E8" w:rsidP="002330CD">
      <w:pPr>
        <w:spacing w:line="480" w:lineRule="auto"/>
        <w:jc w:val="both"/>
        <w:rPr>
          <w:rFonts w:cs="Times New Roman"/>
        </w:rPr>
      </w:pPr>
      <w:r>
        <w:rPr>
          <w:rFonts w:cs="Times New Roman"/>
          <w:vertAlign w:val="superscript"/>
        </w:rPr>
        <w:t>4</w:t>
      </w:r>
      <w:r w:rsidR="002A290E">
        <w:rPr>
          <w:rFonts w:cs="Times New Roman"/>
          <w:vertAlign w:val="superscript"/>
        </w:rPr>
        <w:t xml:space="preserve"> </w:t>
      </w:r>
      <w:r>
        <w:rPr>
          <w:rFonts w:cs="Times New Roman"/>
        </w:rPr>
        <w:t>Center</w:t>
      </w:r>
      <w:r w:rsidR="002A290E">
        <w:rPr>
          <w:rFonts w:cs="Times New Roman"/>
        </w:rPr>
        <w:t xml:space="preserve"> on the Developing Child, Harvard University</w:t>
      </w:r>
      <w:r w:rsidR="00842799">
        <w:rPr>
          <w:rFonts w:cs="Times New Roman"/>
        </w:rPr>
        <w:t>, Cambridge, Massachusetts</w:t>
      </w:r>
    </w:p>
    <w:p w14:paraId="638A552D" w14:textId="77777777" w:rsidR="008331E8" w:rsidRDefault="008331E8">
      <w:pPr>
        <w:rPr>
          <w:rFonts w:cs="Times New Roman"/>
          <w:b/>
          <w:bCs/>
        </w:rPr>
      </w:pPr>
      <w:r>
        <w:rPr>
          <w:rFonts w:cs="Times New Roman"/>
          <w:b/>
          <w:bCs/>
        </w:rPr>
        <w:br w:type="page"/>
      </w:r>
    </w:p>
    <w:p w14:paraId="1648E430" w14:textId="3D73F57B" w:rsidR="001536EF" w:rsidRPr="00B066EF" w:rsidRDefault="001536EF" w:rsidP="00B066EF">
      <w:pPr>
        <w:spacing w:line="480" w:lineRule="auto"/>
        <w:jc w:val="center"/>
        <w:rPr>
          <w:rFonts w:cs="Times New Roman"/>
          <w:b/>
          <w:bCs/>
          <w:u w:val="single"/>
        </w:rPr>
      </w:pPr>
      <w:r w:rsidRPr="00B066EF">
        <w:rPr>
          <w:rFonts w:cs="Times New Roman"/>
          <w:b/>
          <w:bCs/>
          <w:u w:val="single"/>
        </w:rPr>
        <w:lastRenderedPageBreak/>
        <w:t xml:space="preserve">Structured </w:t>
      </w:r>
      <w:r w:rsidR="00B066EF" w:rsidRPr="00B066EF">
        <w:rPr>
          <w:rFonts w:cs="Times New Roman"/>
          <w:b/>
          <w:bCs/>
          <w:u w:val="single"/>
        </w:rPr>
        <w:t>A</w:t>
      </w:r>
      <w:r w:rsidRPr="00B066EF">
        <w:rPr>
          <w:rFonts w:cs="Times New Roman"/>
          <w:b/>
          <w:bCs/>
          <w:u w:val="single"/>
        </w:rPr>
        <w:t>bstract</w:t>
      </w:r>
    </w:p>
    <w:p w14:paraId="5F415686" w14:textId="753D5C25" w:rsidR="0062044C" w:rsidRDefault="0062044C" w:rsidP="00B066EF">
      <w:pPr>
        <w:spacing w:line="276" w:lineRule="auto"/>
        <w:jc w:val="both"/>
        <w:rPr>
          <w:rFonts w:cs="Times New Roman"/>
          <w:b/>
          <w:bCs/>
        </w:rPr>
      </w:pPr>
      <w:r w:rsidRPr="0062044C">
        <w:rPr>
          <w:rFonts w:cs="Times New Roman"/>
          <w:b/>
          <w:bCs/>
        </w:rPr>
        <w:t>Importance:</w:t>
      </w:r>
      <w:r>
        <w:rPr>
          <w:rFonts w:cs="Times New Roman"/>
          <w:b/>
          <w:bCs/>
        </w:rPr>
        <w:t xml:space="preserve"> </w:t>
      </w:r>
      <w:r w:rsidR="00BF0162">
        <w:rPr>
          <w:rFonts w:cs="Times New Roman"/>
        </w:rPr>
        <w:t xml:space="preserve">Mental health disorders are on the rise for children and adolescents in the U.S., with </w:t>
      </w:r>
      <w:r w:rsidR="00AE5089">
        <w:rPr>
          <w:rFonts w:cs="Times New Roman"/>
        </w:rPr>
        <w:t>especially</w:t>
      </w:r>
      <w:r w:rsidR="00BF0162">
        <w:rPr>
          <w:rFonts w:cs="Times New Roman"/>
        </w:rPr>
        <w:t xml:space="preserve"> high rates for </w:t>
      </w:r>
      <w:r w:rsidR="00DE5BCE">
        <w:rPr>
          <w:rFonts w:cs="Times New Roman"/>
        </w:rPr>
        <w:t>households</w:t>
      </w:r>
      <w:r w:rsidR="00BF0162">
        <w:rPr>
          <w:rFonts w:cs="Times New Roman"/>
        </w:rPr>
        <w:t xml:space="preserve"> living in poverty</w:t>
      </w:r>
      <w:r>
        <w:rPr>
          <w:rFonts w:cs="Times New Roman"/>
        </w:rPr>
        <w:t>.</w:t>
      </w:r>
      <w:r w:rsidR="00842799">
        <w:rPr>
          <w:rFonts w:cs="Times New Roman"/>
        </w:rPr>
        <w:t xml:space="preserve"> More evidence is needed </w:t>
      </w:r>
      <w:r w:rsidR="0050351E">
        <w:rPr>
          <w:rFonts w:cs="Times New Roman"/>
        </w:rPr>
        <w:t>about</w:t>
      </w:r>
      <w:r w:rsidR="00842799">
        <w:rPr>
          <w:rFonts w:cs="Times New Roman"/>
        </w:rPr>
        <w:t xml:space="preserve"> the effect</w:t>
      </w:r>
      <w:r w:rsidR="0050351E">
        <w:rPr>
          <w:rFonts w:cs="Times New Roman"/>
        </w:rPr>
        <w:t>s</w:t>
      </w:r>
      <w:r w:rsidR="00842799">
        <w:rPr>
          <w:rFonts w:cs="Times New Roman"/>
        </w:rPr>
        <w:t xml:space="preserve"> of economic policies, such as the minimum wage, on the </w:t>
      </w:r>
      <w:r w:rsidR="00BF0162">
        <w:rPr>
          <w:rFonts w:cs="Times New Roman"/>
        </w:rPr>
        <w:t>mental well-being of children.</w:t>
      </w:r>
    </w:p>
    <w:p w14:paraId="61E886AA" w14:textId="77777777" w:rsidR="00F12AA0" w:rsidRDefault="00F12AA0" w:rsidP="00B066EF">
      <w:pPr>
        <w:spacing w:line="276" w:lineRule="auto"/>
        <w:jc w:val="both"/>
        <w:rPr>
          <w:rFonts w:cs="Times New Roman"/>
          <w:b/>
          <w:bCs/>
        </w:rPr>
      </w:pPr>
    </w:p>
    <w:p w14:paraId="2833DFC5" w14:textId="35DC5D00" w:rsidR="0062044C" w:rsidRDefault="0062044C" w:rsidP="00B066EF">
      <w:pPr>
        <w:spacing w:line="276" w:lineRule="auto"/>
        <w:jc w:val="both"/>
        <w:rPr>
          <w:rFonts w:cs="Times New Roman"/>
        </w:rPr>
      </w:pPr>
      <w:r>
        <w:rPr>
          <w:rFonts w:cs="Times New Roman"/>
          <w:b/>
          <w:bCs/>
        </w:rPr>
        <w:t>Objective:</w:t>
      </w:r>
      <w:r>
        <w:rPr>
          <w:rFonts w:cs="Times New Roman"/>
        </w:rPr>
        <w:t xml:space="preserve"> </w:t>
      </w:r>
      <w:r w:rsidRPr="0062044C">
        <w:rPr>
          <w:rFonts w:cs="Times New Roman"/>
        </w:rPr>
        <w:t xml:space="preserve">To </w:t>
      </w:r>
      <w:r>
        <w:rPr>
          <w:rFonts w:cs="Times New Roman"/>
        </w:rPr>
        <w:t xml:space="preserve">test the </w:t>
      </w:r>
      <w:r w:rsidR="00BF0162">
        <w:rPr>
          <w:rFonts w:cs="Times New Roman"/>
        </w:rPr>
        <w:t>effect of state-level</w:t>
      </w:r>
      <w:r>
        <w:rPr>
          <w:rFonts w:cs="Times New Roman"/>
        </w:rPr>
        <w:t xml:space="preserve"> minimum wage </w:t>
      </w:r>
      <w:r w:rsidR="00BF0162">
        <w:rPr>
          <w:rFonts w:cs="Times New Roman"/>
        </w:rPr>
        <w:t>policies on</w:t>
      </w:r>
      <w:r>
        <w:rPr>
          <w:rFonts w:cs="Times New Roman"/>
        </w:rPr>
        <w:t xml:space="preserve"> children’s mental health.</w:t>
      </w:r>
    </w:p>
    <w:p w14:paraId="2FB29BCB" w14:textId="77777777" w:rsidR="00F12AA0" w:rsidRDefault="00F12AA0" w:rsidP="00B066EF">
      <w:pPr>
        <w:spacing w:line="276" w:lineRule="auto"/>
        <w:jc w:val="both"/>
        <w:rPr>
          <w:rFonts w:cs="Times New Roman"/>
          <w:b/>
          <w:bCs/>
        </w:rPr>
      </w:pPr>
    </w:p>
    <w:p w14:paraId="5AE96E7B" w14:textId="22473C8F" w:rsidR="00F12AA0" w:rsidRPr="00AE5089" w:rsidRDefault="00654195" w:rsidP="00B066EF">
      <w:pPr>
        <w:spacing w:line="276" w:lineRule="auto"/>
        <w:jc w:val="both"/>
        <w:rPr>
          <w:rFonts w:cs="Times New Roman"/>
        </w:rPr>
      </w:pPr>
      <w:r w:rsidRPr="00BF0162">
        <w:rPr>
          <w:rFonts w:cs="Times New Roman"/>
          <w:b/>
          <w:bCs/>
        </w:rPr>
        <w:t>Design:</w:t>
      </w:r>
      <w:r>
        <w:rPr>
          <w:rFonts w:cs="Times New Roman"/>
        </w:rPr>
        <w:t xml:space="preserve"> </w:t>
      </w:r>
      <w:r w:rsidR="00842799">
        <w:rPr>
          <w:rFonts w:cs="Times New Roman"/>
        </w:rPr>
        <w:t>Repeated</w:t>
      </w:r>
      <w:r w:rsidR="00F12AA0">
        <w:rPr>
          <w:rFonts w:cs="Times New Roman"/>
        </w:rPr>
        <w:t xml:space="preserve"> c</w:t>
      </w:r>
      <w:r w:rsidR="00BF0162">
        <w:rPr>
          <w:rFonts w:cs="Times New Roman"/>
        </w:rPr>
        <w:t>ross-sectional study</w:t>
      </w:r>
      <w:r w:rsidR="00F12AA0">
        <w:rPr>
          <w:rFonts w:cs="Times New Roman"/>
        </w:rPr>
        <w:t xml:space="preserve"> </w:t>
      </w:r>
      <w:r w:rsidR="00842799">
        <w:rPr>
          <w:rFonts w:cs="Times New Roman"/>
        </w:rPr>
        <w:t xml:space="preserve">testing the association between state-level minimum wage policies and the mental health </w:t>
      </w:r>
      <w:r w:rsidR="00F12AA0">
        <w:rPr>
          <w:rFonts w:cs="Times New Roman"/>
        </w:rPr>
        <w:t>of children and adolescents</w:t>
      </w:r>
      <w:r w:rsidR="00842799">
        <w:rPr>
          <w:rFonts w:cs="Times New Roman"/>
        </w:rPr>
        <w:t xml:space="preserve"> from 2001 to 2020</w:t>
      </w:r>
      <w:r w:rsidR="0086557C">
        <w:rPr>
          <w:rFonts w:cs="Times New Roman"/>
        </w:rPr>
        <w:t>.</w:t>
      </w:r>
    </w:p>
    <w:p w14:paraId="42289F32" w14:textId="77777777" w:rsidR="00B066EF" w:rsidRDefault="00B066EF" w:rsidP="00B066EF">
      <w:pPr>
        <w:spacing w:line="276" w:lineRule="auto"/>
        <w:jc w:val="both"/>
        <w:rPr>
          <w:rFonts w:cs="Times New Roman"/>
          <w:b/>
          <w:bCs/>
        </w:rPr>
      </w:pPr>
    </w:p>
    <w:p w14:paraId="67154509" w14:textId="2022E782" w:rsidR="00F12AA0" w:rsidRPr="00AE5089" w:rsidRDefault="00F12AA0" w:rsidP="00B066EF">
      <w:pPr>
        <w:spacing w:line="276" w:lineRule="auto"/>
        <w:jc w:val="both"/>
        <w:rPr>
          <w:rFonts w:cs="Times New Roman"/>
        </w:rPr>
      </w:pPr>
      <w:r w:rsidRPr="00F12AA0">
        <w:rPr>
          <w:rFonts w:cs="Times New Roman"/>
          <w:b/>
          <w:bCs/>
        </w:rPr>
        <w:t xml:space="preserve">Setting: </w:t>
      </w:r>
      <w:r w:rsidR="00842799">
        <w:rPr>
          <w:rFonts w:cs="Times New Roman"/>
        </w:rPr>
        <w:t>Population-based study of state</w:t>
      </w:r>
      <w:r>
        <w:rPr>
          <w:rFonts w:cs="Times New Roman"/>
        </w:rPr>
        <w:t xml:space="preserve"> minimum wage policies in the U.S</w:t>
      </w:r>
      <w:r w:rsidR="000A5203">
        <w:rPr>
          <w:rFonts w:cs="Times New Roman"/>
        </w:rPr>
        <w:t>.</w:t>
      </w:r>
    </w:p>
    <w:p w14:paraId="0627CE48" w14:textId="77777777" w:rsidR="00B066EF" w:rsidRDefault="00B066EF" w:rsidP="00B066EF">
      <w:pPr>
        <w:spacing w:line="276" w:lineRule="auto"/>
        <w:jc w:val="both"/>
        <w:rPr>
          <w:rFonts w:cs="Times New Roman"/>
          <w:b/>
          <w:bCs/>
        </w:rPr>
      </w:pPr>
    </w:p>
    <w:p w14:paraId="1FB0BE50" w14:textId="27CFC339" w:rsidR="00F12AA0" w:rsidRDefault="00F12AA0" w:rsidP="00B066EF">
      <w:pPr>
        <w:spacing w:line="276" w:lineRule="auto"/>
        <w:jc w:val="both"/>
        <w:rPr>
          <w:rFonts w:cs="Times New Roman"/>
        </w:rPr>
      </w:pPr>
      <w:r>
        <w:rPr>
          <w:rFonts w:cs="Times New Roman"/>
          <w:b/>
          <w:bCs/>
        </w:rPr>
        <w:t xml:space="preserve">Participants: </w:t>
      </w:r>
      <w:r w:rsidR="0090184B">
        <w:rPr>
          <w:rFonts w:cs="Times New Roman"/>
        </w:rPr>
        <w:t>National</w:t>
      </w:r>
      <w:r w:rsidR="0050351E">
        <w:rPr>
          <w:rFonts w:cs="Times New Roman"/>
        </w:rPr>
        <w:t>ly representative</w:t>
      </w:r>
      <w:r w:rsidR="0090184B">
        <w:rPr>
          <w:rFonts w:cs="Times New Roman"/>
        </w:rPr>
        <w:t>, stratified random</w:t>
      </w:r>
      <w:r w:rsidR="005F7BBE">
        <w:rPr>
          <w:rFonts w:cs="Times New Roman"/>
        </w:rPr>
        <w:t xml:space="preserve"> </w:t>
      </w:r>
      <w:r w:rsidR="0090184B">
        <w:rPr>
          <w:rFonts w:cs="Times New Roman"/>
        </w:rPr>
        <w:t>samples</w:t>
      </w:r>
      <w:r w:rsidR="005F7BBE">
        <w:rPr>
          <w:rFonts w:cs="Times New Roman"/>
        </w:rPr>
        <w:t xml:space="preserve"> of </w:t>
      </w:r>
      <w:r w:rsidR="00D460F8">
        <w:rPr>
          <w:rFonts w:cs="Times New Roman"/>
        </w:rPr>
        <w:t>children</w:t>
      </w:r>
      <w:r w:rsidR="0050351E">
        <w:rPr>
          <w:rFonts w:cs="Times New Roman"/>
        </w:rPr>
        <w:t>, aged 3–17,</w:t>
      </w:r>
      <w:r w:rsidR="00D460F8">
        <w:rPr>
          <w:rFonts w:cs="Times New Roman"/>
        </w:rPr>
        <w:t xml:space="preserve"> from the Nati</w:t>
      </w:r>
      <w:r w:rsidR="005F7BBE">
        <w:rPr>
          <w:rFonts w:cs="Times New Roman"/>
        </w:rPr>
        <w:t>onal Survey of Children’s Health</w:t>
      </w:r>
      <w:r w:rsidR="0086557C">
        <w:rPr>
          <w:rFonts w:cs="Times New Roman"/>
        </w:rPr>
        <w:t xml:space="preserve"> (</w:t>
      </w:r>
      <w:r w:rsidR="00842799">
        <w:rPr>
          <w:rFonts w:cs="Times New Roman"/>
        </w:rPr>
        <w:t>N</w:t>
      </w:r>
      <w:r w:rsidR="00EB362F">
        <w:rPr>
          <w:rFonts w:cs="Times New Roman"/>
        </w:rPr>
        <w:t>=</w:t>
      </w:r>
      <w:r w:rsidR="00842799">
        <w:rPr>
          <w:rFonts w:cs="Times New Roman"/>
        </w:rPr>
        <w:t xml:space="preserve"> </w:t>
      </w:r>
      <w:r w:rsidR="00EB362F" w:rsidRPr="002958B8">
        <w:rPr>
          <w:rFonts w:cs="Times New Roman"/>
        </w:rPr>
        <w:t>141</w:t>
      </w:r>
      <w:r w:rsidR="00EB362F">
        <w:rPr>
          <w:rFonts w:cs="Times New Roman"/>
        </w:rPr>
        <w:t>,</w:t>
      </w:r>
      <w:r w:rsidR="00EB362F" w:rsidRPr="002958B8">
        <w:rPr>
          <w:rFonts w:cs="Times New Roman"/>
        </w:rPr>
        <w:t>427</w:t>
      </w:r>
      <w:r w:rsidR="00842799">
        <w:rPr>
          <w:rFonts w:cs="Times New Roman"/>
        </w:rPr>
        <w:t>;</w:t>
      </w:r>
      <w:r w:rsidR="00EB362F">
        <w:rPr>
          <w:rFonts w:cs="Times New Roman"/>
        </w:rPr>
        <w:t xml:space="preserve"> </w:t>
      </w:r>
      <w:r w:rsidR="0086557C">
        <w:rPr>
          <w:rFonts w:cs="Times New Roman"/>
        </w:rPr>
        <w:t>2016</w:t>
      </w:r>
      <w:r w:rsidR="00842799">
        <w:rPr>
          <w:rFonts w:cs="Times New Roman"/>
        </w:rPr>
        <w:t>–</w:t>
      </w:r>
      <w:r w:rsidR="0086557C">
        <w:rPr>
          <w:rFonts w:cs="Times New Roman"/>
        </w:rPr>
        <w:t>2020)</w:t>
      </w:r>
      <w:r w:rsidR="005F7BBE">
        <w:rPr>
          <w:rFonts w:cs="Times New Roman"/>
        </w:rPr>
        <w:t xml:space="preserve"> and</w:t>
      </w:r>
      <w:r w:rsidR="0090184B">
        <w:rPr>
          <w:rFonts w:cs="Times New Roman"/>
        </w:rPr>
        <w:t xml:space="preserve"> adolescents</w:t>
      </w:r>
      <w:r w:rsidR="0050351E">
        <w:rPr>
          <w:rFonts w:cs="Times New Roman"/>
        </w:rPr>
        <w:t>,</w:t>
      </w:r>
      <w:r w:rsidR="0090184B">
        <w:rPr>
          <w:rFonts w:cs="Times New Roman"/>
        </w:rPr>
        <w:t xml:space="preserve"> </w:t>
      </w:r>
      <w:r w:rsidR="0050351E">
        <w:rPr>
          <w:rFonts w:cs="Times New Roman"/>
        </w:rPr>
        <w:t xml:space="preserve">aged 12–18, </w:t>
      </w:r>
      <w:r w:rsidR="0090184B">
        <w:rPr>
          <w:rFonts w:cs="Times New Roman"/>
        </w:rPr>
        <w:t>from the</w:t>
      </w:r>
      <w:r w:rsidR="005F7BBE">
        <w:rPr>
          <w:rFonts w:cs="Times New Roman"/>
        </w:rPr>
        <w:t xml:space="preserve"> Youth Risk Behavior</w:t>
      </w:r>
      <w:r w:rsidR="00842799">
        <w:rPr>
          <w:rFonts w:cs="Times New Roman"/>
        </w:rPr>
        <w:t xml:space="preserve"> Surveillance</w:t>
      </w:r>
      <w:r w:rsidR="005F7BBE">
        <w:rPr>
          <w:rFonts w:cs="Times New Roman"/>
        </w:rPr>
        <w:t xml:space="preserve"> </w:t>
      </w:r>
      <w:r w:rsidR="00842799">
        <w:rPr>
          <w:rFonts w:cs="Times New Roman"/>
        </w:rPr>
        <w:t>System</w:t>
      </w:r>
      <w:r w:rsidR="00EB362F">
        <w:rPr>
          <w:rFonts w:cs="Times New Roman"/>
        </w:rPr>
        <w:t xml:space="preserve"> (</w:t>
      </w:r>
      <w:r w:rsidR="00842799">
        <w:rPr>
          <w:rFonts w:cs="Times New Roman"/>
        </w:rPr>
        <w:t>N</w:t>
      </w:r>
      <w:r w:rsidR="00016F28">
        <w:rPr>
          <w:rFonts w:cs="Times New Roman"/>
        </w:rPr>
        <w:t>=</w:t>
      </w:r>
      <w:r w:rsidR="00016F28" w:rsidRPr="0037205E">
        <w:rPr>
          <w:rFonts w:cs="Times New Roman"/>
        </w:rPr>
        <w:t>1</w:t>
      </w:r>
      <w:r w:rsidR="00016F28">
        <w:rPr>
          <w:rFonts w:cs="Times New Roman"/>
        </w:rPr>
        <w:t>,</w:t>
      </w:r>
      <w:r w:rsidR="00016F28" w:rsidRPr="0037205E">
        <w:rPr>
          <w:rFonts w:cs="Times New Roman"/>
        </w:rPr>
        <w:t>246</w:t>
      </w:r>
      <w:r w:rsidR="00016F28">
        <w:rPr>
          <w:rFonts w:cs="Times New Roman"/>
        </w:rPr>
        <w:t>,</w:t>
      </w:r>
      <w:r w:rsidR="00016F28" w:rsidRPr="0037205E">
        <w:rPr>
          <w:rFonts w:cs="Times New Roman"/>
        </w:rPr>
        <w:t>623</w:t>
      </w:r>
      <w:r w:rsidR="00842799">
        <w:rPr>
          <w:rFonts w:cs="Times New Roman"/>
        </w:rPr>
        <w:t>;</w:t>
      </w:r>
      <w:r w:rsidR="00016F28">
        <w:rPr>
          <w:rFonts w:cs="Times New Roman"/>
        </w:rPr>
        <w:t xml:space="preserve"> </w:t>
      </w:r>
      <w:r w:rsidR="00EB362F">
        <w:rPr>
          <w:rFonts w:cs="Times New Roman"/>
        </w:rPr>
        <w:t>2</w:t>
      </w:r>
      <w:r w:rsidR="00016F28">
        <w:rPr>
          <w:rFonts w:cs="Times New Roman"/>
        </w:rPr>
        <w:t>001</w:t>
      </w:r>
      <w:r w:rsidR="00842799">
        <w:rPr>
          <w:rFonts w:cs="Times New Roman"/>
        </w:rPr>
        <w:t>–</w:t>
      </w:r>
      <w:r w:rsidR="00016F28">
        <w:rPr>
          <w:rFonts w:cs="Times New Roman"/>
        </w:rPr>
        <w:t>2019)</w:t>
      </w:r>
      <w:r w:rsidR="005F7BBE">
        <w:rPr>
          <w:rFonts w:cs="Times New Roman"/>
        </w:rPr>
        <w:t>.</w:t>
      </w:r>
    </w:p>
    <w:p w14:paraId="2B5861DC" w14:textId="77777777" w:rsidR="00F12AA0" w:rsidRDefault="00F12AA0" w:rsidP="00B066EF">
      <w:pPr>
        <w:spacing w:line="276" w:lineRule="auto"/>
        <w:jc w:val="both"/>
        <w:rPr>
          <w:rFonts w:cs="Times New Roman"/>
        </w:rPr>
      </w:pPr>
    </w:p>
    <w:p w14:paraId="6D43B29D" w14:textId="5B8C517F" w:rsidR="00F12AA0" w:rsidRDefault="00F12AA0" w:rsidP="00B066EF">
      <w:pPr>
        <w:spacing w:line="276" w:lineRule="auto"/>
        <w:jc w:val="both"/>
        <w:rPr>
          <w:rFonts w:cs="Times New Roman"/>
        </w:rPr>
      </w:pPr>
      <w:r>
        <w:rPr>
          <w:rFonts w:cs="Times New Roman"/>
          <w:b/>
          <w:bCs/>
        </w:rPr>
        <w:t>Exposure:</w:t>
      </w:r>
      <w:r>
        <w:rPr>
          <w:rFonts w:cs="Times New Roman"/>
        </w:rPr>
        <w:t xml:space="preserve"> State-level minimum wage policies in the U.S. from 2001 to 2020.</w:t>
      </w:r>
    </w:p>
    <w:p w14:paraId="1D221095" w14:textId="77777777" w:rsidR="00F12AA0" w:rsidRDefault="00F12AA0" w:rsidP="00B066EF">
      <w:pPr>
        <w:spacing w:line="276" w:lineRule="auto"/>
        <w:jc w:val="both"/>
        <w:rPr>
          <w:rFonts w:cs="Times New Roman"/>
        </w:rPr>
      </w:pPr>
    </w:p>
    <w:p w14:paraId="245E4E78" w14:textId="68813374" w:rsidR="00F12AA0" w:rsidRDefault="00F12AA0" w:rsidP="00B066EF">
      <w:pPr>
        <w:spacing w:line="276" w:lineRule="auto"/>
        <w:jc w:val="both"/>
        <w:rPr>
          <w:rFonts w:cs="Times New Roman"/>
        </w:rPr>
      </w:pPr>
      <w:r w:rsidRPr="00AE5089">
        <w:rPr>
          <w:rFonts w:cs="Times New Roman"/>
          <w:b/>
          <w:bCs/>
        </w:rPr>
        <w:t>Main Outcomes and Measures:</w:t>
      </w:r>
      <w:r w:rsidRPr="00AE5089">
        <w:rPr>
          <w:rFonts w:cs="Times New Roman"/>
        </w:rPr>
        <w:t xml:space="preserve"> </w:t>
      </w:r>
      <w:r w:rsidR="00AE5089">
        <w:rPr>
          <w:rFonts w:cs="Times New Roman"/>
        </w:rPr>
        <w:t>We evaluate 15 mental health outcomes</w:t>
      </w:r>
      <w:r w:rsidR="00842799">
        <w:rPr>
          <w:rFonts w:cs="Times New Roman"/>
        </w:rPr>
        <w:t xml:space="preserve"> reported by </w:t>
      </w:r>
      <w:r w:rsidR="0090184B">
        <w:rPr>
          <w:rFonts w:cs="Times New Roman"/>
        </w:rPr>
        <w:t xml:space="preserve">either </w:t>
      </w:r>
      <w:r w:rsidR="00842799">
        <w:rPr>
          <w:rFonts w:cs="Times New Roman"/>
        </w:rPr>
        <w:t>parents/guardians or adolescents from survey data</w:t>
      </w:r>
      <w:r w:rsidR="0090184B">
        <w:rPr>
          <w:rFonts w:cs="Times New Roman"/>
        </w:rPr>
        <w:t>,</w:t>
      </w:r>
      <w:r w:rsidR="00842799">
        <w:rPr>
          <w:rFonts w:cs="Times New Roman"/>
        </w:rPr>
        <w:t xml:space="preserve"> includ</w:t>
      </w:r>
      <w:r w:rsidR="0090184B">
        <w:rPr>
          <w:rFonts w:cs="Times New Roman"/>
        </w:rPr>
        <w:t>ing</w:t>
      </w:r>
      <w:r w:rsidR="00842799">
        <w:rPr>
          <w:rFonts w:cs="Times New Roman"/>
        </w:rPr>
        <w:t xml:space="preserve"> </w:t>
      </w:r>
      <w:r w:rsidR="003E346B">
        <w:rPr>
          <w:rFonts w:cs="Times New Roman"/>
        </w:rPr>
        <w:t>rates</w:t>
      </w:r>
      <w:r w:rsidR="00AE5089">
        <w:rPr>
          <w:rFonts w:cs="Times New Roman"/>
        </w:rPr>
        <w:t xml:space="preserve"> of depression, anxiety, ADD/ADHD, and behavioral disorders; mood symptoms; suicidality; health care utilization; substance use; violence; </w:t>
      </w:r>
      <w:r w:rsidR="003E346B">
        <w:rPr>
          <w:rFonts w:cs="Times New Roman"/>
        </w:rPr>
        <w:t xml:space="preserve">absenteeism; </w:t>
      </w:r>
      <w:r w:rsidR="00AE5089">
        <w:rPr>
          <w:rFonts w:cs="Times New Roman"/>
        </w:rPr>
        <w:t>and employment. Individual-level covariates include age, sex, race</w:t>
      </w:r>
      <w:r w:rsidR="00842799">
        <w:rPr>
          <w:rFonts w:cs="Times New Roman"/>
        </w:rPr>
        <w:t xml:space="preserve"> and </w:t>
      </w:r>
      <w:r w:rsidR="00AE5089">
        <w:rPr>
          <w:rFonts w:cs="Times New Roman"/>
        </w:rPr>
        <w:t xml:space="preserve">ethnicity, grade in school, family structure, </w:t>
      </w:r>
      <w:r w:rsidR="003E346B">
        <w:rPr>
          <w:rFonts w:cs="Times New Roman"/>
        </w:rPr>
        <w:t>parental</w:t>
      </w:r>
      <w:r w:rsidR="00AE5089">
        <w:rPr>
          <w:rFonts w:cs="Times New Roman"/>
        </w:rPr>
        <w:t xml:space="preserve"> education, and nativity, depending on the survey. State-level covariates include Medicaid income eligibility limits, earned income tax credit policies, and </w:t>
      </w:r>
      <w:r w:rsidR="00AE5089" w:rsidRPr="00B27D24">
        <w:rPr>
          <w:rFonts w:cs="Times New Roman"/>
        </w:rPr>
        <w:t xml:space="preserve">Temporary Assistance for Needy Families </w:t>
      </w:r>
      <w:r w:rsidR="00AE5089">
        <w:rPr>
          <w:rFonts w:cs="Times New Roman"/>
        </w:rPr>
        <w:t>benefits.</w:t>
      </w:r>
      <w:r w:rsidR="00DE5BCE">
        <w:rPr>
          <w:rFonts w:cs="Times New Roman"/>
        </w:rPr>
        <w:t xml:space="preserve"> We estimate two-way fixed effects and difference-in-differences </w:t>
      </w:r>
      <w:r w:rsidR="008331E8">
        <w:rPr>
          <w:rFonts w:cs="Times New Roman"/>
        </w:rPr>
        <w:t>models</w:t>
      </w:r>
      <w:r w:rsidR="00DE5BCE">
        <w:rPr>
          <w:rFonts w:cs="Times New Roman"/>
        </w:rPr>
        <w:t xml:space="preserve"> with individual- and state-level controls.</w:t>
      </w:r>
    </w:p>
    <w:p w14:paraId="665BE09A" w14:textId="77777777" w:rsidR="00DE5BCE" w:rsidRDefault="00DE5BCE" w:rsidP="00B066EF">
      <w:pPr>
        <w:spacing w:line="276" w:lineRule="auto"/>
        <w:jc w:val="both"/>
        <w:rPr>
          <w:rFonts w:cs="Times New Roman"/>
        </w:rPr>
      </w:pPr>
    </w:p>
    <w:p w14:paraId="243E4C43" w14:textId="79DCA305" w:rsidR="00DE5BCE" w:rsidRDefault="00DE5BCE" w:rsidP="00B066EF">
      <w:pPr>
        <w:spacing w:line="276" w:lineRule="auto"/>
        <w:jc w:val="both"/>
        <w:rPr>
          <w:rFonts w:cs="Times New Roman"/>
        </w:rPr>
      </w:pPr>
      <w:r w:rsidRPr="00DE5BCE">
        <w:rPr>
          <w:rFonts w:cs="Times New Roman"/>
          <w:b/>
          <w:bCs/>
        </w:rPr>
        <w:t>Results:</w:t>
      </w:r>
      <w:r w:rsidRPr="00DE5BCE">
        <w:rPr>
          <w:rFonts w:cs="Times New Roman"/>
        </w:rPr>
        <w:t xml:space="preserve"> </w:t>
      </w:r>
      <w:r w:rsidR="00842799">
        <w:rPr>
          <w:rFonts w:cs="Times New Roman"/>
        </w:rPr>
        <w:t>The nationally representative surveys included 141,427 children aged 3–17</w:t>
      </w:r>
      <w:r w:rsidR="0090184B">
        <w:rPr>
          <w:rFonts w:cs="Times New Roman"/>
        </w:rPr>
        <w:t xml:space="preserve"> from 2016–2020</w:t>
      </w:r>
      <w:r w:rsidR="00842799">
        <w:rPr>
          <w:rFonts w:cs="Times New Roman"/>
        </w:rPr>
        <w:t xml:space="preserve">, and 1,246,623 adolescents aged </w:t>
      </w:r>
      <w:r w:rsidR="0090184B">
        <w:rPr>
          <w:rFonts w:cs="Times New Roman"/>
        </w:rPr>
        <w:t>12</w:t>
      </w:r>
      <w:r w:rsidR="00842799">
        <w:rPr>
          <w:rFonts w:cs="Times New Roman"/>
        </w:rPr>
        <w:t>–18</w:t>
      </w:r>
      <w:r w:rsidR="0090184B">
        <w:rPr>
          <w:rFonts w:cs="Times New Roman"/>
        </w:rPr>
        <w:t xml:space="preserve"> from 2001–2019</w:t>
      </w:r>
      <w:r w:rsidR="00842799">
        <w:rPr>
          <w:rFonts w:cs="Times New Roman"/>
        </w:rPr>
        <w:t xml:space="preserve">. </w:t>
      </w:r>
      <w:r>
        <w:rPr>
          <w:rFonts w:cs="Times New Roman"/>
        </w:rPr>
        <w:t xml:space="preserve">For all 15 outcomes, </w:t>
      </w:r>
      <w:r w:rsidR="00842799">
        <w:rPr>
          <w:rFonts w:cs="Times New Roman"/>
        </w:rPr>
        <w:t xml:space="preserve">an </w:t>
      </w:r>
      <w:r>
        <w:rPr>
          <w:rFonts w:cs="Times New Roman"/>
        </w:rPr>
        <w:t>increase in the state-level minimum wage was not associated with significant improvement</w:t>
      </w:r>
      <w:r w:rsidR="0090184B">
        <w:rPr>
          <w:rFonts w:cs="Times New Roman"/>
        </w:rPr>
        <w:t>s</w:t>
      </w:r>
      <w:r>
        <w:rPr>
          <w:rFonts w:cs="Times New Roman"/>
        </w:rPr>
        <w:t xml:space="preserve"> in the </w:t>
      </w:r>
      <w:r w:rsidR="008331E8">
        <w:rPr>
          <w:rFonts w:cs="Times New Roman"/>
        </w:rPr>
        <w:t xml:space="preserve">mental health of </w:t>
      </w:r>
      <w:r>
        <w:rPr>
          <w:rFonts w:cs="Times New Roman"/>
        </w:rPr>
        <w:t>children</w:t>
      </w:r>
      <w:r w:rsidR="008331E8">
        <w:rPr>
          <w:rFonts w:cs="Times New Roman"/>
        </w:rPr>
        <w:t xml:space="preserve"> </w:t>
      </w:r>
      <w:r>
        <w:rPr>
          <w:rFonts w:cs="Times New Roman"/>
        </w:rPr>
        <w:t>and adolescents. Nor were there significant associations when stratifying by household income, parental education, race</w:t>
      </w:r>
      <w:r w:rsidR="004F0235">
        <w:rPr>
          <w:rFonts w:cs="Times New Roman"/>
        </w:rPr>
        <w:t xml:space="preserve"> and </w:t>
      </w:r>
      <w:r>
        <w:rPr>
          <w:rFonts w:cs="Times New Roman"/>
        </w:rPr>
        <w:t xml:space="preserve">ethnicity, nativity, and age. For all outcomes, the confidence intervals were sufficiently precise to </w:t>
      </w:r>
      <w:r w:rsidR="008331E8">
        <w:rPr>
          <w:rFonts w:cs="Times New Roman"/>
        </w:rPr>
        <w:t>exclude</w:t>
      </w:r>
      <w:r>
        <w:rPr>
          <w:rFonts w:cs="Times New Roman"/>
        </w:rPr>
        <w:t xml:space="preserve"> meaningful</w:t>
      </w:r>
      <w:r w:rsidR="008331E8">
        <w:rPr>
          <w:rFonts w:cs="Times New Roman"/>
        </w:rPr>
        <w:t>ly large</w:t>
      </w:r>
      <w:r>
        <w:rPr>
          <w:rFonts w:cs="Times New Roman"/>
        </w:rPr>
        <w:t xml:space="preserve"> effect sizes.</w:t>
      </w:r>
    </w:p>
    <w:p w14:paraId="6A5E798C" w14:textId="77777777" w:rsidR="008331E8" w:rsidRDefault="008331E8" w:rsidP="00B066EF">
      <w:pPr>
        <w:spacing w:line="276" w:lineRule="auto"/>
        <w:jc w:val="both"/>
        <w:rPr>
          <w:rFonts w:cs="Times New Roman"/>
        </w:rPr>
      </w:pPr>
    </w:p>
    <w:p w14:paraId="096B272C" w14:textId="50CA17EB" w:rsidR="008331E8" w:rsidRPr="008331E8" w:rsidRDefault="008331E8" w:rsidP="00B066EF">
      <w:pPr>
        <w:spacing w:line="276" w:lineRule="auto"/>
        <w:jc w:val="both"/>
        <w:rPr>
          <w:rFonts w:cs="Times New Roman"/>
        </w:rPr>
      </w:pPr>
      <w:r w:rsidRPr="008331E8">
        <w:rPr>
          <w:rFonts w:cs="Times New Roman"/>
          <w:b/>
          <w:bCs/>
        </w:rPr>
        <w:t>Conclusions and Relevance:</w:t>
      </w:r>
      <w:r w:rsidRPr="008331E8">
        <w:rPr>
          <w:rFonts w:cs="Times New Roman"/>
        </w:rPr>
        <w:t xml:space="preserve"> </w:t>
      </w:r>
      <w:r>
        <w:rPr>
          <w:rFonts w:cs="Times New Roman"/>
        </w:rPr>
        <w:t>Changes in state-level minimum wage policies</w:t>
      </w:r>
      <w:r w:rsidR="0050351E">
        <w:rPr>
          <w:rFonts w:cs="Times New Roman"/>
        </w:rPr>
        <w:t xml:space="preserve"> over the past two decades</w:t>
      </w:r>
      <w:r>
        <w:rPr>
          <w:rFonts w:cs="Times New Roman"/>
        </w:rPr>
        <w:t xml:space="preserve"> were not associated with improvements in the mental health of children and adolescents. </w:t>
      </w:r>
      <w:r w:rsidR="006C0B62">
        <w:rPr>
          <w:rFonts w:cs="Times New Roman"/>
        </w:rPr>
        <w:t>P</w:t>
      </w:r>
      <w:r>
        <w:rPr>
          <w:rFonts w:cs="Times New Roman"/>
        </w:rPr>
        <w:t>olicy makers looking to improve the mental health of children might consider other interventions.</w:t>
      </w:r>
    </w:p>
    <w:p w14:paraId="1225CAB3" w14:textId="3269CB80" w:rsidR="005E65C9" w:rsidRPr="0062044C" w:rsidRDefault="005E65C9" w:rsidP="002330CD">
      <w:pPr>
        <w:spacing w:line="480" w:lineRule="auto"/>
        <w:jc w:val="both"/>
        <w:rPr>
          <w:rFonts w:cs="Times New Roman"/>
          <w:b/>
          <w:bCs/>
        </w:rPr>
      </w:pPr>
      <w:r w:rsidRPr="0062044C">
        <w:rPr>
          <w:rFonts w:cs="Times New Roman"/>
          <w:b/>
          <w:bCs/>
        </w:rPr>
        <w:br w:type="page"/>
      </w:r>
    </w:p>
    <w:p w14:paraId="344F95F7" w14:textId="2692ABB2" w:rsidR="005E65C9" w:rsidRPr="00D76340" w:rsidRDefault="00AD4D9A" w:rsidP="00AD4D9A">
      <w:pPr>
        <w:spacing w:line="480" w:lineRule="auto"/>
        <w:jc w:val="center"/>
        <w:rPr>
          <w:rFonts w:cs="Times New Roman"/>
          <w:b/>
          <w:bCs/>
          <w:u w:val="single"/>
        </w:rPr>
      </w:pPr>
      <w:r w:rsidRPr="00D76340">
        <w:rPr>
          <w:rFonts w:cs="Times New Roman"/>
          <w:b/>
          <w:bCs/>
          <w:u w:val="single"/>
        </w:rPr>
        <w:lastRenderedPageBreak/>
        <w:t>Introduction</w:t>
      </w:r>
    </w:p>
    <w:p w14:paraId="3E20A994" w14:textId="53A5BF68" w:rsidR="002C01E2" w:rsidRDefault="00AD4D9A" w:rsidP="005E65C9">
      <w:pPr>
        <w:spacing w:line="480" w:lineRule="auto"/>
        <w:jc w:val="both"/>
        <w:rPr>
          <w:rFonts w:cs="Times New Roman"/>
        </w:rPr>
      </w:pPr>
      <w:r w:rsidRPr="00D76340">
        <w:rPr>
          <w:rFonts w:cs="Times New Roman"/>
        </w:rPr>
        <w:tab/>
      </w:r>
      <w:r w:rsidR="004B1084">
        <w:rPr>
          <w:rFonts w:cs="Times New Roman"/>
        </w:rPr>
        <w:t>C</w:t>
      </w:r>
      <w:r w:rsidR="002C01E2">
        <w:rPr>
          <w:rFonts w:cs="Times New Roman"/>
        </w:rPr>
        <w:t xml:space="preserve">hildren and adolescents </w:t>
      </w:r>
      <w:r w:rsidR="00127846">
        <w:rPr>
          <w:rFonts w:cs="Times New Roman"/>
        </w:rPr>
        <w:t xml:space="preserve">in the U.S. </w:t>
      </w:r>
      <w:r w:rsidR="002C01E2">
        <w:rPr>
          <w:rFonts w:cs="Times New Roman"/>
        </w:rPr>
        <w:t>are facing a mental health crisis</w:t>
      </w:r>
      <w:r w:rsidR="004B1084">
        <w:rPr>
          <w:rFonts w:cs="Times New Roman"/>
        </w:rPr>
        <w:t>.</w:t>
      </w:r>
      <w:r w:rsidR="002C01E2" w:rsidRPr="00D76340">
        <w:rPr>
          <w:rFonts w:cs="Times New Roman"/>
        </w:rPr>
        <w:fldChar w:fldCharType="begin"/>
      </w:r>
      <w:r w:rsidR="002C01E2" w:rsidRPr="00D76340">
        <w:rPr>
          <w:rFonts w:cs="Times New Roman"/>
        </w:rPr>
        <w:instrText xml:space="preserve"> ADDIN ZOTERO_ITEM CSL_CITATION {"citationID":"UiuIt96t","properties":{"unsorted":true,"formattedCitation":"\\super 1\\uc0\\u8211{}6\\nosupersub{}","plainCitation":"1–6","noteIndex":0},"citationItems":[{"id":3737,"uris":["http://zotero.org/users/5446295/items/A22N4NXX"],"itemData":{"id":3737,"type":"article-journal","abstract":"Objective\nThis study documents the prevalence and impact of anxiety and depression in US children based on the parent report of health care provider diagnosis.\n\nMethods\nNational Survey of Children's Health data from 2003, 2007, and 2011–2012 were analyzed to estimate the prevalence of anxiety or depression among children aged 6 to 17 years. Estimates were based on the parent report of being told by a health care provider that their child had the specified condition. Sociodemographic characteristics, co-occurrence of other conditions, health care use, school measures, and parenting aggravation were estimated using 2011–2012 data.\n\nResults\nBased on the parent report, lifetime diagnosis of anxiety or depression among children aged 6 to 17 years increased from 5.4% in 2003 to 8.4% in 2011–2012. Current anxiety or depression increased from 4.7% in 2007 to 5.3% in 2011–2012; current anxiety increased significantly, whereas current depression did not change. Anxiety and depression were associated with increased risk of co-occurring conditions, health care use, school problems, and having parents with high parenting aggravation. Children with anxiety or depression with effective care coordination or a medical home were less likely to have unmet health care needs or parents with high parenting aggravation.\n\nConclusion\nBy parent report, more than 1 in 20 US children had current anxiety or depression in 2011–2012. Both were associated with significant comorbidity and impact on children and families. These findings may inform efforts to improve the health and well-being of children with internalizing disorders. Future research is needed to determine why child anxiety diagnoses seem to have increased from 2007 to 2012.","container-title":"Journal of developmental and behavioral pediatrics : JDBP","DOI":"10.1097/DBP.0000000000000571","ISSN":"0196-206X","issue":"5","journalAbbreviation":"J Dev Behav Pediatr","note":"PMID: 29688990\nPMCID: PMC6003874","page":"395-403","source":"PubMed Central","title":"Epidemiology and Impact of Health Care Provider–Diagnosed Anxiety and Depression Among US Children","volume":"39","author":[{"family":"Bitsko","given":"Rebecca H."},{"family":"Holbrook","given":"Joseph R."},{"family":"Ghandour","given":"Reem M."},{"family":"Blumberg","given":"Stephen J."},{"family":"Visser","given":"Susanna N."},{"family":"Perou","given":"Ruth"},{"family":"Walkup","given":"John T."}],"issued":{"date-parts":[["2018",6]]},"citation-key":"bitskoEpidemiologyImpactHealth2018"}},{"id":3730,"uris":["http://zotero.org/users/5446295/items/3G5PXFYV"],"itemData":{"id":3730,"type":"article-journal","abstract":"This study examined national trends in 12-month prevalence of major depressive episodes (MDEs) in adolescents and young adults overall and in different sociodemographic groups, as well as trends in depression treatment between 2005 and 2014.Data were drawn from the National Surveys on Drug Use and Health for 2005 to 2014, which are annual cross-sectional surveys of the US general population. Participants included 172 495 adolescents aged 12 to 17 and 178 755 adults aged 18 to 25. Time trends in 12-month prevalence of MDEs were examined overall and in different subgroups, as were time trends in the use of treatment services.The 12-month prevalence of MDEs increased from 8.7% in 2005 to 11.3% in 2014 in adolescents and from 8.8% to 9.6% in young adults (both P &amp;lt; .001). The increase was larger and statistically significant only in the age range of 12 to 20 years. The trends remained significant after adjustment for substance use disorders and sociodemographic factors. Mental health care contacts overall did not change over time; however, the use of specialty mental health providers increased in adolescents and young adults, and the use of prescription medications and inpatient hospitalizations increased in adolescents.The prevalence of depression in adolescents and young adults has increased in recent years. In the context of little change in mental health treatments, trends in prevalence translate into a growing number of young people with untreated depression. The findings call for renewed efforts to expand service capacity to best meet the mental health care needs of this age group.","container-title":"Pediatrics","DOI":"10.1542/peds.2016-1878","ISSN":"0031-4005","issue":"6","journalAbbreviation":"Pediatrics","page":"e20161878","source":"Silverchair","title":"National Trends in the Prevalence and Treatment of Depression in Adolescents and Young Adults","volume":"138","author":[{"family":"Mojtabai","given":"Ramin"},{"family":"Olfson","given":"Mark"},{"family":"Han","given":"Beth"}],"issued":{"date-parts":[["2016",12,1]]},"citation-key":"mojtabaiNationalTrendsPrevalence2016"}},{"id":3735,"uris":["http://zotero.org/users/5446295/items/YM8XJ9BE"],"itemData":{"id":3735,"type":"article-journal","abstract":"Two meta-analyses find that Americans have shifted toward substantially higher levels of anxiety and neuroticism during recent decades. Both college student (adult) and child samples increased almost a full standard deviation in anxiety between 1952 and 1993 (explaining about 20% of the variance in the trait). The average American child in the 1980s reported more anxiety than child psychiatric patients in the 1950s. Correlations with social indices (e.g., divorce rates, crime rates) suggest that decreases in social connectedness and increases in environmental dangers may be responsible for the rise in anxiety. Economic factors, however, seem to play little role. Birth cohort, as a proxy for broad social trends, may be an important influence on personality development, especially during childhood. (PsycInfo Database Record (c) 2022 APA, all rights reserved)","container-title":"Journal of Personality and Social Psychology","DOI":"10.1037/0022-3514.79.6.1007","ISSN":"1939-1315","note":"publisher-place: US\npublisher: American Psychological Association","page":"1007-1021","source":"APA PsycNet","title":"The age of anxiety? The birth cohort change in anxiety and neuroticism, 1952–1993","title-short":"The age of anxiety?","volume":"79","author":[{"family":"Twenge","given":"Jean M."}],"issued":{"date-parts":[["2000"]]},"citation-key":"twengeAgeAnxietyBirth2000"}},{"id":3725,"uris":["http://zotero.org/users/5446295/items/F2EU92KN"],"itemData":{"id":3725,"type":"article-journal","abstract":"Two cross-temporal meta-analyses find large generational increases in psychopathology among American college students (N=63,706) between 1938 and 2007 on the MMPI and MMPI-2 and high school students (N=13,870) between 1951 and 2002 on the MMPI-A. The current generation of young people scores about a standard deviation higher (average d=1.05) on the clinical scales, including Pd (Psychopathic Deviation), Pa (Paranoia), Ma (Hypomania), and D (Depression). Five times as many now score above common cutoffs for psychopathology, including up to 40% on Ma. The birth cohort effects are still large and significant after controlling for the L and K validity scales, suggesting that the changes are not caused by response bias. The results best fit a model citing cultural shifts toward extrinsic goals, such as materialism and status and away from intrinsic goals, such as community, meaning in life, and affiliation.","container-title":"Clinical Psychology Review","DOI":"10.1016/j.cpr.2009.10.005","ISSN":"0272-7358","issue":"2","journalAbbreviation":"Clinical Psychology Review","language":"en","page":"145-154","source":"ScienceDirect","title":"Birth cohort increases in psychopathology among young Americans, 1938–2007: A cross-temporal meta-analysis of the MMPI","title-short":"Birth cohort increases in psychopathology among young Americans, 1938–2007","volume":"30","author":[{"family":"Twenge","given":"Jean M."},{"family":"Gentile","given":"Brittany"},{"family":"DeWall","given":"C. Nathan"},{"family":"Ma","given":"Debbie"},{"family":"Lacefield","given":"Katharine"},{"family":"Schurtz","given":"David R."}],"issued":{"date-parts":[["2010",3,1]]},"citation-key":"twengeBirthCohortIncreases2010"}},{"id":3733,"uris":["http://zotero.org/users/5446295/items/9DGCQWVE"],"itemData":{"id":3733,"type":"article-journal","abstract":"Mental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citation-key":"keyesRecentIncreasesDepressive2019"}},{"id":3728,"uris":["http://zotero.org/users/5446295/items/IK46XQ33"],"itemData":{"id":3728,"type":"article-journal","abstract":"Objective:Up to one in five children experience mental health problems. Social and cultural factors may influence emergence of mental health problems. The 21st century has led to changes in many of these factors, but it is unclear whether rates of internalizing and externalizing problems have also changed in recent cohorts of young people.Methods:A comprehensive literature search was undertaken to locate cohort or population studies that examined changes in mental health of children over time, where participants were aged 18 years and under, and the time frame for change was at least 10 years, with data for at least one time point in the 21st century being statistically compared to at least one time point in the 20th century. Studies were reviewed for quality and outcome.Results:Nineteen studies met criteria for review. These included studies of toddlers, children, and adolescents. Seventeen studies examined internalizing problems, and 11 studies examined externalizing problems. For both children and toddlers, recent cohorts did not exhibit worsening of mental health symptoms. In adolescents, the burden of externalizing problems appear to be stable. However, the majority of studies report an increase in internalizing problems in adolescent girls. The findings for internalizing problems in boys were mixed.Conclusions:These findings suggest that recent cohorts of adolescent girls are experiencing increases in internalizing symptoms compared to previous cohorts. Approaches for prevention and early intervention should be explored.","container-title":"Australian &amp; New Zealand Journal of Psychiatry","DOI":"10.1177/0004867414533834","ISSN":"0004-8674","issue":"7","journalAbbreviation":"Aust N Z J Psychiatry","language":"en","note":"publisher: SAGE Publications Ltd","page":"606-616","source":"SAGE Journals","title":"Are child and adolescent mental health problems increasing in the 21st century? A systematic review","title-short":"Are child and adolescent mental health problems increasing in the 21st century?","volume":"48","author":[{"family":"Bor","given":"William"},{"family":"Dean","given":"Angela J"},{"family":"Najman","given":"Jacob"},{"family":"Hayatbakhsh","given":"Reza"}],"issued":{"date-parts":[["2014",7,1]]},"citation-key":"borAreChildAdolescent2014"}}],"schema":"https://github.com/citation-style-language/schema/raw/master/csl-citation.json"} </w:instrText>
      </w:r>
      <w:r w:rsidR="002C01E2" w:rsidRPr="00D76340">
        <w:rPr>
          <w:rFonts w:cs="Times New Roman"/>
        </w:rPr>
        <w:fldChar w:fldCharType="separate"/>
      </w:r>
      <w:r w:rsidR="002C01E2" w:rsidRPr="00D76340">
        <w:rPr>
          <w:rFonts w:cs="Times New Roman"/>
          <w:vertAlign w:val="superscript"/>
        </w:rPr>
        <w:t>1–6</w:t>
      </w:r>
      <w:r w:rsidR="002C01E2" w:rsidRPr="00D76340">
        <w:rPr>
          <w:rFonts w:cs="Times New Roman"/>
        </w:rPr>
        <w:fldChar w:fldCharType="end"/>
      </w:r>
      <w:r w:rsidR="002C01E2">
        <w:rPr>
          <w:rFonts w:cs="Times New Roman"/>
        </w:rPr>
        <w:t xml:space="preserve"> </w:t>
      </w:r>
      <w:r w:rsidR="004B1084">
        <w:rPr>
          <w:rFonts w:cs="Times New Roman"/>
        </w:rPr>
        <w:t>Mood and anxiety disorders are on the rise</w:t>
      </w:r>
      <w:r w:rsidR="0016448F">
        <w:rPr>
          <w:rFonts w:cs="Times New Roman"/>
        </w:rPr>
        <w:t xml:space="preserve"> in this population</w:t>
      </w:r>
      <w:r w:rsidR="004B1084">
        <w:rPr>
          <w:rFonts w:cs="Times New Roman"/>
        </w:rPr>
        <w:t xml:space="preserve">, with </w:t>
      </w:r>
      <w:r w:rsidR="002C01E2">
        <w:rPr>
          <w:rFonts w:cs="Times New Roman"/>
        </w:rPr>
        <w:t>3% of children aged 3–</w:t>
      </w:r>
      <w:r w:rsidR="002C01E2" w:rsidRPr="004B1084">
        <w:rPr>
          <w:rFonts w:cs="Times New Roman"/>
        </w:rPr>
        <w:t xml:space="preserve">17 </w:t>
      </w:r>
      <w:r w:rsidR="004B1084" w:rsidRPr="004B1084">
        <w:rPr>
          <w:rFonts w:cs="Times New Roman"/>
        </w:rPr>
        <w:t>having</w:t>
      </w:r>
      <w:r w:rsidR="002C01E2" w:rsidRPr="004B1084">
        <w:rPr>
          <w:rFonts w:cs="Times New Roman"/>
        </w:rPr>
        <w:t xml:space="preserve"> depression and 9% </w:t>
      </w:r>
      <w:r w:rsidR="004B1084" w:rsidRPr="004B1084">
        <w:rPr>
          <w:rFonts w:cs="Times New Roman"/>
        </w:rPr>
        <w:t>having</w:t>
      </w:r>
      <w:r w:rsidR="002C01E2" w:rsidRPr="004B1084">
        <w:rPr>
          <w:rFonts w:cs="Times New Roman"/>
        </w:rPr>
        <w:t xml:space="preserve"> anxiety</w:t>
      </w:r>
      <w:r w:rsidR="004B1084">
        <w:rPr>
          <w:rFonts w:cs="Times New Roman"/>
        </w:rPr>
        <w:t xml:space="preserve"> in 2016–2019</w:t>
      </w:r>
      <w:r w:rsidR="004B1084" w:rsidRPr="004B1084">
        <w:rPr>
          <w:rFonts w:cs="Times New Roman"/>
        </w:rPr>
        <w:t>.</w:t>
      </w:r>
      <w:r w:rsidR="004B1084" w:rsidRPr="004B1084">
        <w:rPr>
          <w:rFonts w:cs="Times New Roman"/>
        </w:rPr>
        <w:fldChar w:fldCharType="begin"/>
      </w:r>
      <w:r w:rsidR="004B1084" w:rsidRPr="004B1084">
        <w:rPr>
          <w:rFonts w:cs="Times New Roman"/>
        </w:rPr>
        <w:instrText xml:space="preserve"> ADDIN ZOTERO_ITEM CSL_CITATION {"citationID":"ImJBt1Xk","properties":{"formattedCitation":"\\super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004B1084" w:rsidRPr="004B1084">
        <w:rPr>
          <w:rFonts w:cs="Times New Roman"/>
        </w:rPr>
        <w:fldChar w:fldCharType="separate"/>
      </w:r>
      <w:r w:rsidR="004B1084" w:rsidRPr="004B1084">
        <w:rPr>
          <w:rFonts w:cs="Times New Roman"/>
          <w:vertAlign w:val="superscript"/>
        </w:rPr>
        <w:t>7</w:t>
      </w:r>
      <w:r w:rsidR="004B1084" w:rsidRPr="004B1084">
        <w:rPr>
          <w:rFonts w:cs="Times New Roman"/>
        </w:rPr>
        <w:fldChar w:fldCharType="end"/>
      </w:r>
      <w:r w:rsidR="004B1084" w:rsidRPr="004B1084">
        <w:rPr>
          <w:rFonts w:cs="Times New Roman"/>
        </w:rPr>
        <w:t xml:space="preserve"> </w:t>
      </w:r>
      <w:r w:rsidR="004B1084">
        <w:rPr>
          <w:rFonts w:cs="Times New Roman"/>
        </w:rPr>
        <w:t xml:space="preserve">The </w:t>
      </w:r>
      <w:r w:rsidR="00127846">
        <w:rPr>
          <w:rFonts w:cs="Times New Roman"/>
        </w:rPr>
        <w:t>COVID-19</w:t>
      </w:r>
      <w:r w:rsidR="004B1084">
        <w:rPr>
          <w:rFonts w:cs="Times New Roman"/>
        </w:rPr>
        <w:t xml:space="preserve"> pandemic</w:t>
      </w:r>
      <w:r w:rsidR="002C01E2" w:rsidRPr="004B1084">
        <w:rPr>
          <w:rFonts w:cs="Times New Roman"/>
        </w:rPr>
        <w:t xml:space="preserve"> has</w:t>
      </w:r>
      <w:r w:rsidR="004B1084" w:rsidRPr="004B1084">
        <w:rPr>
          <w:rFonts w:cs="Times New Roman"/>
        </w:rPr>
        <w:t xml:space="preserve"> </w:t>
      </w:r>
      <w:r w:rsidR="00127846">
        <w:rPr>
          <w:rFonts w:cs="Times New Roman"/>
        </w:rPr>
        <w:t xml:space="preserve">only </w:t>
      </w:r>
      <w:r w:rsidR="0016448F">
        <w:rPr>
          <w:rFonts w:cs="Times New Roman"/>
        </w:rPr>
        <w:t>accelerated</w:t>
      </w:r>
      <w:r w:rsidR="004B1084">
        <w:rPr>
          <w:rFonts w:cs="Times New Roman"/>
        </w:rPr>
        <w:t xml:space="preserve"> the crisis</w:t>
      </w:r>
      <w:r w:rsidR="002C01E2" w:rsidRPr="004B1084">
        <w:rPr>
          <w:rFonts w:cs="Times New Roman"/>
        </w:rPr>
        <w:t>.</w:t>
      </w:r>
      <w:r w:rsidR="004B1084" w:rsidRPr="004B1084">
        <w:rPr>
          <w:rFonts w:cs="Times New Roman"/>
        </w:rPr>
        <w:fldChar w:fldCharType="begin"/>
      </w:r>
      <w:r w:rsidR="004B1084" w:rsidRPr="004B1084">
        <w:rPr>
          <w:rFonts w:cs="Times New Roman"/>
        </w:rPr>
        <w:instrText xml:space="preserve"> ADDIN ZOTERO_ITEM CSL_CITATION {"citationID":"lxCIzjUd","properties":{"formattedCitation":"\\super 8\\nosupersub{}","plainCitation":"8","noteIndex":0},"citationItems":[{"id":3764,"uris":["http://zotero.org/users/5446295/items/8PJTRJZW"],"itemData":{"id":3764,"type":"article-journal","abstract":"Emerging research suggests that the global prevalence of child and adolescent mental illness has increased considerably during COVID-19. However, substantial variability in prevalence rates have been reported across the literature.To ascertain more precise estimates of the global prevalence of child and adolescent clinically elevated depression and anxiety symptoms during COVID-19; to compare these rates with prepandemic estimates; and to examine whether demographic (eg, age, sex), geographical (ie, global region), or methodological (eg, pandemic data collection time point, informant of mental illness, study quality) factors explained variation in prevalence rates across studies.Four databases were searched (PsycInfo, Embase, MEDLINE, and Cochrane Central Register of Controlled Trials) from January 1, 2020, to February 16, 2021, and unpublished studies were searched in PsycArXiv on March 8, 2021, for studies reporting on child/adolescent depression and anxiety symptoms. The search strategy combined search terms from 3 themes: (1) mental illness (including depression and anxiety), (2) COVID-19, and (3) children and adolescents (age ≤18 years). For PsycArXiv, the key terms COVID-19, mental health, and child/adolescent were used.Studies were included if they were published in English, had quantitative data, and reported prevalence of clinically elevated depression or anxiety in youth (age ≤18 years).A total of 3094 nonduplicate titles/abstracts were retrieved, and 136 full-text articles were reviewed. Data were analyzed from March 8 to 22, 2021.Prevalence rates of clinically elevated depression and anxiety symptoms in youth.Random-effect meta-analyses were conducted. Twenty-nine studies including 80 879 participants met full inclusion criteria. Pooled prevalence estimates of clinically elevated depression and anxiety symptoms were 25.2% (95% CI, 21.2%-29.7%) and 20.5% (95% CI, 17.2%-24.4%), respectively. Moderator analyses revealed that the prevalence of clinically elevated depression and anxiety symptoms were higher in studies collected later in the pandemic and in girls. Depression symptoms were higher in older children.Pooled estimates obtained in the first year of the COVID-19 pandemic suggest that 1 in 4 youth globally are experiencing clinically elevated depression symptoms, while 1 in 5 youth are experiencing clinically elevated anxiety symptoms. These pooled estimates, which increased over time, are double of prepandemic estimates. An influx of mental health care utilization is expected, and allocation of resources to address child and adolescent mental health concerns are essential.","container-title":"JAMA Pediatrics","DOI":"10.1001/jamapediatrics.2021.2482","ISSN":"2168-6203","issue":"11","journalAbbreviation":"JAMA Pediatrics","page":"1142-1150","source":"Silverchair","title":"Global Prevalence of Depressive and Anxiety Symptoms in Children and Adolescents During COVID-19: A Meta-analysis","title-short":"Global Prevalence of Depressive and Anxiety Symptoms in Children and Adolescents During COVID-19","volume":"175","author":[{"family":"Racine","given":"Nicole"},{"family":"McArthur","given":"Brae Anne"},{"family":"Cooke","given":"Jessica E."},{"family":"Eirich","given":"Rachel"},{"family":"Zhu","given":"Jenney"},{"family":"Madigan","given":"Sheri"}],"issued":{"date-parts":[["2021",11,1]]},"citation-key":"racineGlobalPrevalenceDepressive2021"}}],"schema":"https://github.com/citation-style-language/schema/raw/master/csl-citation.json"} </w:instrText>
      </w:r>
      <w:r w:rsidR="004B1084" w:rsidRPr="004B1084">
        <w:rPr>
          <w:rFonts w:cs="Times New Roman"/>
        </w:rPr>
        <w:fldChar w:fldCharType="separate"/>
      </w:r>
      <w:r w:rsidR="004B1084" w:rsidRPr="004B1084">
        <w:rPr>
          <w:rFonts w:cs="Times New Roman"/>
          <w:vertAlign w:val="superscript"/>
        </w:rPr>
        <w:t>8</w:t>
      </w:r>
      <w:r w:rsidR="004B1084" w:rsidRPr="004B1084">
        <w:rPr>
          <w:rFonts w:cs="Times New Roman"/>
        </w:rPr>
        <w:fldChar w:fldCharType="end"/>
      </w:r>
      <w:r w:rsidR="002C01E2" w:rsidRPr="004B1084">
        <w:rPr>
          <w:rFonts w:cs="Times New Roman"/>
        </w:rPr>
        <w:t xml:space="preserve"> Poor mental health </w:t>
      </w:r>
      <w:r w:rsidR="005B6F4A">
        <w:rPr>
          <w:rFonts w:cs="Times New Roman"/>
        </w:rPr>
        <w:t>has pervasive impacts on a child’s quality of life and</w:t>
      </w:r>
      <w:r w:rsidR="0016448F">
        <w:rPr>
          <w:rFonts w:cs="Times New Roman"/>
        </w:rPr>
        <w:t xml:space="preserve"> </w:t>
      </w:r>
      <w:r w:rsidR="004B1084" w:rsidRPr="004B1084">
        <w:rPr>
          <w:rFonts w:cs="Times New Roman"/>
        </w:rPr>
        <w:t>academic performance.</w:t>
      </w:r>
      <w:r w:rsidR="002C01E2" w:rsidRPr="004B1084">
        <w:rPr>
          <w:rFonts w:cs="Times New Roman"/>
        </w:rPr>
        <w:fldChar w:fldCharType="begin"/>
      </w:r>
      <w:r w:rsidR="002C01E2" w:rsidRPr="004B1084">
        <w:rPr>
          <w:rFonts w:cs="Times New Roman"/>
        </w:rPr>
        <w:instrText xml:space="preserve"> ADDIN ZOTERO_ITEM CSL_CITATION {"citationID":"kBNSBozK","properties":{"formattedCitation":"\\super 9\\nosupersub{}","plainCitation":"9","noteIndex":0},"citationItems":[{"id":3756,"uris":["http://zotero.org/users/5446295/items/L5T8FI99"],"itemData":{"id":3756,"type":"article-journal","abstract":"This manuscript summarizes areas of school mental health (SMH) research relevant to the interplay between students’ academic and social–emotional outcomes. After advancing a multidimensional conceptualization of academic success at the levels of individual students and schools, we summarize observational and intervention studies that connect students’ mental health to their academic achievement, with acknowledgment of the bidirectional relationship. Then, current and future directions of SMH research are discussed, including (a) the impact of SMH health initiatives and services on schools’ achievement, (b) the need to address the mental health of historically neglected subgroups of students, and (c) interdisciplinary collaborations necessary to support enhanced outcomes. Based on the findings from these literature integrations, we conclude with recommendations and implications for research and practice.","container-title":"School Mental Health","DOI":"10.1007/s12310-013-9116-2","ISSN":"1866-2633","issue":"2","journalAbbreviation":"School Mental Health","language":"en","page":"84-98","source":"Springer Link","title":"The Impact of School Mental Health on Student and School-Level Academic Outcomes: Current Status of the Research and Future Directions","title-short":"The Impact of School Mental Health on Student and School-Level Academic Outcomes","volume":"6","author":[{"family":"Suldo","given":"Shannon M."},{"family":"Gormley","given":"Matthew J."},{"family":"DuPaul","given":"George J."},{"family":"Anderson-Butcher","given":"Dawn"}],"issued":{"date-parts":[["2014",6,1]]},"citation-key":"suldoImpactSchoolMental2014"}}],"schema":"https://github.com/citation-style-language/schema/raw/master/csl-citation.json"} </w:instrText>
      </w:r>
      <w:r w:rsidR="002C01E2" w:rsidRPr="004B1084">
        <w:rPr>
          <w:rFonts w:cs="Times New Roman"/>
        </w:rPr>
        <w:fldChar w:fldCharType="separate"/>
      </w:r>
      <w:r w:rsidR="002C01E2" w:rsidRPr="004B1084">
        <w:rPr>
          <w:rFonts w:cs="Times New Roman"/>
          <w:vertAlign w:val="superscript"/>
        </w:rPr>
        <w:t>9</w:t>
      </w:r>
      <w:r w:rsidR="002C01E2" w:rsidRPr="004B1084">
        <w:rPr>
          <w:rFonts w:cs="Times New Roman"/>
        </w:rPr>
        <w:fldChar w:fldCharType="end"/>
      </w:r>
      <w:r w:rsidR="002C01E2" w:rsidRPr="004B1084">
        <w:rPr>
          <w:rFonts w:cs="Times New Roman"/>
        </w:rPr>
        <w:t xml:space="preserve"> </w:t>
      </w:r>
      <w:r w:rsidR="0050351E">
        <w:rPr>
          <w:rFonts w:cs="Times New Roman"/>
        </w:rPr>
        <w:t>Many of its</w:t>
      </w:r>
      <w:r w:rsidR="004B1084">
        <w:rPr>
          <w:rFonts w:cs="Times New Roman"/>
        </w:rPr>
        <w:t xml:space="preserve"> consequences</w:t>
      </w:r>
      <w:r w:rsidR="00545253">
        <w:rPr>
          <w:rFonts w:cs="Times New Roman"/>
        </w:rPr>
        <w:t xml:space="preserve"> last into adulthood</w:t>
      </w:r>
      <w:r w:rsidR="00FD517F" w:rsidRPr="004B1084">
        <w:rPr>
          <w:rFonts w:cs="Times New Roman"/>
        </w:rPr>
        <w:t xml:space="preserve">, </w:t>
      </w:r>
      <w:r w:rsidR="004B1084">
        <w:rPr>
          <w:rFonts w:cs="Times New Roman"/>
        </w:rPr>
        <w:t xml:space="preserve">as </w:t>
      </w:r>
      <w:r w:rsidR="00FD517F" w:rsidRPr="004B1084">
        <w:rPr>
          <w:rFonts w:cs="Times New Roman"/>
        </w:rPr>
        <w:t>a</w:t>
      </w:r>
      <w:r w:rsidR="002C01E2" w:rsidRPr="004B1084">
        <w:rPr>
          <w:rFonts w:cs="Times New Roman"/>
        </w:rPr>
        <w:t xml:space="preserve">dolescent depression </w:t>
      </w:r>
      <w:r w:rsidR="00F44249">
        <w:rPr>
          <w:rFonts w:cs="Times New Roman"/>
        </w:rPr>
        <w:t>has been</w:t>
      </w:r>
      <w:r w:rsidR="00FD517F">
        <w:rPr>
          <w:rFonts w:cs="Times New Roman"/>
        </w:rPr>
        <w:t xml:space="preserve"> associated with</w:t>
      </w:r>
      <w:r w:rsidR="002C01E2" w:rsidRPr="00D76340">
        <w:rPr>
          <w:rFonts w:cs="Times New Roman"/>
        </w:rPr>
        <w:t xml:space="preserve"> lower </w:t>
      </w:r>
      <w:r w:rsidR="005B6F4A">
        <w:rPr>
          <w:rFonts w:cs="Times New Roman"/>
        </w:rPr>
        <w:t xml:space="preserve">long-run </w:t>
      </w:r>
      <w:r w:rsidR="002C01E2" w:rsidRPr="00D76340">
        <w:rPr>
          <w:rFonts w:cs="Times New Roman"/>
        </w:rPr>
        <w:t xml:space="preserve">educational attainment, higher rates of unemployment, and </w:t>
      </w:r>
      <w:r w:rsidR="009139B4">
        <w:rPr>
          <w:rFonts w:cs="Times New Roman"/>
        </w:rPr>
        <w:t>chronic disease</w:t>
      </w:r>
      <w:r w:rsidR="0050351E">
        <w:rPr>
          <w:rFonts w:cs="Times New Roman"/>
        </w:rPr>
        <w:t>s</w:t>
      </w:r>
      <w:r w:rsidR="002C01E2" w:rsidRPr="00D76340">
        <w:rPr>
          <w:rFonts w:cs="Times New Roman"/>
        </w:rPr>
        <w:t>.</w:t>
      </w:r>
      <w:r w:rsidR="002C01E2" w:rsidRPr="00D76340">
        <w:rPr>
          <w:rFonts w:cs="Times New Roman"/>
        </w:rPr>
        <w:fldChar w:fldCharType="begin"/>
      </w:r>
      <w:r w:rsidR="009139B4">
        <w:rPr>
          <w:rFonts w:cs="Times New Roman"/>
        </w:rPr>
        <w:instrText xml:space="preserve"> ADDIN ZOTERO_ITEM CSL_CITATION {"citationID":"5xyg2kY4","properties":{"formattedCitation":"\\super 10,11\\nosupersub{}","plainCitation":"10,11","noteIndex":0},"citationItems":[{"id":3761,"uris":["http://zotero.org/users/5446295/items/RPIQYQ4A"],"itemData":{"id":3761,"type":"article-journal","abstract":"Objective\nExperiencing depression in adolescence can disrupt important developmental processes, which can have longstanding effects on socioeconomic status and relationships. The objective of this article was to systematically review the evidence examining associations between adolescent depression and adult psychosocial outcomes.\nMethod\nFive databases (MEDLINE, Embase, PsycINFO, CINAHL, and ERIC) were searched for articles published from 1980 through March 2017. Eligible articles were peer reviewed, published in English, had prospective cohort study designs, and contrasted adult psychosocial outcomes in those with versus without adolescent depression. Outcomes with sufficient data were pooled using random-effects meta-analyses, with summary measures reported as odds ratios (ORs). A protocol for this review was registered on PROSPERO (CRD42017059662).\nResults\nOf the 4,988 references screened for inclusion, 31 articles comprising 136 analyses were included for review. Twenty-four cohorts were represented. Seventy-seven analyses across 10 outcomes were meta-analyzed, with remaining analyses summarized narratively. Meta-analyses suggested that adolescent depression was associated with outcomes including, but not limited to, failure to complete secondary school (OR 1.76, 95% CI 1.29–2.39), unemployment (OR 1.66, 95% CI 1.29–2.14), and pregnancy/parenthood (OR 1.38, 95% CI 1.06–1.81).\nConclusion\nThis review demonstrates that adolescent depression is associated with a myriad of adult psychosocial outcomes. Many are linked and can lead to the propagation of difficulties across the lifespan. These findings can have important implications for encouraging the provision of targeted mental health care early in development to improve life chances.","container-title":"Journal of the American Academy of Child &amp; Adolescent Psychiatry","DOI":"10.1016/j.jaac.2018.07.896","ISSN":"0890-8567","issue":"1","journalAbbreviation":"Journal of the American Academy of Child &amp; Adolescent Psychiatry","language":"en","page":"72-79","source":"ScienceDirect","title":"Systematic Review and Meta-Analysis: Adolescent Depression and Long-Term Psychosocial Outcomes","title-short":"Systematic Review and Meta-Analysis","volume":"58","author":[{"family":"Clayborne","given":"Zahra M."},{"family":"Varin","given":"Melanie"},{"family":"Colman","given":"Ian"}],"issued":{"date-parts":[["2019",1,1]]},"citation-key":"clayborneSystematicReviewMetaAnalysis2019"}},{"id":6540,"uris":["http://zotero.org/users/5446295/items/XEGQDN7N"],"itemData":{"id":6540,"type":"article-journal","abstract":"Biological aging is a distinct construct from health; however, people who age quickly are more likely to experience poor health. Identifying pediatric health conditions associated with accelerated aging could help develop treatment approaches to slow midlife aging and prevent poor health in later life.To examine the association between 4 treatable health conditions in adolescence and accelerated aging at midlife.This cohort study analyzed data from participants in the Dunedin Study, a longitudinal investigation of health and behavior among a birth cohort born between April 1, 1972, and March 31, 1973, in Dunedin, New Zealand, and followed up until age 45 years. Participants underwent an assessment at age 45 years and had data for at least 1 adolescent health condition (asthma, smoking, obesity, and psychological disorders) and outcome measure (pace of aging, gait speed, brain age, and facial age). Data analysis was performed from February 11 to September 27, 2021.Asthma, cigarette smoking, obesity, and psychological disorders were assessed at age 11, 13, and 15 years.The outcome was a midlife aging factor composite score comprising 4 measures of biological aging: pace of aging, gait speed, brain age (specifically, BrainAGE score), and facial age.A total of 910 participants (459 men [50.4%]) met the inclusion criteria, including an assessment at age 45 years. Participants who had smoked daily (0.61 [95% CI, 0.43-0.79] SD units), had obesity (0.82 [95% CI, 0.59-1.06] SD units), or had a psychological disorder diagnosis (0.43 [95% CI, 0.29-0.56] SD units) during adolescence were biologically older at midlife compared with participants without these conditions. Participants with asthma were not biologically older at midlife (0.02 [95% CI, −0.14 to 0.19] SD units) compared with those without asthma. These results remained unchanged after adjusting for childhood risk factors such as poor health, socioeconomic disadvantage, and adverse experiences.This study found that adolescent smoking, obesity, and psychological disorder diagnoses were associated with older biological age at midlife. These health conditions could be treated during adolescence to reduce the risk of accelerated biological aging later in life.","container-title":"JAMA Pediatrics","DOI":"10.1001/jamapediatrics.2021.6417","ISSN":"2168-6203","issue":"4","journalAbbreviation":"JAMA Pediatrics","page":"392-399","source":"Silverchair","title":"Association of Treatable Health Conditions During Adolescence With Accelerated Aging at Midlife","volume":"176","author":[{"family":"Bourassa","given":"Kyle J."},{"family":"Moffitt","given":"Terrie E."},{"family":"Ambler","given":"Antony"},{"family":"Hariri","given":"Ahmad R."},{"family":"Harrington","given":"HonaLee"},{"family":"Houts","given":"Renate M."},{"family":"Ireland","given":"David"},{"family":"Knodt","given":"Annchen"},{"family":"Poulton","given":"Richie"},{"family":"Ramrakha","given":"Sandhya"},{"family":"Caspi","given":"Avshalom"}],"issued":{"date-parts":[["2022",4,1]]},"citation-key":"bourassaAssociationTreatableHealth2022"}}],"schema":"https://github.com/citation-style-language/schema/raw/master/csl-citation.json"} </w:instrText>
      </w:r>
      <w:r w:rsidR="002C01E2" w:rsidRPr="00D76340">
        <w:rPr>
          <w:rFonts w:cs="Times New Roman"/>
        </w:rPr>
        <w:fldChar w:fldCharType="separate"/>
      </w:r>
      <w:r w:rsidR="009139B4" w:rsidRPr="009139B4">
        <w:rPr>
          <w:rFonts w:cs="Times New Roman"/>
          <w:vertAlign w:val="superscript"/>
        </w:rPr>
        <w:t>10,11</w:t>
      </w:r>
      <w:r w:rsidR="002C01E2" w:rsidRPr="00D76340">
        <w:rPr>
          <w:rFonts w:cs="Times New Roman"/>
        </w:rPr>
        <w:fldChar w:fldCharType="end"/>
      </w:r>
    </w:p>
    <w:p w14:paraId="398C2873" w14:textId="5D70A459" w:rsidR="003E6386" w:rsidRDefault="003E6386" w:rsidP="003E6386">
      <w:pPr>
        <w:spacing w:line="480" w:lineRule="auto"/>
        <w:ind w:firstLine="720"/>
        <w:jc w:val="both"/>
        <w:rPr>
          <w:rFonts w:cs="Times New Roman"/>
        </w:rPr>
      </w:pPr>
      <w:r>
        <w:rPr>
          <w:rFonts w:cs="Times New Roman"/>
        </w:rPr>
        <w:t xml:space="preserve">Poverty places an additional burden on families </w:t>
      </w:r>
      <w:r w:rsidR="0050351E">
        <w:rPr>
          <w:rFonts w:cs="Times New Roman"/>
        </w:rPr>
        <w:t>and</w:t>
      </w:r>
      <w:r>
        <w:rPr>
          <w:rFonts w:cs="Times New Roman"/>
        </w:rPr>
        <w:t xml:space="preserve"> adversely affects their children’s </w:t>
      </w:r>
      <w:r w:rsidR="00E312E8">
        <w:rPr>
          <w:rFonts w:cs="Times New Roman"/>
        </w:rPr>
        <w:t>well-being</w:t>
      </w:r>
      <w:r w:rsidR="0050351E">
        <w:rPr>
          <w:rFonts w:cs="Times New Roman"/>
        </w:rPr>
        <w:t>.</w:t>
      </w:r>
      <w:r>
        <w:rPr>
          <w:rFonts w:cs="Times New Roman"/>
        </w:rPr>
        <w:fldChar w:fldCharType="begin"/>
      </w:r>
      <w:r w:rsidR="009139B4">
        <w:rPr>
          <w:rFonts w:cs="Times New Roman"/>
        </w:rPr>
        <w:instrText xml:space="preserve"> ADDIN ZOTERO_ITEM CSL_CITATION {"citationID":"vKihaJ0u","properties":{"formattedCitation":"\\super 12\\nosupersub{}","plainCitation":"12","noteIndex":0},"citationItems":[{"id":6262,"uris":["http://zotero.org/users/5446295/items/4TC2S8DG"],"itemData":{"id":6262,"type":"article-journal","abstract":"Almost half of young children in the United States live in poverty or near poverty. The American Academy of Pediatrics is committed to reducing and ultimately eliminating child poverty in the United States. Poverty and related social determinants of health can lead to adverse health outcomes in childhood and across the life course, negatively affecting physical health, socioemotional development, and educational achievement. The American Academy of Pediatrics advocates for programs and policies that have been shown to improve the quality of life and health outcomes for children and families living in poverty. With an awareness and understanding of the effects of poverty on children, pediatricians and other pediatric health practitioners in a family-centered medical home can assess the financial stability of families, link families to resources, and coordinate care with community partners. Further research, advocacy, and continuing education will improve the ability of pediatricians to address the social determinants of health when caring for children who live in poverty. Accompanying this policy statement is a technical report that describes current knowledge on child poverty and the mechanisms by which poverty influences the health and well-being of children.","container-title":"Pediatrics","DOI":"10.1542/peds.2016-0339","ISSN":"0031-4005","issue":"4","journalAbbreviation":"Pediatrics","note":"number: 4","page":"e20160339","source":"Silverchair","title":"Poverty and Child Health in the United States","volume":"137","author":[{"literal":"COUNCIL ON COMMUNITY PEDIATRICS"},{"family":"Gitterman","given":"Benjamin A."},{"family":"Flanagan","given":"Patricia J."},{"family":"Cotton","given":"William H."},{"family":"Dilley","given":"Kimberley J."},{"family":"Duffee","given":"James H."},{"family":"Green","given":"Andrea E."},{"family":"Keane","given":"Virginia A."},{"family":"Krugman","given":"Scott D."},{"family":"Linton","given":"Julie M."},{"family":"McKelvey","given":"Carla D."},{"family":"Nelson","given":"Jacqueline L."}],"issued":{"date-parts":[["2016",4,1]]},"citation-key":"counciloncommunitypediatricsPovertyChildHealth2016"}}],"schema":"https://github.com/citation-style-language/schema/raw/master/csl-citation.json"} </w:instrText>
      </w:r>
      <w:r>
        <w:rPr>
          <w:rFonts w:cs="Times New Roman"/>
        </w:rPr>
        <w:fldChar w:fldCharType="separate"/>
      </w:r>
      <w:r w:rsidR="009139B4" w:rsidRPr="009139B4">
        <w:rPr>
          <w:rFonts w:cs="Times New Roman"/>
          <w:vertAlign w:val="superscript"/>
        </w:rPr>
        <w:t>12</w:t>
      </w:r>
      <w:r>
        <w:rPr>
          <w:rFonts w:cs="Times New Roman"/>
        </w:rPr>
        <w:fldChar w:fldCharType="end"/>
      </w:r>
      <w:r>
        <w:rPr>
          <w:rFonts w:cs="Times New Roman"/>
        </w:rPr>
        <w:t xml:space="preserve"> </w:t>
      </w:r>
      <w:r w:rsidR="0050351E">
        <w:rPr>
          <w:rFonts w:cs="Times New Roman"/>
        </w:rPr>
        <w:t>C</w:t>
      </w:r>
      <w:r w:rsidRPr="00D76340">
        <w:rPr>
          <w:rFonts w:cs="Times New Roman"/>
        </w:rPr>
        <w:t xml:space="preserve">hildren </w:t>
      </w:r>
      <w:r>
        <w:rPr>
          <w:rFonts w:cs="Times New Roman"/>
        </w:rPr>
        <w:t xml:space="preserve">in poverty </w:t>
      </w:r>
      <w:r w:rsidR="00A86F91">
        <w:rPr>
          <w:rFonts w:cs="Times New Roman"/>
        </w:rPr>
        <w:t>hav</w:t>
      </w:r>
      <w:r w:rsidR="0050351E">
        <w:rPr>
          <w:rFonts w:cs="Times New Roman"/>
        </w:rPr>
        <w:t>e</w:t>
      </w:r>
      <w:r>
        <w:rPr>
          <w:rFonts w:cs="Times New Roman"/>
        </w:rPr>
        <w:t xml:space="preserve"> higher rates of depression, anxiety, and other mental health disorders than </w:t>
      </w:r>
      <w:r w:rsidR="00264090">
        <w:rPr>
          <w:rFonts w:cs="Times New Roman"/>
        </w:rPr>
        <w:t xml:space="preserve">children in </w:t>
      </w:r>
      <w:r>
        <w:rPr>
          <w:rFonts w:cs="Times New Roman"/>
        </w:rPr>
        <w:t>higher-income families.</w:t>
      </w:r>
      <w:r w:rsidRPr="00D76340">
        <w:rPr>
          <w:rFonts w:cs="Times New Roman"/>
        </w:rPr>
        <w:fldChar w:fldCharType="begin"/>
      </w:r>
      <w:r w:rsidR="009139B4">
        <w:rPr>
          <w:rFonts w:cs="Times New Roman"/>
        </w:rPr>
        <w:instrText xml:space="preserve"> ADDIN ZOTERO_ITEM CSL_CITATION {"citationID":"Fk6ipG81","properties":{"formattedCitation":"\\super 13\\nosupersub{}","plainCitation":"13","noteIndex":0},"citationItems":[{"id":3774,"uris":["http://zotero.org/users/5446295/items/GJBDG3MF"],"itemData":{"id":3774,"type":"article-journal","abstract":"This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Pr="00D76340">
        <w:rPr>
          <w:rFonts w:cs="Times New Roman"/>
        </w:rPr>
        <w:fldChar w:fldCharType="separate"/>
      </w:r>
      <w:r w:rsidR="009139B4" w:rsidRPr="009139B4">
        <w:rPr>
          <w:rFonts w:cs="Times New Roman"/>
          <w:vertAlign w:val="superscript"/>
        </w:rPr>
        <w:t>13</w:t>
      </w:r>
      <w:r w:rsidRPr="00D76340">
        <w:rPr>
          <w:rFonts w:cs="Times New Roman"/>
        </w:rPr>
        <w:fldChar w:fldCharType="end"/>
      </w:r>
      <w:r w:rsidRPr="00D76340">
        <w:rPr>
          <w:rFonts w:cs="Times New Roman"/>
        </w:rPr>
        <w:t xml:space="preserve"> </w:t>
      </w:r>
      <w:r>
        <w:rPr>
          <w:rFonts w:cs="Times New Roman"/>
        </w:rPr>
        <w:t>Given this burden, changes in economic policy have the potential to improve children’s mental health.</w:t>
      </w:r>
      <w:r w:rsidRPr="00D76340">
        <w:rPr>
          <w:rFonts w:cs="Times New Roman"/>
        </w:rPr>
        <w:fldChar w:fldCharType="begin"/>
      </w:r>
      <w:r w:rsidR="009139B4">
        <w:rPr>
          <w:rFonts w:cs="Times New Roman"/>
        </w:rPr>
        <w:instrText xml:space="preserve"> ADDIN ZOTERO_ITEM CSL_CITATION {"citationID":"B5wQnCjd","properties":{"formattedCitation":"\\super 14,15\\nosupersub{}","plainCitation":"14,15","noteIndex":0},"citationItems":[{"id":3758,"uris":["http://zotero.org/users/5446295/items/T97XWIPE"],"itemData":{"id":3758,"type":"article-journal","container-title":"World Psychiatry","DOI":"10.1002/wps.20580","ISSN":"1723-8617","issue":"1","journalAbbreviation":"World Psychiatry","note":"PMID: 30600627\nPMCID: PMC6313244","page":"111-112","source":"PubMed Central","title":"Prevention of depression will only succeed when it is structurally embedded and targets big determinants","volume":"18","author":[{"family":"Ormel","given":"Johan"},{"family":"Cuijpers","given":"Pim"},{"family":"Jorm","given":"Anthony F."},{"family":"Schoevers","given":"Robert"}],"issued":{"date-parts":[["2019",2]]},"citation-key":"ormelPreventionDepressionWill2019"}},{"id":6506,"uris":["http://zotero.org/users/5446295/items/RU7EVZH6"],"itemData":{"id":6506,"type":"article-journal","abstract":"Objectives. We investigated the impact of statewide job loss on adolescent suicide-related behaviors.\n\nMethods. We used 1997 to 2009 data from the Youth Risk Behavior Survey and the Bureau of Labor Statistics to estimate the effects of statewide job loss on adolescents’ suicidal ideation, suicide attempts, and suicide plans. Probit regression models controlled for demographic characteristics, state of residence, and year; samples were divided according to gender and race/ethnicity.\n\nResults. Statewide job losses during the year preceding the survey increased girls’ probability of suicidal ideation and suicide plans and non-Hispanic Black adolescents’ probability of suicidal ideation, suicide plans, and suicide attempts. Job losses among 1% of a state’s working-age population increased the probability of girls and Blacks reporting suicide-related behaviors by 2 to 3 percentage points. Job losses did not affect the suicide-related behaviors of boys, non-Hispanic Whites, or Hispanics. The results were robust to the inclusion of other state economic characteristics.\n\nConclusions. As are adults, adolescents are affected by economic downturns. Our findings show that statewide job loss increases adolescent girls’ and non-Hispanic Blacks’ suicide-related behaviors.","container-title":"American Journal of Public Health","DOI":"10.2105/AJPH.2014.302081","ISSN":"0090-0036","issue":"10","journalAbbreviation":"Am J Public Health","note":"publisher: American Public Health Association","page":"1964-1970","source":"ajph-aphapublications-org.proxy.lib.umich.edu (Atypon)","title":"Effects of Statewide Job Losses on Adolescent Suicide-Related Behaviors","volume":"104","author":[{"family":"Gassman-Pines","given":"Anna"},{"family":"Ananat","given":"Elizabeth Oltmans"},{"family":"Gibson-Davis","given":"Christina M."}],"issued":{"date-parts":[["2014",10]]},"citation-key":"gassman-pinesEffectsStatewideJob2014"}}],"schema":"https://github.com/citation-style-language/schema/raw/master/csl-citation.json"} </w:instrText>
      </w:r>
      <w:r w:rsidRPr="00D76340">
        <w:rPr>
          <w:rFonts w:cs="Times New Roman"/>
        </w:rPr>
        <w:fldChar w:fldCharType="separate"/>
      </w:r>
      <w:r w:rsidR="009139B4" w:rsidRPr="009139B4">
        <w:rPr>
          <w:rFonts w:cs="Times New Roman"/>
          <w:vertAlign w:val="superscript"/>
        </w:rPr>
        <w:t>14,15</w:t>
      </w:r>
      <w:r w:rsidRPr="00D76340">
        <w:rPr>
          <w:rFonts w:cs="Times New Roman"/>
        </w:rPr>
        <w:fldChar w:fldCharType="end"/>
      </w:r>
      <w:r w:rsidRPr="00D76340">
        <w:rPr>
          <w:rFonts w:cs="Times New Roman"/>
        </w:rPr>
        <w:t xml:space="preserve"> </w:t>
      </w:r>
      <w:r>
        <w:rPr>
          <w:rFonts w:cs="Times New Roman"/>
        </w:rPr>
        <w:t>Indeed, evidence suggests that raising the minimum wage improves children’s physical health, including</w:t>
      </w:r>
      <w:r w:rsidRPr="00D76340">
        <w:rPr>
          <w:rFonts w:cs="Times New Roman"/>
        </w:rPr>
        <w:t xml:space="preserve"> birth weight</w:t>
      </w:r>
      <w:r>
        <w:rPr>
          <w:rFonts w:cs="Times New Roman"/>
        </w:rPr>
        <w:t>s,</w:t>
      </w:r>
      <w:r>
        <w:rPr>
          <w:rFonts w:cs="Times New Roman"/>
        </w:rPr>
        <w:fldChar w:fldCharType="begin"/>
      </w:r>
      <w:r w:rsidR="009139B4">
        <w:rPr>
          <w:rFonts w:cs="Times New Roman"/>
        </w:rPr>
        <w:instrText xml:space="preserve"> ADDIN ZOTERO_ITEM CSL_CITATION {"citationID":"GLjw6D5l","properties":{"formattedCitation":"\\super 16\\nosupersub{}","plainCitation":"16","noteIndex":0},"citationItems":[{"id":3713,"uris":["http://zotero.org/users/5446295/items/KYKDFMF8"],"itemData":{"id":3713,"type":"article-journal","abstract":"The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Pr>
          <w:rFonts w:cs="Times New Roman"/>
        </w:rPr>
        <w:fldChar w:fldCharType="separate"/>
      </w:r>
      <w:r w:rsidR="009139B4" w:rsidRPr="009139B4">
        <w:rPr>
          <w:rFonts w:cs="Times New Roman"/>
          <w:vertAlign w:val="superscript"/>
        </w:rPr>
        <w:t>16</w:t>
      </w:r>
      <w:r>
        <w:rPr>
          <w:rFonts w:cs="Times New Roman"/>
        </w:rPr>
        <w:fldChar w:fldCharType="end"/>
      </w:r>
      <w:r>
        <w:rPr>
          <w:rFonts w:cs="Times New Roman"/>
        </w:rPr>
        <w:t xml:space="preserve"> </w:t>
      </w:r>
      <w:r w:rsidRPr="00D76340">
        <w:rPr>
          <w:rFonts w:cs="Times New Roman"/>
        </w:rPr>
        <w:t>infant mortality,</w:t>
      </w:r>
      <w:r w:rsidRPr="00D76340">
        <w:rPr>
          <w:rFonts w:cs="Times New Roman"/>
        </w:rPr>
        <w:fldChar w:fldCharType="begin"/>
      </w:r>
      <w:r w:rsidR="009139B4">
        <w:rPr>
          <w:rFonts w:cs="Times New Roman"/>
        </w:rPr>
        <w:instrText xml:space="preserve"> ADDIN ZOTERO_ITEM CSL_CITATION {"citationID":"NbKZSZlm","properties":{"formattedCitation":"\\super 16,17\\nosupersub{}","plainCitation":"16,17","noteIndex":0},"citationItems":[{"id":3709,"uris":["http://zotero.org/users/5446295/items/TCC47T7Y"],"itemData":{"id":3709,"type":"article-journal","abstract":"Objectives. To investigate the effects of state minimum wage laws on low birth weight and infant mortality in the United States.\n\nMethods. We estimated the effects of state-level minimum wage laws using a difference-in-differences approach on rates of low birth weight (&lt; 2500 g) and postneonatal mortality (28–364 days) by state and month from 1980 through 2011. All models included state and year fixed effects as well as state-specific covariates.\n\nResults. Across all models, a dollar increase in the minimum wage above the federal level was associated with a 1% to 2% decrease in low birth weight births and a 4% decrease in postneonatal mortality.\n\nConclusions. If all states in 2014 had increased their minimum wages by 1 dollar, there would likely have been 2790 fewer low birth weight births and 518 fewer postneonatal deaths for the year.","container-title":"American Journal of Public Health","DOI":"10.2105/AJPH.2016.303268","ISSN":"0090-0036","issue":"8","journalAbbreviation":"Am J Public Health","note":"publisher: American Public Health Association","page":"1514-1516","source":"ajph.aphapublications.org (Atypon)","title":"The Effect of an Increased Minimum Wage on Infant Mortality and Birth Weight","volume":"106","author":[{"family":"Komro","given":"Kelli A."},{"family":"Livingston","given":"Melvin D."},{"family":"Markowitz","given":"Sara"},{"family":"Wagenaar","given":"Alexander C."}],"issued":{"date-parts":[["2016",8]]},"citation-key":"komroEffectIncreasedMinimum2016"}},{"id":3713,"uris":["http://zotero.org/users/5446295/items/KYKDFMF8"],"itemData":{"id":3713,"type":"article-journal","abstract":"The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sidRPr="00D76340">
        <w:rPr>
          <w:rFonts w:cs="Times New Roman"/>
        </w:rPr>
        <w:fldChar w:fldCharType="separate"/>
      </w:r>
      <w:r w:rsidR="009139B4" w:rsidRPr="009139B4">
        <w:rPr>
          <w:rFonts w:cs="Times New Roman"/>
          <w:vertAlign w:val="superscript"/>
        </w:rPr>
        <w:t>16,17</w:t>
      </w:r>
      <w:r w:rsidRPr="00D76340">
        <w:rPr>
          <w:rFonts w:cs="Times New Roman"/>
        </w:rPr>
        <w:fldChar w:fldCharType="end"/>
      </w:r>
      <w:r w:rsidRPr="00D76340">
        <w:rPr>
          <w:rFonts w:cs="Times New Roman"/>
        </w:rPr>
        <w:t xml:space="preserve"> school absenteeism,</w:t>
      </w:r>
      <w:r>
        <w:rPr>
          <w:rFonts w:cs="Times New Roman"/>
        </w:rPr>
        <w:fldChar w:fldCharType="begin"/>
      </w:r>
      <w:r w:rsidR="009139B4">
        <w:rPr>
          <w:rFonts w:cs="Times New Roman"/>
        </w:rPr>
        <w:instrText xml:space="preserve"> ADDIN ZOTERO_ITEM CSL_CITATION {"citationID":"938zQW97","properties":{"formattedCitation":"\\super 18\\nosupersub{}","plainCitation":"18","noteIndex":0},"citationItems":[{"id":3711,"uris":["http://zotero.org/users/5446295/items/EB3MA42L"],"itemData":{"id":3711,"type":"article-journal","abstract":"Effects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Pr>
          <w:rFonts w:cs="Times New Roman"/>
        </w:rPr>
        <w:fldChar w:fldCharType="separate"/>
      </w:r>
      <w:r w:rsidR="009139B4" w:rsidRPr="009139B4">
        <w:rPr>
          <w:rFonts w:cs="Times New Roman"/>
          <w:vertAlign w:val="superscript"/>
        </w:rPr>
        <w:t>18</w:t>
      </w:r>
      <w:r>
        <w:rPr>
          <w:rFonts w:cs="Times New Roman"/>
        </w:rPr>
        <w:fldChar w:fldCharType="end"/>
      </w:r>
      <w:r w:rsidRPr="00D76340">
        <w:rPr>
          <w:rFonts w:cs="Times New Roman"/>
        </w:rPr>
        <w:t xml:space="preserve"> and indexes of overall health</w:t>
      </w:r>
      <w:r>
        <w:rPr>
          <w:rFonts w:cs="Times New Roman"/>
        </w:rPr>
        <w:t>,</w:t>
      </w:r>
      <w:r w:rsidRPr="00D76340">
        <w:rPr>
          <w:rFonts w:cs="Times New Roman"/>
        </w:rPr>
        <w:fldChar w:fldCharType="begin"/>
      </w:r>
      <w:r w:rsidR="009139B4">
        <w:rPr>
          <w:rFonts w:cs="Times New Roman"/>
        </w:rPr>
        <w:instrText xml:space="preserve"> ADDIN ZOTERO_ITEM CSL_CITATION {"citationID":"dPaRVmHf","properties":{"formattedCitation":"\\super 18\\nosupersub{}","plainCitation":"18","noteIndex":0},"citationItems":[{"id":3711,"uris":["http://zotero.org/users/5446295/items/EB3MA42L"],"itemData":{"id":3711,"type":"article-journal","abstract":"Effects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Pr="00D76340">
        <w:rPr>
          <w:rFonts w:cs="Times New Roman"/>
        </w:rPr>
        <w:fldChar w:fldCharType="separate"/>
      </w:r>
      <w:r w:rsidR="009139B4" w:rsidRPr="009139B4">
        <w:rPr>
          <w:rFonts w:cs="Times New Roman"/>
          <w:vertAlign w:val="superscript"/>
        </w:rPr>
        <w:t>18</w:t>
      </w:r>
      <w:r w:rsidRPr="00D76340">
        <w:rPr>
          <w:rFonts w:cs="Times New Roman"/>
        </w:rPr>
        <w:fldChar w:fldCharType="end"/>
      </w:r>
      <w:r w:rsidRPr="00D76340">
        <w:rPr>
          <w:rFonts w:cs="Times New Roman"/>
        </w:rPr>
        <w:t xml:space="preserve"> </w:t>
      </w:r>
      <w:r w:rsidR="00172076">
        <w:rPr>
          <w:rFonts w:cs="Times New Roman"/>
        </w:rPr>
        <w:t xml:space="preserve">especially for </w:t>
      </w:r>
      <w:r w:rsidR="00295D2C">
        <w:rPr>
          <w:rFonts w:cs="Times New Roman"/>
        </w:rPr>
        <w:t>certain</w:t>
      </w:r>
      <w:r>
        <w:rPr>
          <w:rFonts w:cs="Times New Roman"/>
        </w:rPr>
        <w:t xml:space="preserve"> demographic group</w:t>
      </w:r>
      <w:r w:rsidR="00172076">
        <w:rPr>
          <w:rFonts w:cs="Times New Roman"/>
        </w:rPr>
        <w:t>s</w:t>
      </w:r>
      <w:r>
        <w:rPr>
          <w:rFonts w:cs="Times New Roman"/>
        </w:rPr>
        <w:t>.</w:t>
      </w:r>
      <w:r>
        <w:rPr>
          <w:rFonts w:cs="Times New Roman"/>
        </w:rPr>
        <w:fldChar w:fldCharType="begin"/>
      </w:r>
      <w:r w:rsidR="009139B4">
        <w:rPr>
          <w:rFonts w:cs="Times New Roman"/>
        </w:rPr>
        <w:instrText xml:space="preserve"> ADDIN ZOTERO_ITEM CSL_CITATION {"citationID":"bEIP2bus","properties":{"formattedCitation":"\\super 19,20\\nosupersub{}","plainCitation":"19,20","noteIndex":0},"citationItems":[{"id":3718,"uris":["http://zotero.org/users/5446295/items/W68MXKEJ"],"itemData":{"id":3718,"type":"article-journal","abstract":"States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K."},{"family":"Wang","given":"Yang"}],"issued":{"date-parts":[["2017",9,20]]},"citation-key":"averettEffectsMinimumWages2017"}}],"schema":"https://github.com/citation-style-language/schema/raw/master/csl-citation.json"} </w:instrText>
      </w:r>
      <w:r>
        <w:rPr>
          <w:rFonts w:cs="Times New Roman"/>
        </w:rPr>
        <w:fldChar w:fldCharType="separate"/>
      </w:r>
      <w:r w:rsidR="009139B4" w:rsidRPr="009139B4">
        <w:rPr>
          <w:rFonts w:cs="Times New Roman"/>
          <w:vertAlign w:val="superscript"/>
        </w:rPr>
        <w:t>19,20</w:t>
      </w:r>
      <w:r>
        <w:rPr>
          <w:rFonts w:cs="Times New Roman"/>
        </w:rPr>
        <w:fldChar w:fldCharType="end"/>
      </w:r>
      <w:r>
        <w:rPr>
          <w:rFonts w:cs="Times New Roman"/>
        </w:rPr>
        <w:t xml:space="preserve"> </w:t>
      </w:r>
      <w:r w:rsidRPr="00315178">
        <w:rPr>
          <w:rFonts w:cs="Times New Roman"/>
        </w:rPr>
        <w:t xml:space="preserve">However, while the impact of </w:t>
      </w:r>
      <w:r w:rsidR="00564A81">
        <w:rPr>
          <w:rFonts w:cs="Times New Roman"/>
        </w:rPr>
        <w:t xml:space="preserve">the </w:t>
      </w:r>
      <w:r w:rsidRPr="00315178">
        <w:rPr>
          <w:rFonts w:cs="Times New Roman"/>
        </w:rPr>
        <w:t>minimum wage</w:t>
      </w:r>
      <w:r w:rsidR="00172076">
        <w:rPr>
          <w:rFonts w:cs="Times New Roman"/>
        </w:rPr>
        <w:t xml:space="preserve"> </w:t>
      </w:r>
      <w:r w:rsidRPr="00315178">
        <w:rPr>
          <w:rFonts w:cs="Times New Roman"/>
        </w:rPr>
        <w:t>on adult</w:t>
      </w:r>
      <w:r w:rsidR="00172076">
        <w:rPr>
          <w:rFonts w:cs="Times New Roman"/>
        </w:rPr>
        <w:t>s’</w:t>
      </w:r>
      <w:r w:rsidRPr="00315178">
        <w:rPr>
          <w:rFonts w:cs="Times New Roman"/>
        </w:rPr>
        <w:t xml:space="preserve"> </w:t>
      </w:r>
      <w:r>
        <w:rPr>
          <w:rFonts w:cs="Times New Roman"/>
        </w:rPr>
        <w:t xml:space="preserve">mental </w:t>
      </w:r>
      <w:r w:rsidRPr="00315178">
        <w:rPr>
          <w:rFonts w:cs="Times New Roman"/>
        </w:rPr>
        <w:t xml:space="preserve">health </w:t>
      </w:r>
      <w:r w:rsidR="00172076">
        <w:rPr>
          <w:rFonts w:cs="Times New Roman"/>
        </w:rPr>
        <w:t>has</w:t>
      </w:r>
      <w:r w:rsidRPr="00315178">
        <w:rPr>
          <w:rFonts w:cs="Times New Roman"/>
        </w:rPr>
        <w:t xml:space="preserve"> been </w:t>
      </w:r>
      <w:r w:rsidR="0050351E">
        <w:rPr>
          <w:rFonts w:cs="Times New Roman"/>
        </w:rPr>
        <w:t xml:space="preserve">well </w:t>
      </w:r>
      <w:r w:rsidRPr="00315178">
        <w:rPr>
          <w:rFonts w:cs="Times New Roman"/>
        </w:rPr>
        <w:t>studied,</w:t>
      </w:r>
      <w:r>
        <w:rPr>
          <w:rFonts w:cs="Times New Roman"/>
        </w:rPr>
        <w:fldChar w:fldCharType="begin"/>
      </w:r>
      <w:r w:rsidR="009139B4">
        <w:rPr>
          <w:rFonts w:cs="Times New Roman"/>
        </w:rPr>
        <w:instrText xml:space="preserve"> ADDIN ZOTERO_ITEM CSL_CITATION {"citationID":"tjuA99fw","properties":{"formattedCitation":"\\super 21\\uc0\\u8211{}26\\nosupersub{}","plainCitation":"21–26","noteIndex":0},"citationItems":[{"id":3704,"uris":["http://zotero.org/users/5446295/items/9TXS8CET"],"itemData":{"id":3704,"type":"article-journal","abstract":"We evaluate evidence for the effectiveness of raising minimum wages on various measures of public health within the US, Canada, the UK, and Europe. We search four scientific websites from the inception of the research through May 20, 2018. We find great variety (20+) in measured outcomes among the 33 studies that pass our initial screening. We establish quality standards in a second screening resulting in 15 studies in which we create outcome-based groups. Outcomes include four broad measures (general overall health, behavior, mental health, and birth weight) and eight narrow measures (self-reported health, “bad” health days, unmet medical need, smoking, problem-drinking, obesity, eating vegetables, and exercise). We establish criteria for “stronger” findings for outcomes and methods. Stronger findings include: $1 increases in minimum wages are associated with 1.4 percentage point (4% evaluated at mean) decreases in smoking prevalence; failure to reject null hypotheses that minimum wages have no effects for most outcomes; and no consistent evidence that minimum wages harm health. One “suggestive” finding is that the best-designed studies have well-defined treatment (or likely affected) and control (unaffected) groups and contain longitudinal data. The major methodological weaknesses afflicting many studies are the lack of focus on persons likely affected by minimum wages and omission of “falsification tests” on persons likely unaffected. An additional weakness is lack of attention to how findings might differ across populations such as teenagers, adults, men, women, continuously employed and unemployed persons. Research into health effects of minimum wages is in its infancy and growing rapidly. We present a list of “better practices” for future research.","container-title":"Preventive Medicine","DOI":"10.1016/j.ypmed.2018.10.005","ISSN":"0091-7435","journalAbbreviation":"Preventive Medicine","language":"en","page":"122-134","source":"ScienceDirect","title":"Minimum wages and public health: A literature review","title-short":"Minimum wages and public health","volume":"118","author":[{"family":"Leigh","given":"J. Paul"},{"family":"Leigh","given":"Wesley A."},{"family":"Du","given":"Juan"}],"issued":{"date-parts":[["2019",1,1]]},"citation-key":"leighMinimumWagesPublic2019"}},{"id":3799,"uris":["http://zotero.org/users/5446295/items/8I497AMD"],"itemData":{"id":3799,"type":"article-journal","abstract":"Does increasing incomes improve health? In 1999, the UK government implemented minimum wage legislation, increasing hourly wages to at least £3.60. This policy experiment created intervention and control groups that can be used to assess the effects of increasing wages on health. Longitudinal data were taken from the British Household Panel Survey. We compared the health effects of higher wages on recipients of the minimum wage with otherwise similar persons who were likely unaffected because (1) their wages were between 100 and 110% of the eligibility threshold or (2) their firms did not increase wages to meet the threshold. We assessed the probability of mental ill health using the 12-item General Health Questionnaire. We also assessed changes in smoking, blood pressure, as well as hearing ability (control condition). The intervention group, whose wages rose above the minimum wage, experienced lower probability of mental ill health compared with both control group 1 and control group 2. This improvement represents 0.37 of a standard deviation, comparable with the effect of antidepressants (0.39 of a standard deviation) on depressive symptoms. The intervention group experienced no change in blood pressure, hearing ability, or smoking. Increasing wages significantly improves mental health by reducing financial strain in low-wage workers. © 2016 The Authors. Health Economics published by John Wiley &amp; Sons Ltd.","container-title":"Health Economics","DOI":"10.1002/hec.3336","ISSN":"1099-1050","issue":"5","language":"en","note":"_eprint: https://onlinelibrary.wiley.com/doi/pdf/10.1002/hec.3336","page":"639-655","source":"Wiley Online Library","title":"Introduction of a National Minimum Wage Reduced Depressive Symptoms in Low-Wage Workers: A Quasi-Natural Experiment in the UK","title-short":"Introduction of a National Minimum Wage Reduced Depressive Symptoms in Low-Wage Workers","volume":"26","author":[{"family":"Reeves","given":"Aaron"},{"family":"McKee","given":"Martin"},{"family":"Mackenbach","given":"Johan"},{"family":"Whitehead","given":"Margaret"},{"family":"Stuckler","given":"David"}],"issued":{"date-parts":[["2017"]]},"citation-key":"reevesIntroductionNationalMinimum2017"}},{"id":6484,"uris":["http://zotero.org/users/5446295/items/HFMVWMKE"],"itemData":{"id":6484,"type":"article-journal","abstract":"Despite an emerging literature, there is still sparse and mixed evidence on the wider societal benefits of Minimum Wage policies, including their effects on mental health. Furthermore, causal evidence on the relationship between earnings and mental health is limited. We focus on low-wage earners, who are at higher risk of psychological distress, and exploit the quasi-experiment provided by the introduction of the UK National Minimum Wage (NMW) to identify the causal impact of wage increases on mental health. We employ difference-in-differences models and find that the introduction of the UK NMW had no effect on mental health. Our estimates do not appear to support earlier findings which indicate that minimum wages affect mental health of low-wage earners. A series of robustness checks accounting for measurement error, as well as treatment and control group composition, confirm our main results. Overall, our findings suggest that policies aimed at improving the mental health of low-wage earners should either consider the non-wage characteristics of employment or potentially larger wage increases.","container-title":"SSM - Population Health","DOI":"10.1016/j.ssmph.2017.08.007","ISSN":"2352-8273","journalAbbreviation":"SSM - Population Health","language":"en","page":"749-755","source":"ScienceDirect","title":"The impact of the UK National Minimum Wage on mental health","volume":"3","author":[{"family":"Kronenberg","given":"Christoph"},{"family":"Jacobs","given":"Rowena"},{"family":"Zucchelli","given":"Eugenio"}],"issued":{"date-parts":[["2017",12,1]]},"citation-key":"kronenbergImpactUKNational2017"}},{"id":3697,"uris":["http://zotero.org/users/5446295/items/KLQVBE7Q"],"itemData":{"id":3697,"type":"article-journal","abstract":"This study investigates whether minimum wage increases impact worker health in the United States. We consider self-reported measures of general, mental, and physical health. We use data on lesser-skilled workers from the 1993 to 2014 Behavioral Risk Factor Surveillance Survey. Among men, we find no evidence that minimum wage increases improve health; instead, we find that such increases lead to worse health outcomes, particularly among unemployed men. We find both worsening general health and improved mental health following minimum wage increases among women. These findings broaden our understanding of the full impacts of minimum wage increases on lesser-skill workers. (JEL I1, I11, I18)","container-title":"Economic Inquiry","DOI":"10.1111/ecin.12453","ISSN":"1465-7295","issue":"4","language":"en","note":"_eprint: https://onlinelibrary.wiley.com/doi/pdf/10.1111/ecin.12453","page":"1986-2007","source":"Wiley Online Library","title":"Do Minimum Wage Increases Influence Worker Health?","volume":"55","author":[{"family":"Horn","given":"Brady P."},{"family":"Maclean","given":"Johanna Catherine"},{"family":"Strain","given":"Michael R."}],"issued":{"date-parts":[["2017"]]},"citation-key":"hornMinimumWageIncreases2017"}},{"id":3804,"uris":["http://zotero.org/users/5446295/items/NHSK84E2"],"itemData":{"id":3804,"type":"article-journal","abstract":"This study evaluates the effect of minimum wage on risky health behaviors, healthcare access, and self-reported health. We use data from the 1993–2015 Behavioral Risk Factor Surveillance System, and employ a difference-in-differences strategy that utilizes time variation in new minimum wage laws across U.S. states. Results suggest that the minimum wage increases the probability of being obese and decreases daily fruit and vegetable intake, but also decreases days with functional limitations while having no impact on healthcare access. Subsample analyses reveal that the increase in weight and decrease in fruit and vegetable intake are driven by the older population, married, and whites. The improvement in self-reported health is especially strong among non-whites, females, and married.","container-title":"International Journal of Health Economics and Management","DOI":"10.1007/s10754-018-9237-0","ISSN":"2199-9031","issue":"4","journalAbbreviation":"Int J Health Econ Manag.","language":"en","page":"337-375","source":"Springer Link","title":"The impact of the minimum wage on health","volume":"18","author":[{"family":"Andreyeva","given":"Elena"},{"family":"Ukert","given":"Benjamin"}],"issued":{"date-parts":[["2018",12,1]]},"citation-key":"andreyevaImpactMinimumWage2018"}},{"id":6508,"uris":["http://zotero.org/users/5446295/items/AL9WT57B"],"itemData":{"id":6508,"type":"article-journal","abstract":"Exposure to stressful life events (SLEs) before and during pregnancy is associated with adverse health for pregnant people and their children. Minimum wage policies have the potential to reduce exposure to SLEs among socioeconomically disadvantaged pregnant people.To examine the association of increasing the minimum wage with experience of maternal SLEs.This repeated cross-sectional study included 199 308 individuals who gave birth between January 1, 2004, and December 31, 2015, in 39 states that participated in at least 2 years of the Pregnancy Risk Assessment Monitoring Survey between 2004 and 2015. Statistical analysis was performed from September 1, 2022, to January 6, 2023.The mean minimum wage in the 2 years prior to the month and year of delivery in an individual’s state of residence.The main outcomes were number of financial, partner-related, traumatic, and total SLEs in the 12 months before delivery. Individual-level covariates included age, race and ethnicity, marital status, parity, educational level, and birth month. State-level covariates included unemployment, gross state product, uninsurance, poverty, state income supports, political affiliation of governor, and Medicaid eligibility levels. A 2-way fixed-effects analysis was conducted, adjusting for individual and state-level covariates and state-specific time trends.Of the 199 308 women (mean [SD] age at delivery, 25.7 [6.1] years) in the study, 1.4% were American Indian or Alaska Native, 2.5% were Asian or Pacific Islander, 27.2% were Hispanic, 17.6% were non-Hispanic Black, and 48.8% were non-Hispanic White. A $1 increase in the minimum wage was associated with a reduction in total SLEs (−0.060; 95% CI, −0.095 to −0.024), financial SLEs (−0.032; 95% CI, −0.056 to −0.007), and partner-related SLEs (−0.019; 95% CI, −0.036 to −0.003). When stratifying by race and ethnicity, minimum wage increases were associated with larger reductions in total SLEs for Hispanic women (−0.125; 95% CI, −0.242 to −0.009).In this repeated cross-sectional study of women with a high school education or less across 39 states, an increase in the state-level minimum wage was associated with reductions in experiences of maternal SLEs. Findings support the potential of increasing the minimum wage as a policy for improving maternal well-being among socioeconomically disadvantaged pregnant people. These findings have relevance for current policy debates regarding the minimum wage as a tool for improving population health.","container-title":"JAMA Network Open","DOI":"10.1001/jamanetworkopen.2023.24018","ISSN":"2574-3805","issue":"7","journalAbbreviation":"JAMA Network Open","page":"e2324018","source":"Silverchair","title":"Association of Increasing the Minimum Wage in the US With Experiences of Maternal Stressful Life Events","volume":"6","author":[{"family":"Rokicki","given":"Slawa"},{"family":"Reichman","given":"Nancy E."},{"family":"McGovern","given":"Mark E."}],"issued":{"date-parts":[["2023",7,18]]},"citation-key":"rokickiAssociationIncreasingMinimum2023"}}],"schema":"https://github.com/citation-style-language/schema/raw/master/csl-citation.json"} </w:instrText>
      </w:r>
      <w:r>
        <w:rPr>
          <w:rFonts w:cs="Times New Roman"/>
        </w:rPr>
        <w:fldChar w:fldCharType="separate"/>
      </w:r>
      <w:r w:rsidR="009139B4" w:rsidRPr="009139B4">
        <w:rPr>
          <w:rFonts w:cs="Times New Roman"/>
          <w:vertAlign w:val="superscript"/>
        </w:rPr>
        <w:t>21–26</w:t>
      </w:r>
      <w:r>
        <w:rPr>
          <w:rFonts w:cs="Times New Roman"/>
        </w:rPr>
        <w:fldChar w:fldCharType="end"/>
      </w:r>
      <w:r w:rsidRPr="00315178">
        <w:rPr>
          <w:rFonts w:cs="Times New Roman"/>
        </w:rPr>
        <w:t xml:space="preserve"> </w:t>
      </w:r>
      <w:r w:rsidR="00802B36">
        <w:rPr>
          <w:rFonts w:cs="Times New Roman"/>
        </w:rPr>
        <w:t>limited research has examined</w:t>
      </w:r>
      <w:r w:rsidRPr="00315178">
        <w:rPr>
          <w:rFonts w:cs="Times New Roman"/>
        </w:rPr>
        <w:t xml:space="preserve"> </w:t>
      </w:r>
      <w:r w:rsidR="00564A81">
        <w:rPr>
          <w:rFonts w:cs="Times New Roman"/>
        </w:rPr>
        <w:t>its</w:t>
      </w:r>
      <w:r w:rsidRPr="00315178">
        <w:rPr>
          <w:rFonts w:cs="Times New Roman"/>
        </w:rPr>
        <w:t xml:space="preserve"> impact on child</w:t>
      </w:r>
      <w:r w:rsidR="00172076">
        <w:rPr>
          <w:rFonts w:cs="Times New Roman"/>
        </w:rPr>
        <w:t>ren’s mental</w:t>
      </w:r>
      <w:r w:rsidRPr="00315178">
        <w:rPr>
          <w:rFonts w:cs="Times New Roman"/>
        </w:rPr>
        <w:t xml:space="preserve"> health.</w:t>
      </w:r>
    </w:p>
    <w:p w14:paraId="3AD7088F" w14:textId="56A34FE2" w:rsidR="004B1084" w:rsidRPr="00D76340" w:rsidRDefault="00545253" w:rsidP="003E6386">
      <w:pPr>
        <w:spacing w:line="480" w:lineRule="auto"/>
        <w:ind w:firstLine="720"/>
        <w:jc w:val="both"/>
        <w:rPr>
          <w:rFonts w:cs="Times New Roman"/>
        </w:rPr>
      </w:pPr>
      <w:r>
        <w:rPr>
          <w:rFonts w:cs="Times New Roman"/>
        </w:rPr>
        <w:t>Children’s mental health may be</w:t>
      </w:r>
      <w:r w:rsidR="00127846">
        <w:rPr>
          <w:rFonts w:cs="Times New Roman"/>
        </w:rPr>
        <w:t xml:space="preserve"> </w:t>
      </w:r>
      <w:r w:rsidR="00127846" w:rsidRPr="00D76340">
        <w:rPr>
          <w:rFonts w:cs="Times New Roman"/>
        </w:rPr>
        <w:t xml:space="preserve">especially </w:t>
      </w:r>
      <w:r w:rsidR="0016448F">
        <w:rPr>
          <w:rFonts w:cs="Times New Roman"/>
        </w:rPr>
        <w:t>responsive</w:t>
      </w:r>
      <w:r w:rsidR="00127846" w:rsidRPr="00D76340">
        <w:rPr>
          <w:rFonts w:cs="Times New Roman"/>
        </w:rPr>
        <w:t xml:space="preserve"> to </w:t>
      </w:r>
      <w:r>
        <w:rPr>
          <w:rFonts w:cs="Times New Roman"/>
        </w:rPr>
        <w:t xml:space="preserve">changes in a family’s </w:t>
      </w:r>
      <w:r w:rsidR="0016448F">
        <w:rPr>
          <w:rFonts w:cs="Times New Roman"/>
        </w:rPr>
        <w:t>income</w:t>
      </w:r>
      <w:r w:rsidR="004B1084" w:rsidRPr="00D76340">
        <w:rPr>
          <w:rFonts w:cs="Times New Roman"/>
        </w:rPr>
        <w:t xml:space="preserve">. </w:t>
      </w:r>
      <w:r w:rsidR="00381AA5">
        <w:rPr>
          <w:rFonts w:cs="Times New Roman"/>
        </w:rPr>
        <w:t>C</w:t>
      </w:r>
      <w:r>
        <w:rPr>
          <w:rFonts w:cs="Times New Roman"/>
        </w:rPr>
        <w:t xml:space="preserve">hildren’s emotional and behavioral problems </w:t>
      </w:r>
      <w:r w:rsidR="0016448F">
        <w:rPr>
          <w:rFonts w:cs="Times New Roman"/>
        </w:rPr>
        <w:t>tend to worsen</w:t>
      </w:r>
      <w:r>
        <w:rPr>
          <w:rFonts w:cs="Times New Roman"/>
        </w:rPr>
        <w:t xml:space="preserve"> with </w:t>
      </w:r>
      <w:r w:rsidR="00127846">
        <w:rPr>
          <w:rFonts w:cs="Times New Roman"/>
        </w:rPr>
        <w:t>household</w:t>
      </w:r>
      <w:r w:rsidR="004B1084">
        <w:rPr>
          <w:rFonts w:cs="Times New Roman"/>
        </w:rPr>
        <w:t xml:space="preserve"> economic stress</w:t>
      </w:r>
      <w:r w:rsidR="00AF0261">
        <w:rPr>
          <w:rFonts w:cs="Times New Roman"/>
        </w:rPr>
        <w:t>.</w:t>
      </w:r>
      <w:r w:rsidR="004B1084" w:rsidRPr="00D76340">
        <w:rPr>
          <w:rFonts w:cs="Times New Roman"/>
        </w:rPr>
        <w:fldChar w:fldCharType="begin"/>
      </w:r>
      <w:r w:rsidR="009139B4">
        <w:rPr>
          <w:rFonts w:cs="Times New Roman"/>
        </w:rPr>
        <w:instrText xml:space="preserve"> ADDIN ZOTERO_ITEM CSL_CITATION {"citationID":"YZovEw1R","properties":{"formattedCitation":"\\super 13,27\\nosupersub{}","plainCitation":"13,27","noteIndex":0},"citationItems":[{"id":3781,"uris":["http://zotero.org/users/5446295/items/SAJK768V"],"itemData":{"id":3781,"type":"article-journal","abstract":"This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004B1084" w:rsidRPr="00D76340">
        <w:rPr>
          <w:rFonts w:cs="Times New Roman"/>
        </w:rPr>
        <w:fldChar w:fldCharType="separate"/>
      </w:r>
      <w:r w:rsidR="009139B4" w:rsidRPr="009139B4">
        <w:rPr>
          <w:rFonts w:cs="Times New Roman"/>
          <w:vertAlign w:val="superscript"/>
        </w:rPr>
        <w:t>13,27</w:t>
      </w:r>
      <w:r w:rsidR="004B1084" w:rsidRPr="00D76340">
        <w:rPr>
          <w:rFonts w:cs="Times New Roman"/>
        </w:rPr>
        <w:fldChar w:fldCharType="end"/>
      </w:r>
      <w:r w:rsidR="004B1084" w:rsidRPr="00D76340">
        <w:rPr>
          <w:rFonts w:cs="Times New Roman"/>
        </w:rPr>
        <w:t xml:space="preserve"> </w:t>
      </w:r>
      <w:r w:rsidR="00AF0261">
        <w:rPr>
          <w:rFonts w:cs="Times New Roman"/>
        </w:rPr>
        <w:t>Meanwhile,</w:t>
      </w:r>
      <w:r w:rsidR="00381AA5">
        <w:rPr>
          <w:rFonts w:cs="Times New Roman"/>
        </w:rPr>
        <w:t xml:space="preserve"> h</w:t>
      </w:r>
      <w:r w:rsidR="00300C0B">
        <w:rPr>
          <w:rFonts w:cs="Times New Roman"/>
        </w:rPr>
        <w:t xml:space="preserve">igher incomes </w:t>
      </w:r>
      <w:r w:rsidR="00A74AB4">
        <w:rPr>
          <w:rFonts w:cs="Times New Roman"/>
        </w:rPr>
        <w:t>allow parents</w:t>
      </w:r>
      <w:r w:rsidR="00300C0B">
        <w:rPr>
          <w:rFonts w:cs="Times New Roman"/>
        </w:rPr>
        <w:t xml:space="preserve"> to invest more time and resources in their children’s well-being</w:t>
      </w:r>
      <w:r w:rsidR="004B1084" w:rsidRPr="0016448F">
        <w:rPr>
          <w:rFonts w:cs="Times New Roman"/>
        </w:rPr>
        <w:t>.</w:t>
      </w:r>
      <w:r w:rsidR="004B1084" w:rsidRPr="0016448F">
        <w:rPr>
          <w:rFonts w:cs="Times New Roman"/>
        </w:rPr>
        <w:fldChar w:fldCharType="begin"/>
      </w:r>
      <w:r w:rsidR="009139B4">
        <w:rPr>
          <w:rFonts w:cs="Times New Roman"/>
        </w:rPr>
        <w:instrText xml:space="preserve"> ADDIN ZOTERO_ITEM CSL_CITATION {"citationID":"zmQAzsSK","properties":{"unsorted":true,"formattedCitation":"\\super 28\\uc0\\u8211{}30\\nosupersub{}","plainCitation":"28–30","noteIndex":0},"citationItems":[{"id":6536,"uris":["http://zotero.org/users/5446295/items/CT5EGJB7"],"itemData":{"id":6536,"type":"article-journal","abstract":"This paper examines parental time allocated to the care of one's children. Using data from the recent American Time Use Surveys, we highlight some interesting cross-sectional patterns in time spent by American parents as they care for their children: we find that higher-educated parents spend more time with their children; for example, mothers with a college education or greater spend roughly 4.5 hours more per week in child care than mothers with a high school degree or less. This relationship is striking, given that higher-educated parents also spend more time working outside the home. This robust relationship holds across all subgroups examined, including both nonworking and working mothers and working fathers. It also holds across all four subcategories of child care: basic, educational, recreational, and travel related to child care. From an economic perspective, this positive education gradient in child care (and a similar positive gradient found for income) can be viewed as surprising, given that the opportunity cost of time is higher for higher-educated, high-wage adults. In sharp contrast, the amount of time allocated to home production and to leisure falls sharply as education and income rise. We conclude that child care is best modeled as being distinct from typical home production or leisure activities, and thinking about it differently suggests important questions for economists to explore. Finally, using data from a sample of 14 countries, we explore whether the same patterns holds across countries and within other countries.","container-title":"Journal of Economic Perspectives","DOI":"10.1257/jep.22.3.23","ISSN":"0895-3309","issue":"3","language":"en","page":"23-46","source":"www-aeaweb-org.proxy.lib.umich.edu","title":"Parental Education and Parental Time with Children","volume":"22","author":[{"family":"Guryan","given":"Jonathan"},{"family":"Hurst","given":"Erik"},{"family":"Kearney","given":"Melissa"}],"issued":{"date-parts":[["2008",9]]},"citation-key":"guryanParentalEducationParental2008"}},{"id":6538,"uris":["http://zotero.org/users/5446295/items/XJUVWC5U"],"itemData":{"id":6538,"type":"article-journal","abstract":"We examine the role an exogenous increase in household income,\ndue to a government transfer unrelated to household characteristics,\nplays in children's long-run outcomes. Children in affected households\nhave higher levels of education in their young adulthood and\na lower incidence of criminality for minor offenses. Effects differ by\ninitial household poverty status. An additional $4,000 per year for\nthe poorest households increases educational attainment by one year\nat age 21, and reduces the chances of committing a minor crime by\n22 percent for 16 and 17 year olds. Our evidence suggests improved\nparental quality is a likely mechanism for the change. (JEL D14,\nH23, I32, I38, J13)","container-title":"American Economic Journal: Applied Economics","DOI":"10.1257/app.2.1.86","ISSN":"1945-7782","issue":"1","language":"en","page":"86-115","source":"www-aeaweb-org.proxy.lib.umich.edu","title":"Parents' Incomes and Children's Outcomes: A Quasi-experiment Using Transfer Payments from Casino Profits","title-short":"Parents' Incomes and Children's Outcomes","volume":"2","author":[{"family":"Akee","given":"Randall K. Q."},{"family":"Copeland","given":"William E."},{"family":"Keeler","given":"Gordon"},{"family":"Angold","given":"Adrian"},{"family":"Costello","given":"E. Jane"}],"issued":{"date-parts":[["2010",1]]},"citation-key":"akeeParentsIncomesChildren2010"}},{"id":3806,"uris":["http://zotero.org/users/5446295/items/ZWCLTVZV"],"itemData":{"id":3806,"type":"article-journal","abstract":"Parental spending on children is often presumed to be one of the main ways that parents invest in children and a main reason why children from wealthier households are advantaged. Yet, although research has tracked changes in the other main form of parental investment—namely, time—there is little research on spending. We use data from the Consumer Expenditure Survey to examine how spending changed from the early 1970s to the late 2000s, focusing particularly on inequality in parental investment in children. Parental spending increased, as did inequality of investment. We also investigate shifts in the composition of spending and linkages to children’s characteristics. Investment in male and female children changed substantially: households with only female children spent significantly less than parents in households with only male children in the early 1970s; but by the 1990s, spending had equalized; and by the late 2000s, girls appeared to enjoy an advantage. Finally, the shape of parental investment over the course of children’s lives changed. Prior to the 1990s, parents spent most on children in their teen years. After the 1990s, however, spending was greatest when children were under the age of 6 and in their mid-20s.","container-title":"Demography","DOI":"10.1007/s13524-012-0146-4","ISSN":"0070-3370","issue":"1","journalAbbreviation":"Demography","page":"1-23","source":"Silverchair","title":"Investing in Children: Changes in Parental Spending on Children, 1972–2007","title-short":"Investing in Children","volume":"50","author":[{"family":"Kornrich","given":"Sabino"},{"family":"Furstenberg","given":"Frank"}],"issued":{"date-parts":[["2012",9,18]]},"citation-key":"kornrichInvestingChildrenChanges2012"}}],"schema":"https://github.com/citation-style-language/schema/raw/master/csl-citation.json"} </w:instrText>
      </w:r>
      <w:r w:rsidR="004B1084" w:rsidRPr="0016448F">
        <w:rPr>
          <w:rFonts w:cs="Times New Roman"/>
        </w:rPr>
        <w:fldChar w:fldCharType="separate"/>
      </w:r>
      <w:r w:rsidR="009139B4" w:rsidRPr="009139B4">
        <w:rPr>
          <w:rFonts w:cs="Times New Roman"/>
          <w:vertAlign w:val="superscript"/>
        </w:rPr>
        <w:t>28–30</w:t>
      </w:r>
      <w:r w:rsidR="004B1084" w:rsidRPr="0016448F">
        <w:rPr>
          <w:rFonts w:cs="Times New Roman"/>
        </w:rPr>
        <w:fldChar w:fldCharType="end"/>
      </w:r>
      <w:r w:rsidR="00471FE3" w:rsidRPr="0016448F">
        <w:rPr>
          <w:rFonts w:cs="Times New Roman"/>
        </w:rPr>
        <w:t xml:space="preserve"> </w:t>
      </w:r>
      <w:r w:rsidRPr="0016448F">
        <w:rPr>
          <w:rFonts w:cs="Times New Roman"/>
        </w:rPr>
        <w:t>Consequently, r</w:t>
      </w:r>
      <w:r w:rsidR="00471FE3" w:rsidRPr="0016448F">
        <w:rPr>
          <w:rFonts w:cs="Times New Roman"/>
        </w:rPr>
        <w:t>aising the minimum wage could</w:t>
      </w:r>
      <w:r w:rsidR="00127846" w:rsidRPr="0016448F">
        <w:rPr>
          <w:rFonts w:cs="Times New Roman"/>
        </w:rPr>
        <w:t xml:space="preserve"> </w:t>
      </w:r>
      <w:r w:rsidR="0016448F">
        <w:rPr>
          <w:rFonts w:cs="Times New Roman"/>
        </w:rPr>
        <w:t>meaningfully</w:t>
      </w:r>
      <w:r w:rsidR="0016448F" w:rsidRPr="0016448F">
        <w:rPr>
          <w:rFonts w:cs="Times New Roman"/>
        </w:rPr>
        <w:t xml:space="preserve"> </w:t>
      </w:r>
      <w:r w:rsidR="00127846" w:rsidRPr="0016448F">
        <w:rPr>
          <w:rFonts w:cs="Times New Roman"/>
        </w:rPr>
        <w:t xml:space="preserve">improve </w:t>
      </w:r>
      <w:r w:rsidR="009E7790">
        <w:rPr>
          <w:rFonts w:cs="Times New Roman"/>
        </w:rPr>
        <w:t>children’s</w:t>
      </w:r>
      <w:r w:rsidR="009E7790" w:rsidRPr="0016448F">
        <w:rPr>
          <w:rFonts w:cs="Times New Roman"/>
        </w:rPr>
        <w:t xml:space="preserve"> </w:t>
      </w:r>
      <w:r w:rsidR="00127846" w:rsidRPr="0016448F">
        <w:rPr>
          <w:rFonts w:cs="Times New Roman"/>
        </w:rPr>
        <w:t>mental health</w:t>
      </w:r>
      <w:r w:rsidRPr="0016448F">
        <w:rPr>
          <w:rFonts w:cs="Times New Roman"/>
        </w:rPr>
        <w:t xml:space="preserve">, </w:t>
      </w:r>
      <w:r w:rsidR="0016448F" w:rsidRPr="0016448F">
        <w:rPr>
          <w:rFonts w:cs="Times New Roman"/>
        </w:rPr>
        <w:t>whether by</w:t>
      </w:r>
      <w:r w:rsidRPr="0016448F">
        <w:rPr>
          <w:rFonts w:cs="Times New Roman"/>
        </w:rPr>
        <w:t xml:space="preserve"> </w:t>
      </w:r>
      <w:r w:rsidR="0016448F" w:rsidRPr="0016448F">
        <w:rPr>
          <w:rFonts w:cs="Times New Roman"/>
        </w:rPr>
        <w:t>reducing</w:t>
      </w:r>
      <w:r w:rsidR="00471FE3" w:rsidRPr="0016448F">
        <w:rPr>
          <w:rFonts w:cs="Times New Roman"/>
        </w:rPr>
        <w:t xml:space="preserve"> household</w:t>
      </w:r>
      <w:r w:rsidR="00471FE3">
        <w:rPr>
          <w:rFonts w:cs="Times New Roman"/>
        </w:rPr>
        <w:t xml:space="preserve"> financial stress,</w:t>
      </w:r>
      <w:r w:rsidR="00471FE3" w:rsidRPr="00D76340">
        <w:rPr>
          <w:rFonts w:cs="Times New Roman"/>
        </w:rPr>
        <w:fldChar w:fldCharType="begin"/>
      </w:r>
      <w:r w:rsidR="009139B4">
        <w:rPr>
          <w:rFonts w:cs="Times New Roman"/>
        </w:rPr>
        <w:instrText xml:space="preserve"> ADDIN ZOTERO_ITEM CSL_CITATION {"citationID":"SgZRMHy9","properties":{"formattedCitation":"\\super 27,31\\nosupersub{}","plainCitation":"27,31","noteIndex":0},"citationItems":[{"id":3778,"uris":["http://zotero.org/users/5446295/items/VRIMYJI3"],"itemData":{"id":3778,"type":"article-journal","abstract":"Background\nThere is widespread concern that the present economic crisis, particularly its effect on unemployment, will adversely affect population health. We investigated how economic changes have affected mortality rates over the past three decades and identified how governments might reduce adverse effects.\nMethods\nWe used multivariate regression, correcting for population ageing, past mortality and employment trends, and country-specific differences in health-care infrastructure, to examine associations between changes in employment and mortality, and how associations were modified by different types of government expenditure for 26 European Union (EU) countries between 1970 and 2007.\nFindings\nWe noted that every 1% increase in unemployment was associated with a 0·79% rise in suicides at ages younger than 65 years (95% CI 0·16–1·42; 60–550 potential excess deaths [mean 310] EU-wide), although the effect size was non-significant at all ages (0·49%, −0·04 to 1·02), and with a 0·79% rise in homicides (95% CI 0·06–1·52; 3–80 potential excess deaths [mean 40] EU-wide). By contrast, road-traffic deaths decreased by 1·39% (0·64–2·14; 290–980 potential fewer deaths [mean 630] EU-wide). A more than 3% increase in unemployment had a greater effect on suicides at ages younger than 65 years (4·45%, 95% CI 0·65–8·24; 250–3220 potential excess deaths [mean 1740] EU-wide) and deaths from alcohol abuse (28·0%, 12·30–43·70; 1550–5490 potential excess deaths [mean 3500] EU-wide). We noted no consistent evidence across the EU that all-cause mortality rates increased when unemployment rose, although populations varied substantially in how sensitive mortality was to economic crises, depending partly on differences in social protection. Every US$10 per person increased investment in active labour market programmes reduced the effect of unemployment on suicides by 0·038% (95% CI −0·004 to −0·071).\nInterpretation\nRises in unemployment are associated with significant short-term increases in premature deaths from intentional violence, while reducing traffic fatalities. Active labour market programmes that keep and reintegrate workers in jobs could mitigate some adverse health effects of economic downturns.\nFunding\nCentre for Crime and Justice Studies, King's College, London, UK; and Wates Foundation (UK).","container-title":"The Lancet","DOI":"10.1016/S0140-6736(09)61124-7","ISSN":"0140-6736","issue":"9686","journalAbbreviation":"The Lancet","language":"en","page":"315-323","source":"ScienceDirect","title":"The public health effect of economic crises and alternative policy responses in Europe: an empirical analysis","title-short":"The public health effect of economic crises and alternative policy responses in Europe","volume":"374","author":[{"family":"Stuckler","given":"David"},{"family":"Basu","given":"Sanjay"},{"family":"Suhrcke","given":"Marc"},{"family":"Coutts","given":"Adam"},{"family":"McKee","given":"Martin"}],"issued":{"date-parts":[["2009",7,25]]},"citation-key":"stucklerPublicHealthEffect2009"}},{"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K."}],"issued":{"date-parts":[["1991"]]},"citation-key":"takeuchiEconomicStressFamily1991"}}],"schema":"https://github.com/citation-style-language/schema/raw/master/csl-citation.json"} </w:instrText>
      </w:r>
      <w:r w:rsidR="00471FE3" w:rsidRPr="00D76340">
        <w:rPr>
          <w:rFonts w:cs="Times New Roman"/>
        </w:rPr>
        <w:fldChar w:fldCharType="separate"/>
      </w:r>
      <w:r w:rsidR="009139B4" w:rsidRPr="009139B4">
        <w:rPr>
          <w:rFonts w:cs="Times New Roman"/>
          <w:vertAlign w:val="superscript"/>
        </w:rPr>
        <w:t>27,31</w:t>
      </w:r>
      <w:r w:rsidR="00471FE3" w:rsidRPr="00D76340">
        <w:rPr>
          <w:rFonts w:cs="Times New Roman"/>
        </w:rPr>
        <w:fldChar w:fldCharType="end"/>
      </w:r>
      <w:r w:rsidR="00471FE3" w:rsidRPr="00D76340">
        <w:rPr>
          <w:rFonts w:cs="Times New Roman"/>
        </w:rPr>
        <w:t xml:space="preserve"> </w:t>
      </w:r>
      <w:r w:rsidR="0016448F">
        <w:rPr>
          <w:rFonts w:cs="Times New Roman"/>
        </w:rPr>
        <w:t>meeting</w:t>
      </w:r>
      <w:r w:rsidR="00471FE3" w:rsidRPr="00D76340">
        <w:rPr>
          <w:rFonts w:cs="Times New Roman"/>
        </w:rPr>
        <w:t xml:space="preserve"> </w:t>
      </w:r>
      <w:r w:rsidR="0016448F">
        <w:rPr>
          <w:rFonts w:cs="Times New Roman"/>
        </w:rPr>
        <w:t xml:space="preserve">a child’s </w:t>
      </w:r>
      <w:r w:rsidR="00471FE3">
        <w:rPr>
          <w:rFonts w:cs="Times New Roman"/>
        </w:rPr>
        <w:t>need for</w:t>
      </w:r>
      <w:r w:rsidR="00471FE3" w:rsidRPr="00D76340">
        <w:rPr>
          <w:rFonts w:cs="Times New Roman"/>
        </w:rPr>
        <w:t xml:space="preserve"> mental health care</w:t>
      </w:r>
      <w:r w:rsidR="00471FE3">
        <w:rPr>
          <w:rFonts w:cs="Times New Roman"/>
        </w:rPr>
        <w:t>,</w:t>
      </w:r>
      <w:r w:rsidR="00471FE3" w:rsidRPr="00D76340">
        <w:rPr>
          <w:rFonts w:cs="Times New Roman"/>
        </w:rPr>
        <w:fldChar w:fldCharType="begin"/>
      </w:r>
      <w:r w:rsidR="009139B4">
        <w:rPr>
          <w:rFonts w:cs="Times New Roman"/>
        </w:rPr>
        <w:instrText xml:space="preserve"> ADDIN ZOTERO_ITEM CSL_CITATION {"citationID":"solgK4E1","properties":{"formattedCitation":"\\super 13,32\\nosupersub{}","plainCitation":"13,32","noteIndex":0},"citationItems":[{"id":3774,"uris":["http://zotero.org/users/5446295/items/GJBDG3MF"],"itemData":{"id":3774,"type":"article-journal","abstract":"This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id":3785,"uris":["http://zotero.org/users/5446295/items/6JIW6LV8"],"itemData":{"id":3785,"type":"article-journal","abstract":"Objectives. We examined whether minimum wage policy is associated with access to medical care among low-skilled workers in the United States.\n\nMethods. We used multilevel logistic regression to analyze a data set consisting of individual-level indicators of uninsurance and unmet medical need from the Behavioral Risk Factor Surveillance System and state-level ecological controls from the US Census, Bureau of Labor Statistics, and several other sources in all 50 states and the District of Columbia between 1996 and 2007.\n\nResults. Higher state-level minimum wage rates were associated with significantly reduced odds of reporting unmet medical need after control for the ecological covariates, substate region fixed effects, and individual demographic and health characteristics (odds ratio = 0.853; 95% confidence interval = 0.750, 0.971). Minimum wage rates were not significantly associated with being uninsured.\n\nConclusions. Higher minimum wages may be associated with a reduced likelihood of experiencing unmet medical need among low-skilled workers, and do not appear to be associated with uninsurance. These findings appear to refute the suggestion that minimum wage laws have detrimental effects on access to health care, as opponents of the policies have suggested.","container-title":"American Journal of Public Health","DOI":"10.2105/AJPH.2006.108928","ISSN":"0090-0036","issue":"2","journalAbbreviation":"Am J Public Health","note":"publisher: American Public Health Association","page":"359-367","source":"ajph.aphapublications.org (Atypon)","title":"Associations Between Minimum Wage Policy and Access to Health Care: Evidence From the Behavioral Risk Factor Surveillance System, 1996–2007","title-short":"Associations Between Minimum Wage Policy and Access to Health Care","volume":"101","author":[{"family":"McCarrier","given":"Kelly P."},{"family":"Zimmerman","given":"Frederick J."},{"family":"Ralston","given":"James D."},{"family":"Martin","given":"Diane P."}],"issued":{"date-parts":[["2011",2]]},"citation-key":"mccarrierAssociationsMinimumWage2011"}}],"schema":"https://github.com/citation-style-language/schema/raw/master/csl-citation.json"} </w:instrText>
      </w:r>
      <w:r w:rsidR="00471FE3" w:rsidRPr="00D76340">
        <w:rPr>
          <w:rFonts w:cs="Times New Roman"/>
        </w:rPr>
        <w:fldChar w:fldCharType="separate"/>
      </w:r>
      <w:r w:rsidR="009139B4" w:rsidRPr="009139B4">
        <w:rPr>
          <w:rFonts w:cs="Times New Roman"/>
          <w:vertAlign w:val="superscript"/>
        </w:rPr>
        <w:t>13,32</w:t>
      </w:r>
      <w:r w:rsidR="00471FE3" w:rsidRPr="00D76340">
        <w:rPr>
          <w:rFonts w:cs="Times New Roman"/>
        </w:rPr>
        <w:fldChar w:fldCharType="end"/>
      </w:r>
      <w:r w:rsidR="00471FE3" w:rsidRPr="00D76340">
        <w:rPr>
          <w:rFonts w:cs="Times New Roman"/>
        </w:rPr>
        <w:t xml:space="preserve"> </w:t>
      </w:r>
      <w:r w:rsidR="00471FE3">
        <w:rPr>
          <w:rFonts w:cs="Times New Roman"/>
        </w:rPr>
        <w:t>or</w:t>
      </w:r>
      <w:r w:rsidR="00471FE3" w:rsidRPr="00D76340">
        <w:rPr>
          <w:rFonts w:cs="Times New Roman"/>
        </w:rPr>
        <w:t xml:space="preserve"> </w:t>
      </w:r>
      <w:r w:rsidR="00127846">
        <w:rPr>
          <w:rFonts w:cs="Times New Roman"/>
        </w:rPr>
        <w:t>granting</w:t>
      </w:r>
      <w:r w:rsidR="00471FE3" w:rsidRPr="00D76340">
        <w:rPr>
          <w:rFonts w:cs="Times New Roman"/>
        </w:rPr>
        <w:t xml:space="preserve"> access to other resources that could improve </w:t>
      </w:r>
      <w:r w:rsidR="00C23132">
        <w:rPr>
          <w:rFonts w:cs="Times New Roman"/>
        </w:rPr>
        <w:t xml:space="preserve">their </w:t>
      </w:r>
      <w:r w:rsidR="00471FE3" w:rsidRPr="00D76340">
        <w:rPr>
          <w:rFonts w:cs="Times New Roman"/>
        </w:rPr>
        <w:t xml:space="preserve">mental health, such as higher-quality housing, time for exercise and leisure, </w:t>
      </w:r>
      <w:r>
        <w:rPr>
          <w:rFonts w:cs="Times New Roman"/>
        </w:rPr>
        <w:t>or</w:t>
      </w:r>
      <w:r w:rsidR="00471FE3" w:rsidRPr="00D76340">
        <w:rPr>
          <w:rFonts w:cs="Times New Roman"/>
        </w:rPr>
        <w:t xml:space="preserve"> </w:t>
      </w:r>
      <w:r w:rsidR="00127846">
        <w:rPr>
          <w:rFonts w:cs="Times New Roman"/>
        </w:rPr>
        <w:t>better</w:t>
      </w:r>
      <w:r w:rsidR="00471FE3" w:rsidRPr="00D76340">
        <w:rPr>
          <w:rFonts w:cs="Times New Roman"/>
        </w:rPr>
        <w:t xml:space="preserve"> educatio</w:t>
      </w:r>
      <w:r w:rsidR="00471FE3">
        <w:rPr>
          <w:rFonts w:cs="Times New Roman"/>
        </w:rPr>
        <w:t>n</w:t>
      </w:r>
      <w:r w:rsidR="00471FE3" w:rsidRPr="00D76340">
        <w:rPr>
          <w:rFonts w:cs="Times New Roman"/>
        </w:rPr>
        <w:t>.</w:t>
      </w:r>
      <w:r w:rsidR="00471FE3" w:rsidRPr="00D76340">
        <w:rPr>
          <w:rFonts w:cs="Times New Roman"/>
        </w:rPr>
        <w:fldChar w:fldCharType="begin"/>
      </w:r>
      <w:r w:rsidR="009139B4">
        <w:rPr>
          <w:rFonts w:cs="Times New Roman"/>
        </w:rPr>
        <w:instrText xml:space="preserve"> ADDIN ZOTERO_ITEM CSL_CITATION {"citationID":"7KQEpOPu","properties":{"formattedCitation":"\\super 33,34\\nosupersub{}","plainCitation":"33,34","noteIndex":0},"citationItems":[{"id":3783,"uris":["http://zotero.org/users/5446295/items/M46QHNUQ"],"itemData":{"id":3783,"type":"article-journal","abstract":"One key component in the health capital investment model in (Grossman, M. Journal of Political Economy, 80: 223–255, 1972) is time spent on improving health. However, few empirical studies have examined how time spent on health investment is determined. In this paper, we fill this void in the literature by investigating how people allocate their time for different types of health-related activities in response to economic variables. Using the American Time Use Survey, we distinguish health-enhancing and health-deteriorating leisure activities, with the rationale that these activities may respond differently to socioeconomic environment. We find that health-enhancing and health-deteriorating time respond to economic variables in opposite directions. Specifically, a higher wage rate leads to a reduction in health-deteriorating activities but an increase in health-enhancing activities, particularly those with an investment nature. This finding holds for most subsamples we examine. Our result implies substantial substitution within nonmarket time.","container-title":"Review of Economics of the Household","DOI":"10.1007/s11150-017-9378-9","ISSN":"1573-7152","issue":"4","journalAbbreviation":"Rev Econ Household","language":"en","page":"1215-1248","source":"Springer Link","title":"Health capital investment and time spent on health-related activities","volume":"15","author":[{"family":"Du","given":"Juan"},{"family":"Yagihashi","given":"Takeshi"}],"issued":{"date-parts":[["2017",12,1]]},"citation-key":"duHealthCapitalInvestment2017"}},{"id":3787,"uris":["http://zotero.org/users/5446295/items/CPRNF33P"],"itemData":{"id":3787,"type":"article-journal","abstract":"Teen employment effects are central to the minimum wage debate, but important indirect effects on education receive relatively little attention. I investigate the effect of changes in the minimum wage on high school dropout decisions. Consistently across two sources of variation and three individual-level datasets, I find that increases in the minimum wage substantially reduce the dropout likelihood of low-socioeconomic status (SES) teens but have no effect on other teens.","container-title":"Labour Economics","DOI":"10.1016/j.labeco.2021.102061","ISSN":"0927-5371","journalAbbreviation":"Labour Economics","language":"en","page":"102061","source":"ScienceDirect","title":"The minimum wage and teen educational attainment","volume":"73","author":[{"family":"Smith","given":"Alexander A."}],"issued":{"date-parts":[["2021",12,1]]},"citation-key":"smithMinimumWageTeen2021"}}],"schema":"https://github.com/citation-style-language/schema/raw/master/csl-citation.json"} </w:instrText>
      </w:r>
      <w:r w:rsidR="00471FE3" w:rsidRPr="00D76340">
        <w:rPr>
          <w:rFonts w:cs="Times New Roman"/>
        </w:rPr>
        <w:fldChar w:fldCharType="separate"/>
      </w:r>
      <w:r w:rsidR="009139B4" w:rsidRPr="009139B4">
        <w:rPr>
          <w:rFonts w:cs="Times New Roman"/>
          <w:vertAlign w:val="superscript"/>
        </w:rPr>
        <w:t>33,34</w:t>
      </w:r>
      <w:r w:rsidR="00471FE3" w:rsidRPr="00D76340">
        <w:rPr>
          <w:rFonts w:cs="Times New Roman"/>
        </w:rPr>
        <w:fldChar w:fldCharType="end"/>
      </w:r>
    </w:p>
    <w:p w14:paraId="3386EF82" w14:textId="7CBB14BB" w:rsidR="004B1084" w:rsidRDefault="004B1084" w:rsidP="004B1084">
      <w:pPr>
        <w:spacing w:line="480" w:lineRule="auto"/>
        <w:ind w:firstLine="720"/>
        <w:jc w:val="both"/>
        <w:rPr>
          <w:rFonts w:cs="Times New Roman"/>
        </w:rPr>
      </w:pPr>
      <w:r w:rsidRPr="00D76340">
        <w:rPr>
          <w:rFonts w:cs="Times New Roman"/>
        </w:rPr>
        <w:lastRenderedPageBreak/>
        <w:t xml:space="preserve">In this study, we use </w:t>
      </w:r>
      <w:r>
        <w:rPr>
          <w:rFonts w:cs="Times New Roman"/>
        </w:rPr>
        <w:t>two</w:t>
      </w:r>
      <w:r w:rsidRPr="00D76340">
        <w:rPr>
          <w:rFonts w:cs="Times New Roman"/>
        </w:rPr>
        <w:t xml:space="preserve"> </w:t>
      </w:r>
      <w:r w:rsidR="0016448F">
        <w:rPr>
          <w:rFonts w:cs="Times New Roman"/>
        </w:rPr>
        <w:t>national</w:t>
      </w:r>
      <w:r w:rsidRPr="00D76340">
        <w:rPr>
          <w:rFonts w:cs="Times New Roman"/>
        </w:rPr>
        <w:t xml:space="preserve"> sample</w:t>
      </w:r>
      <w:r>
        <w:rPr>
          <w:rFonts w:cs="Times New Roman"/>
        </w:rPr>
        <w:t>s</w:t>
      </w:r>
      <w:r w:rsidRPr="00D76340">
        <w:rPr>
          <w:rFonts w:cs="Times New Roman"/>
        </w:rPr>
        <w:t xml:space="preserve"> </w:t>
      </w:r>
      <w:r w:rsidR="002535FF">
        <w:rPr>
          <w:rFonts w:cs="Times New Roman"/>
        </w:rPr>
        <w:t>that together include</w:t>
      </w:r>
      <w:r w:rsidRPr="00D76340">
        <w:rPr>
          <w:rFonts w:cs="Times New Roman"/>
        </w:rPr>
        <w:t xml:space="preserve"> over </w:t>
      </w:r>
      <w:r w:rsidR="0016448F">
        <w:rPr>
          <w:rFonts w:cs="Times New Roman"/>
        </w:rPr>
        <w:t>1.4</w:t>
      </w:r>
      <w:r>
        <w:rPr>
          <w:rFonts w:cs="Times New Roman"/>
        </w:rPr>
        <w:t xml:space="preserve"> million</w:t>
      </w:r>
      <w:r w:rsidRPr="00D76340">
        <w:rPr>
          <w:rFonts w:cs="Times New Roman"/>
        </w:rPr>
        <w:t xml:space="preserve"> children and adolescents, aged 3 to 1</w:t>
      </w:r>
      <w:r w:rsidR="00134E77">
        <w:rPr>
          <w:rFonts w:cs="Times New Roman"/>
        </w:rPr>
        <w:t>8</w:t>
      </w:r>
      <w:r w:rsidRPr="00D76340">
        <w:rPr>
          <w:rFonts w:cs="Times New Roman"/>
        </w:rPr>
        <w:t xml:space="preserve">, in the </w:t>
      </w:r>
      <w:r>
        <w:rPr>
          <w:rFonts w:cs="Times New Roman"/>
        </w:rPr>
        <w:t>U.S.</w:t>
      </w:r>
      <w:r w:rsidRPr="00D76340">
        <w:rPr>
          <w:rFonts w:cs="Times New Roman"/>
        </w:rPr>
        <w:t xml:space="preserve"> </w:t>
      </w:r>
      <w:r>
        <w:rPr>
          <w:rFonts w:cs="Times New Roman"/>
        </w:rPr>
        <w:t>from</w:t>
      </w:r>
      <w:r w:rsidRPr="00D76340">
        <w:rPr>
          <w:rFonts w:cs="Times New Roman"/>
        </w:rPr>
        <w:t xml:space="preserve"> </w:t>
      </w:r>
      <w:r>
        <w:rPr>
          <w:rFonts w:cs="Times New Roman"/>
        </w:rPr>
        <w:t>2001</w:t>
      </w:r>
      <w:r w:rsidRPr="00D76340">
        <w:rPr>
          <w:rFonts w:cs="Times New Roman"/>
        </w:rPr>
        <w:t xml:space="preserve"> </w:t>
      </w:r>
      <w:r>
        <w:rPr>
          <w:rFonts w:cs="Times New Roman"/>
        </w:rPr>
        <w:t>to</w:t>
      </w:r>
      <w:r w:rsidRPr="00D76340">
        <w:rPr>
          <w:rFonts w:cs="Times New Roman"/>
        </w:rPr>
        <w:t xml:space="preserve"> 2020 to estimate the </w:t>
      </w:r>
      <w:r w:rsidR="003E346B">
        <w:rPr>
          <w:rFonts w:cs="Times New Roman"/>
        </w:rPr>
        <w:t>impact</w:t>
      </w:r>
      <w:r w:rsidRPr="00D76340">
        <w:rPr>
          <w:rFonts w:cs="Times New Roman"/>
        </w:rPr>
        <w:t xml:space="preserve"> of raising the minimum wage on </w:t>
      </w:r>
      <w:r w:rsidR="0050351E">
        <w:rPr>
          <w:rFonts w:cs="Times New Roman"/>
        </w:rPr>
        <w:t>their</w:t>
      </w:r>
      <w:r w:rsidRPr="00D76340">
        <w:rPr>
          <w:rFonts w:cs="Times New Roman"/>
        </w:rPr>
        <w:t xml:space="preserve"> </w:t>
      </w:r>
      <w:r>
        <w:rPr>
          <w:rFonts w:cs="Times New Roman"/>
        </w:rPr>
        <w:t xml:space="preserve">mental </w:t>
      </w:r>
      <w:r w:rsidRPr="00D76340">
        <w:rPr>
          <w:rFonts w:cs="Times New Roman"/>
        </w:rPr>
        <w:t xml:space="preserve">health. We examine several outcomes, including </w:t>
      </w:r>
      <w:r>
        <w:rPr>
          <w:rFonts w:cs="Times New Roman"/>
        </w:rPr>
        <w:t xml:space="preserve">diagnoses, </w:t>
      </w:r>
      <w:r w:rsidR="00530B9E">
        <w:rPr>
          <w:rFonts w:cs="Times New Roman"/>
        </w:rPr>
        <w:t xml:space="preserve">mood </w:t>
      </w:r>
      <w:r>
        <w:rPr>
          <w:rFonts w:cs="Times New Roman"/>
        </w:rPr>
        <w:t xml:space="preserve">symptoms, health care utilization, school </w:t>
      </w:r>
      <w:r w:rsidR="00172076">
        <w:rPr>
          <w:rFonts w:cs="Times New Roman"/>
        </w:rPr>
        <w:t xml:space="preserve">attendance, </w:t>
      </w:r>
      <w:r w:rsidR="00F44249">
        <w:rPr>
          <w:rFonts w:cs="Times New Roman"/>
        </w:rPr>
        <w:t xml:space="preserve">social </w:t>
      </w:r>
      <w:r>
        <w:rPr>
          <w:rFonts w:cs="Times New Roman"/>
        </w:rPr>
        <w:t>life</w:t>
      </w:r>
      <w:r w:rsidR="00530B9E">
        <w:rPr>
          <w:rFonts w:cs="Times New Roman"/>
        </w:rPr>
        <w:t>, and more</w:t>
      </w:r>
      <w:r w:rsidRPr="00D76340">
        <w:rPr>
          <w:rFonts w:cs="Times New Roman"/>
        </w:rPr>
        <w:t xml:space="preserve">. This study has important implications for the design of economic policy to improve the </w:t>
      </w:r>
      <w:r w:rsidR="0050351E">
        <w:rPr>
          <w:rFonts w:cs="Times New Roman"/>
        </w:rPr>
        <w:t>well-being</w:t>
      </w:r>
      <w:r w:rsidRPr="00D76340">
        <w:rPr>
          <w:rFonts w:cs="Times New Roman"/>
        </w:rPr>
        <w:t xml:space="preserve"> of children, as well as the use of structural interventions to benefit vulnerable populations more generally.</w:t>
      </w:r>
    </w:p>
    <w:p w14:paraId="2F49B465" w14:textId="77777777" w:rsidR="00545253" w:rsidRDefault="00545253" w:rsidP="00545253">
      <w:pPr>
        <w:spacing w:line="480" w:lineRule="auto"/>
        <w:rPr>
          <w:rFonts w:cs="Times New Roman"/>
          <w:strike/>
        </w:rPr>
      </w:pPr>
    </w:p>
    <w:p w14:paraId="5C245865" w14:textId="757547A0" w:rsidR="005E65C9" w:rsidRPr="00D76340" w:rsidRDefault="005E65C9" w:rsidP="005E65C9">
      <w:pPr>
        <w:spacing w:line="480" w:lineRule="auto"/>
        <w:jc w:val="center"/>
        <w:rPr>
          <w:rFonts w:cs="Times New Roman"/>
          <w:b/>
          <w:bCs/>
          <w:u w:val="single"/>
        </w:rPr>
      </w:pPr>
      <w:r w:rsidRPr="00D76340">
        <w:rPr>
          <w:rFonts w:cs="Times New Roman"/>
          <w:b/>
          <w:bCs/>
          <w:u w:val="single"/>
        </w:rPr>
        <w:t>Materials and Methods</w:t>
      </w:r>
    </w:p>
    <w:p w14:paraId="7B1DAB76" w14:textId="665EDE1F" w:rsidR="005E65C9" w:rsidRPr="00D76340" w:rsidRDefault="005E65C9" w:rsidP="005E65C9">
      <w:pPr>
        <w:spacing w:line="480" w:lineRule="auto"/>
        <w:jc w:val="both"/>
        <w:rPr>
          <w:rFonts w:cs="Times New Roman"/>
          <w:b/>
          <w:bCs/>
          <w:i/>
          <w:iCs/>
        </w:rPr>
      </w:pPr>
      <w:r w:rsidRPr="00D76340">
        <w:rPr>
          <w:rFonts w:cs="Times New Roman"/>
          <w:b/>
          <w:bCs/>
          <w:i/>
          <w:iCs/>
        </w:rPr>
        <w:t>Study Population</w:t>
      </w:r>
      <w:r w:rsidR="00BB32A5">
        <w:rPr>
          <w:rFonts w:cs="Times New Roman"/>
          <w:b/>
          <w:bCs/>
          <w:i/>
          <w:iCs/>
        </w:rPr>
        <w:t>s</w:t>
      </w:r>
    </w:p>
    <w:p w14:paraId="7ABA7657" w14:textId="1510E628" w:rsidR="00BB32A5" w:rsidRDefault="005E65C9" w:rsidP="00656975">
      <w:pPr>
        <w:spacing w:line="480" w:lineRule="auto"/>
        <w:jc w:val="both"/>
        <w:rPr>
          <w:rFonts w:cs="Times New Roman"/>
        </w:rPr>
      </w:pPr>
      <w:r w:rsidRPr="00D76340">
        <w:rPr>
          <w:rFonts w:cs="Times New Roman"/>
        </w:rPr>
        <w:tab/>
      </w:r>
      <w:r w:rsidR="00BB32A5">
        <w:rPr>
          <w:rFonts w:cs="Times New Roman"/>
        </w:rPr>
        <w:t>We use two national</w:t>
      </w:r>
      <w:r w:rsidR="00530B9E">
        <w:rPr>
          <w:rFonts w:cs="Times New Roman"/>
        </w:rPr>
        <w:t xml:space="preserve"> </w:t>
      </w:r>
      <w:r w:rsidR="00BB32A5">
        <w:rPr>
          <w:rFonts w:cs="Times New Roman"/>
        </w:rPr>
        <w:t xml:space="preserve">surveys of children in the U.S.: the National Survey of Children’s Health (NSCH) and </w:t>
      </w:r>
      <w:r w:rsidR="00545253">
        <w:rPr>
          <w:rFonts w:cs="Times New Roman"/>
        </w:rPr>
        <w:t xml:space="preserve">the </w:t>
      </w:r>
      <w:r w:rsidR="00BB32A5">
        <w:rPr>
          <w:rFonts w:cs="Times New Roman"/>
        </w:rPr>
        <w:t>Youth Risk Behavior Surveillance System (YRBS</w:t>
      </w:r>
      <w:r w:rsidR="00BF6B1B">
        <w:rPr>
          <w:rFonts w:cs="Times New Roman"/>
        </w:rPr>
        <w:t>S</w:t>
      </w:r>
      <w:r w:rsidR="00BB32A5">
        <w:rPr>
          <w:rFonts w:cs="Times New Roman"/>
        </w:rPr>
        <w:t>).</w:t>
      </w:r>
      <w:r w:rsidR="00BF6B1B">
        <w:rPr>
          <w:rFonts w:cs="Times New Roman"/>
        </w:rPr>
        <w:t xml:space="preserve"> Each captures a different </w:t>
      </w:r>
      <w:proofErr w:type="gramStart"/>
      <w:r w:rsidR="00767BBD">
        <w:rPr>
          <w:rFonts w:cs="Times New Roman"/>
        </w:rPr>
        <w:t>time</w:t>
      </w:r>
      <w:r w:rsidR="00530B9E">
        <w:rPr>
          <w:rFonts w:cs="Times New Roman"/>
        </w:rPr>
        <w:t xml:space="preserve"> period</w:t>
      </w:r>
      <w:proofErr w:type="gramEnd"/>
      <w:r w:rsidR="00BF6B1B">
        <w:rPr>
          <w:rFonts w:cs="Times New Roman"/>
        </w:rPr>
        <w:t>, population, and outcomes o</w:t>
      </w:r>
      <w:r w:rsidR="00134E77">
        <w:rPr>
          <w:rFonts w:cs="Times New Roman"/>
        </w:rPr>
        <w:t>f</w:t>
      </w:r>
      <w:r w:rsidR="00BF6B1B">
        <w:rPr>
          <w:rFonts w:cs="Times New Roman"/>
        </w:rPr>
        <w:t xml:space="preserve"> interest</w:t>
      </w:r>
      <w:r w:rsidR="00767BBD">
        <w:rPr>
          <w:rFonts w:cs="Times New Roman"/>
        </w:rPr>
        <w:t>. T</w:t>
      </w:r>
      <w:r w:rsidR="00BF6B1B">
        <w:rPr>
          <w:rFonts w:cs="Times New Roman"/>
        </w:rPr>
        <w:t>ogether, they allow us to broadly characterize the relationship between the minimum wage and children’s mental health.</w:t>
      </w:r>
    </w:p>
    <w:p w14:paraId="2F749C94" w14:textId="441DB4A4" w:rsidR="00BF6B1B" w:rsidRDefault="005E65C9" w:rsidP="00BF6B1B">
      <w:pPr>
        <w:spacing w:line="480" w:lineRule="auto"/>
        <w:ind w:firstLine="720"/>
        <w:jc w:val="both"/>
        <w:rPr>
          <w:rFonts w:cs="Times New Roman"/>
        </w:rPr>
      </w:pPr>
      <w:r w:rsidRPr="00D76340">
        <w:rPr>
          <w:rFonts w:cs="Times New Roman"/>
        </w:rPr>
        <w:t xml:space="preserve">We used the 2016 to 2020 waves of the </w:t>
      </w:r>
      <w:r w:rsidR="00BF6B1B">
        <w:rPr>
          <w:rFonts w:cs="Times New Roman"/>
        </w:rPr>
        <w:t>NSCH</w:t>
      </w:r>
      <w:r w:rsidRPr="00D76340">
        <w:rPr>
          <w:rFonts w:cs="Times New Roman"/>
        </w:rPr>
        <w:t>, a yearly</w:t>
      </w:r>
      <w:r w:rsidR="00573B8D">
        <w:rPr>
          <w:rFonts w:cs="Times New Roman"/>
        </w:rPr>
        <w:t xml:space="preserve"> national</w:t>
      </w:r>
      <w:r w:rsidRPr="00D76340">
        <w:rPr>
          <w:rFonts w:cs="Times New Roman"/>
        </w:rPr>
        <w:t xml:space="preserve"> study of </w:t>
      </w:r>
      <w:r w:rsidR="00573B8D">
        <w:rPr>
          <w:rFonts w:cs="Times New Roman"/>
        </w:rPr>
        <w:t xml:space="preserve">children’s physical and emotional well-being </w:t>
      </w:r>
      <w:r w:rsidRPr="00D76340">
        <w:rPr>
          <w:rFonts w:cs="Times New Roman"/>
        </w:rPr>
        <w:t xml:space="preserve">in the </w:t>
      </w:r>
      <w:r w:rsidR="00BF6B1B">
        <w:rPr>
          <w:rFonts w:cs="Times New Roman"/>
        </w:rPr>
        <w:t>U.S.</w:t>
      </w:r>
      <w:r w:rsidRPr="00D76340">
        <w:rPr>
          <w:rFonts w:cs="Times New Roman"/>
        </w:rPr>
        <w:t xml:space="preserve"> </w:t>
      </w:r>
      <w:r w:rsidR="00573B8D">
        <w:rPr>
          <w:rFonts w:cs="Times New Roman"/>
        </w:rPr>
        <w:t>It samples h</w:t>
      </w:r>
      <w:r w:rsidR="007B728C">
        <w:rPr>
          <w:rFonts w:cs="Times New Roman"/>
        </w:rPr>
        <w:t xml:space="preserve">ouseholds </w:t>
      </w:r>
      <w:r w:rsidR="008966CD">
        <w:rPr>
          <w:rFonts w:cs="Times New Roman"/>
        </w:rPr>
        <w:t xml:space="preserve">either </w:t>
      </w:r>
      <w:r w:rsidR="00BF6B1B">
        <w:rPr>
          <w:rFonts w:cs="Times New Roman"/>
        </w:rPr>
        <w:t xml:space="preserve">known </w:t>
      </w:r>
      <w:r w:rsidR="008966CD">
        <w:rPr>
          <w:rFonts w:cs="Times New Roman"/>
        </w:rPr>
        <w:t>or</w:t>
      </w:r>
      <w:r w:rsidR="00BF6B1B">
        <w:rPr>
          <w:rFonts w:cs="Times New Roman"/>
        </w:rPr>
        <w:t xml:space="preserve"> projected to have </w:t>
      </w:r>
      <w:r w:rsidR="008966CD">
        <w:rPr>
          <w:rFonts w:cs="Times New Roman"/>
        </w:rPr>
        <w:t>a child</w:t>
      </w:r>
      <w:r w:rsidR="00BF6B1B">
        <w:rPr>
          <w:rFonts w:cs="Times New Roman"/>
        </w:rPr>
        <w:t xml:space="preserve"> based on </w:t>
      </w:r>
      <w:r w:rsidR="008966CD">
        <w:rPr>
          <w:rFonts w:cs="Times New Roman"/>
        </w:rPr>
        <w:t>Census data; t</w:t>
      </w:r>
      <w:r w:rsidR="007B728C">
        <w:rPr>
          <w:rFonts w:cs="Times New Roman"/>
        </w:rPr>
        <w:t>hen</w:t>
      </w:r>
      <w:r w:rsidR="008966CD">
        <w:rPr>
          <w:rFonts w:cs="Times New Roman"/>
        </w:rPr>
        <w:t xml:space="preserve">, </w:t>
      </w:r>
      <w:r w:rsidR="007B728C">
        <w:rPr>
          <w:rFonts w:cs="Times New Roman"/>
        </w:rPr>
        <w:t xml:space="preserve">parents </w:t>
      </w:r>
      <w:r w:rsidR="008966CD">
        <w:rPr>
          <w:rFonts w:cs="Times New Roman"/>
        </w:rPr>
        <w:t>or</w:t>
      </w:r>
      <w:r w:rsidR="007B728C">
        <w:rPr>
          <w:rFonts w:cs="Times New Roman"/>
        </w:rPr>
        <w:t xml:space="preserve"> guardians </w:t>
      </w:r>
      <w:r w:rsidR="008966CD">
        <w:rPr>
          <w:rFonts w:cs="Times New Roman"/>
        </w:rPr>
        <w:t>report on</w:t>
      </w:r>
      <w:r w:rsidR="007B728C">
        <w:rPr>
          <w:rFonts w:cs="Times New Roman"/>
        </w:rPr>
        <w:t xml:space="preserve"> one of their children. </w:t>
      </w:r>
      <w:r w:rsidR="00BC2049">
        <w:rPr>
          <w:rFonts w:cs="Times New Roman"/>
        </w:rPr>
        <w:t xml:space="preserve">All analyses using the NSCH are weighted to be representative of all children in </w:t>
      </w:r>
      <w:r w:rsidR="009F193A">
        <w:rPr>
          <w:rFonts w:cs="Times New Roman"/>
        </w:rPr>
        <w:t>the U.S</w:t>
      </w:r>
      <w:r w:rsidR="00BC2049">
        <w:rPr>
          <w:rFonts w:cs="Times New Roman"/>
        </w:rPr>
        <w:t xml:space="preserve">. </w:t>
      </w:r>
      <w:r w:rsidR="00C126AC" w:rsidRPr="00D76340">
        <w:rPr>
          <w:rFonts w:cs="Times New Roman"/>
        </w:rPr>
        <w:t xml:space="preserve">Consistent with surveillance studies that estimate the prevalence of </w:t>
      </w:r>
      <w:r w:rsidR="00166A75">
        <w:rPr>
          <w:rFonts w:cs="Times New Roman"/>
        </w:rPr>
        <w:t>mood disorders</w:t>
      </w:r>
      <w:r w:rsidR="00C126AC" w:rsidRPr="00D76340">
        <w:rPr>
          <w:rFonts w:cs="Times New Roman"/>
        </w:rPr>
        <w:t xml:space="preserve"> starting at age 3,</w:t>
      </w:r>
      <w:r w:rsidR="00C126AC" w:rsidRPr="00D76340">
        <w:rPr>
          <w:rFonts w:cs="Times New Roman"/>
        </w:rPr>
        <w:fldChar w:fldCharType="begin"/>
      </w:r>
      <w:r w:rsidR="00C126AC" w:rsidRPr="00D76340">
        <w:rPr>
          <w:rFonts w:cs="Times New Roman"/>
        </w:rPr>
        <w:instrText xml:space="preserve"> ADDIN ZOTERO_ITEM CSL_CITATION {"citationID":"ogn8tA8t","properties":{"formattedCitation":"\\super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00C126AC" w:rsidRPr="00D76340">
        <w:rPr>
          <w:rFonts w:cs="Times New Roman"/>
        </w:rPr>
        <w:fldChar w:fldCharType="separate"/>
      </w:r>
      <w:r w:rsidR="00C126AC" w:rsidRPr="00D76340">
        <w:rPr>
          <w:rFonts w:cs="Times New Roman"/>
          <w:vertAlign w:val="superscript"/>
        </w:rPr>
        <w:t>7</w:t>
      </w:r>
      <w:r w:rsidR="00C126AC" w:rsidRPr="00D76340">
        <w:rPr>
          <w:rFonts w:cs="Times New Roman"/>
        </w:rPr>
        <w:fldChar w:fldCharType="end"/>
      </w:r>
      <w:r w:rsidR="00C126AC" w:rsidRPr="00D76340">
        <w:rPr>
          <w:rFonts w:cs="Times New Roman"/>
        </w:rPr>
        <w:t xml:space="preserve"> </w:t>
      </w:r>
      <w:r w:rsidR="00BC2049">
        <w:rPr>
          <w:rFonts w:cs="Times New Roman"/>
        </w:rPr>
        <w:t>we</w:t>
      </w:r>
      <w:r w:rsidR="00C126AC" w:rsidRPr="00D76340">
        <w:rPr>
          <w:rFonts w:cs="Times New Roman"/>
        </w:rPr>
        <w:t xml:space="preserve"> include all children aged 3</w:t>
      </w:r>
      <w:r w:rsidR="007B728C">
        <w:rPr>
          <w:rFonts w:cs="Times New Roman"/>
        </w:rPr>
        <w:t>–</w:t>
      </w:r>
      <w:r w:rsidR="00C126AC" w:rsidRPr="00D76340">
        <w:rPr>
          <w:rFonts w:cs="Times New Roman"/>
        </w:rPr>
        <w:t xml:space="preserve">17 </w:t>
      </w:r>
      <w:r w:rsidR="00166A75">
        <w:rPr>
          <w:rFonts w:cs="Times New Roman"/>
        </w:rPr>
        <w:t>who</w:t>
      </w:r>
      <w:r w:rsidR="007B728C">
        <w:rPr>
          <w:rFonts w:cs="Times New Roman"/>
        </w:rPr>
        <w:t>se parent</w:t>
      </w:r>
      <w:r w:rsidR="00BC2049">
        <w:rPr>
          <w:rFonts w:cs="Times New Roman"/>
        </w:rPr>
        <w:t xml:space="preserve"> or guardian</w:t>
      </w:r>
      <w:r w:rsidR="00166A75">
        <w:rPr>
          <w:rFonts w:cs="Times New Roman"/>
        </w:rPr>
        <w:t xml:space="preserve"> </w:t>
      </w:r>
      <w:r w:rsidR="007B728C">
        <w:rPr>
          <w:rFonts w:cs="Times New Roman"/>
        </w:rPr>
        <w:t xml:space="preserve">provided </w:t>
      </w:r>
      <w:r w:rsidR="008966CD">
        <w:rPr>
          <w:rFonts w:cs="Times New Roman"/>
        </w:rPr>
        <w:t xml:space="preserve">complete information </w:t>
      </w:r>
      <w:r w:rsidR="000034A3">
        <w:rPr>
          <w:rFonts w:cs="Times New Roman"/>
        </w:rPr>
        <w:t>for</w:t>
      </w:r>
      <w:r w:rsidR="008966CD">
        <w:rPr>
          <w:rFonts w:cs="Times New Roman"/>
        </w:rPr>
        <w:t xml:space="preserve"> all our models’ covariates and </w:t>
      </w:r>
      <w:r w:rsidR="00166A75">
        <w:rPr>
          <w:rFonts w:cs="Times New Roman"/>
        </w:rPr>
        <w:t xml:space="preserve">at least one of </w:t>
      </w:r>
      <w:r w:rsidR="002958B8">
        <w:rPr>
          <w:rFonts w:cs="Times New Roman"/>
        </w:rPr>
        <w:t>our</w:t>
      </w:r>
      <w:r w:rsidR="00166A75">
        <w:rPr>
          <w:rFonts w:cs="Times New Roman"/>
        </w:rPr>
        <w:t xml:space="preserve"> outcomes, for a sample of </w:t>
      </w:r>
      <w:r w:rsidR="002958B8" w:rsidRPr="002958B8">
        <w:rPr>
          <w:rFonts w:cs="Times New Roman"/>
        </w:rPr>
        <w:t>141</w:t>
      </w:r>
      <w:r w:rsidR="002958B8">
        <w:rPr>
          <w:rFonts w:cs="Times New Roman"/>
        </w:rPr>
        <w:t>,</w:t>
      </w:r>
      <w:r w:rsidR="002958B8" w:rsidRPr="002958B8">
        <w:rPr>
          <w:rFonts w:cs="Times New Roman"/>
        </w:rPr>
        <w:t>427</w:t>
      </w:r>
      <w:r w:rsidR="008966CD">
        <w:rPr>
          <w:rFonts w:cs="Times New Roman"/>
        </w:rPr>
        <w:t xml:space="preserve"> (</w:t>
      </w:r>
      <w:r w:rsidR="008966CD" w:rsidRPr="008966CD">
        <w:rPr>
          <w:rFonts w:cs="Times New Roman"/>
          <w:b/>
          <w:bCs/>
        </w:rPr>
        <w:t>Table 1</w:t>
      </w:r>
      <w:r w:rsidR="008966CD">
        <w:rPr>
          <w:rFonts w:cs="Times New Roman"/>
        </w:rPr>
        <w:t>)</w:t>
      </w:r>
      <w:r w:rsidR="00166A75">
        <w:rPr>
          <w:rFonts w:cs="Times New Roman"/>
        </w:rPr>
        <w:t>.</w:t>
      </w:r>
    </w:p>
    <w:p w14:paraId="703239B5" w14:textId="2D686F8F" w:rsidR="00662BC4" w:rsidRDefault="00BF6B1B" w:rsidP="00A759CF">
      <w:pPr>
        <w:spacing w:line="480" w:lineRule="auto"/>
        <w:ind w:firstLine="720"/>
        <w:jc w:val="both"/>
        <w:rPr>
          <w:rFonts w:cs="Times New Roman"/>
        </w:rPr>
      </w:pPr>
      <w:r>
        <w:rPr>
          <w:rFonts w:cs="Times New Roman"/>
        </w:rPr>
        <w:t xml:space="preserve">Next, we used the 2001 to 2019 waves of the state-level YRBSS, a set of </w:t>
      </w:r>
      <w:proofErr w:type="gramStart"/>
      <w:r w:rsidR="00BC2049">
        <w:rPr>
          <w:rFonts w:cs="Times New Roman"/>
        </w:rPr>
        <w:t>biennial</w:t>
      </w:r>
      <w:proofErr w:type="gramEnd"/>
      <w:r>
        <w:rPr>
          <w:rFonts w:cs="Times New Roman"/>
        </w:rPr>
        <w:t>, state-</w:t>
      </w:r>
      <w:r w:rsidR="00573B8D">
        <w:rPr>
          <w:rFonts w:cs="Times New Roman"/>
        </w:rPr>
        <w:t>level</w:t>
      </w:r>
      <w:r>
        <w:rPr>
          <w:rFonts w:cs="Times New Roman"/>
        </w:rPr>
        <w:t xml:space="preserve"> </w:t>
      </w:r>
      <w:r w:rsidR="00BC2049">
        <w:rPr>
          <w:rFonts w:cs="Times New Roman"/>
        </w:rPr>
        <w:t>surveys</w:t>
      </w:r>
      <w:r>
        <w:rPr>
          <w:rFonts w:cs="Times New Roman"/>
        </w:rPr>
        <w:t xml:space="preserve"> of mental health and risk behaviors in adolescents. </w:t>
      </w:r>
      <w:r w:rsidR="007B728C">
        <w:rPr>
          <w:rFonts w:cs="Times New Roman"/>
        </w:rPr>
        <w:t xml:space="preserve">As a school-based study, </w:t>
      </w:r>
      <w:r w:rsidR="00BC2049">
        <w:rPr>
          <w:rFonts w:cs="Times New Roman"/>
        </w:rPr>
        <w:t>it</w:t>
      </w:r>
      <w:r w:rsidR="007B728C">
        <w:rPr>
          <w:rFonts w:cs="Times New Roman"/>
        </w:rPr>
        <w:t xml:space="preserve"> samples classrooms </w:t>
      </w:r>
      <w:r w:rsidR="008966CD">
        <w:rPr>
          <w:rFonts w:cs="Times New Roman"/>
        </w:rPr>
        <w:t>in</w:t>
      </w:r>
      <w:r w:rsidR="007B728C">
        <w:rPr>
          <w:rFonts w:cs="Times New Roman"/>
        </w:rPr>
        <w:t xml:space="preserve"> randomly selected schools</w:t>
      </w:r>
      <w:r w:rsidR="008966CD">
        <w:rPr>
          <w:rFonts w:cs="Times New Roman"/>
        </w:rPr>
        <w:t>;</w:t>
      </w:r>
      <w:r w:rsidR="001D2A1B">
        <w:rPr>
          <w:rFonts w:cs="Times New Roman"/>
        </w:rPr>
        <w:t xml:space="preserve"> </w:t>
      </w:r>
      <w:r w:rsidR="008966CD">
        <w:rPr>
          <w:rFonts w:cs="Times New Roman"/>
        </w:rPr>
        <w:t>t</w:t>
      </w:r>
      <w:r w:rsidR="00573B8D">
        <w:rPr>
          <w:rFonts w:cs="Times New Roman"/>
        </w:rPr>
        <w:t>hen</w:t>
      </w:r>
      <w:r w:rsidR="008966CD">
        <w:rPr>
          <w:rFonts w:cs="Times New Roman"/>
        </w:rPr>
        <w:t>,</w:t>
      </w:r>
      <w:r w:rsidR="00573B8D">
        <w:rPr>
          <w:rFonts w:cs="Times New Roman"/>
        </w:rPr>
        <w:t xml:space="preserve"> adolescents directly respond to the surveys.</w:t>
      </w:r>
      <w:r w:rsidR="007B728C">
        <w:rPr>
          <w:rFonts w:cs="Times New Roman"/>
        </w:rPr>
        <w:t xml:space="preserve"> </w:t>
      </w:r>
      <w:r w:rsidR="00BC2049">
        <w:rPr>
          <w:rFonts w:cs="Times New Roman"/>
        </w:rPr>
        <w:lastRenderedPageBreak/>
        <w:t>All analyses using the YRBSS are</w:t>
      </w:r>
      <w:r w:rsidR="00573B8D">
        <w:rPr>
          <w:rFonts w:cs="Times New Roman"/>
        </w:rPr>
        <w:t xml:space="preserve"> weighted to be representative of all students in grades 9–12 in </w:t>
      </w:r>
      <w:r w:rsidR="009F193A">
        <w:rPr>
          <w:rFonts w:cs="Times New Roman"/>
        </w:rPr>
        <w:t>participating</w:t>
      </w:r>
      <w:r w:rsidR="00573B8D">
        <w:rPr>
          <w:rFonts w:cs="Times New Roman"/>
        </w:rPr>
        <w:t xml:space="preserve"> state</w:t>
      </w:r>
      <w:r w:rsidR="009F193A">
        <w:rPr>
          <w:rFonts w:cs="Times New Roman"/>
        </w:rPr>
        <w:t>s</w:t>
      </w:r>
      <w:r w:rsidR="00F207B5">
        <w:rPr>
          <w:rFonts w:cs="Times New Roman"/>
        </w:rPr>
        <w:t xml:space="preserve">. Of note, </w:t>
      </w:r>
      <w:r w:rsidR="00573B8D">
        <w:rPr>
          <w:rFonts w:cs="Times New Roman"/>
        </w:rPr>
        <w:t xml:space="preserve">not </w:t>
      </w:r>
      <w:r w:rsidR="00A759CF">
        <w:rPr>
          <w:rFonts w:cs="Times New Roman"/>
        </w:rPr>
        <w:t>all</w:t>
      </w:r>
      <w:r w:rsidR="00573B8D">
        <w:rPr>
          <w:rFonts w:cs="Times New Roman"/>
        </w:rPr>
        <w:t xml:space="preserve"> state</w:t>
      </w:r>
      <w:r w:rsidR="00A759CF">
        <w:rPr>
          <w:rFonts w:cs="Times New Roman"/>
        </w:rPr>
        <w:t>s</w:t>
      </w:r>
      <w:r w:rsidR="00573B8D">
        <w:rPr>
          <w:rFonts w:cs="Times New Roman"/>
        </w:rPr>
        <w:t xml:space="preserve"> </w:t>
      </w:r>
      <w:r w:rsidR="00F207B5">
        <w:rPr>
          <w:rFonts w:cs="Times New Roman"/>
        </w:rPr>
        <w:t>participated</w:t>
      </w:r>
      <w:r w:rsidR="00573B8D">
        <w:rPr>
          <w:rFonts w:cs="Times New Roman"/>
        </w:rPr>
        <w:t xml:space="preserve"> </w:t>
      </w:r>
      <w:r w:rsidR="00A759CF">
        <w:rPr>
          <w:rFonts w:cs="Times New Roman"/>
        </w:rPr>
        <w:t>in all years</w:t>
      </w:r>
      <w:r w:rsidR="009F193A">
        <w:rPr>
          <w:rFonts w:cs="Times New Roman"/>
        </w:rPr>
        <w:t>, which we have</w:t>
      </w:r>
      <w:r w:rsidR="00F207B5">
        <w:rPr>
          <w:rFonts w:cs="Times New Roman"/>
        </w:rPr>
        <w:t xml:space="preserve"> detailed in </w:t>
      </w:r>
      <w:r w:rsidR="00E5174E" w:rsidRPr="00A86F91">
        <w:rPr>
          <w:rFonts w:cs="Times New Roman"/>
          <w:b/>
          <w:bCs/>
        </w:rPr>
        <w:t>Table A</w:t>
      </w:r>
      <w:r w:rsidR="00A86F91">
        <w:rPr>
          <w:rFonts w:cs="Times New Roman"/>
          <w:b/>
          <w:bCs/>
        </w:rPr>
        <w:t>1</w:t>
      </w:r>
      <w:r w:rsidR="00573B8D">
        <w:rPr>
          <w:rFonts w:cs="Times New Roman"/>
        </w:rPr>
        <w:t xml:space="preserve">. We include all adolescents who </w:t>
      </w:r>
      <w:r w:rsidR="008966CD">
        <w:rPr>
          <w:rFonts w:cs="Times New Roman"/>
        </w:rPr>
        <w:t xml:space="preserve">provided complete information </w:t>
      </w:r>
      <w:r w:rsidR="000034A3">
        <w:rPr>
          <w:rFonts w:cs="Times New Roman"/>
        </w:rPr>
        <w:t>for</w:t>
      </w:r>
      <w:r w:rsidR="008966CD">
        <w:rPr>
          <w:rFonts w:cs="Times New Roman"/>
        </w:rPr>
        <w:t xml:space="preserve"> all our covariates and at least one of our outcomes</w:t>
      </w:r>
      <w:r w:rsidR="00573B8D">
        <w:rPr>
          <w:rFonts w:cs="Times New Roman"/>
        </w:rPr>
        <w:t xml:space="preserve">, for a sample of </w:t>
      </w:r>
      <w:r w:rsidR="0037205E" w:rsidRPr="0037205E">
        <w:rPr>
          <w:rFonts w:cs="Times New Roman"/>
        </w:rPr>
        <w:t>1</w:t>
      </w:r>
      <w:r w:rsidR="0037205E">
        <w:rPr>
          <w:rFonts w:cs="Times New Roman"/>
        </w:rPr>
        <w:t>,</w:t>
      </w:r>
      <w:r w:rsidR="0037205E" w:rsidRPr="0037205E">
        <w:rPr>
          <w:rFonts w:cs="Times New Roman"/>
        </w:rPr>
        <w:t>246</w:t>
      </w:r>
      <w:r w:rsidR="0037205E">
        <w:rPr>
          <w:rFonts w:cs="Times New Roman"/>
        </w:rPr>
        <w:t>,</w:t>
      </w:r>
      <w:r w:rsidR="0037205E" w:rsidRPr="0037205E">
        <w:rPr>
          <w:rFonts w:cs="Times New Roman"/>
        </w:rPr>
        <w:t>623</w:t>
      </w:r>
      <w:r w:rsidR="008966CD">
        <w:rPr>
          <w:rFonts w:cs="Times New Roman"/>
        </w:rPr>
        <w:t xml:space="preserve"> (</w:t>
      </w:r>
      <w:r w:rsidR="008966CD" w:rsidRPr="008966CD">
        <w:rPr>
          <w:rFonts w:cs="Times New Roman"/>
          <w:b/>
          <w:bCs/>
        </w:rPr>
        <w:t>Table 2</w:t>
      </w:r>
      <w:r w:rsidR="008966CD">
        <w:rPr>
          <w:rFonts w:cs="Times New Roman"/>
        </w:rPr>
        <w:t>)</w:t>
      </w:r>
      <w:r w:rsidR="00573B8D">
        <w:rPr>
          <w:rFonts w:cs="Times New Roman"/>
        </w:rPr>
        <w:t>.</w:t>
      </w:r>
    </w:p>
    <w:p w14:paraId="097CF32D" w14:textId="77777777" w:rsidR="002958B8" w:rsidRPr="00D76340" w:rsidRDefault="002958B8" w:rsidP="005E65C9">
      <w:pPr>
        <w:spacing w:line="480" w:lineRule="auto"/>
        <w:jc w:val="both"/>
        <w:rPr>
          <w:rFonts w:cs="Times New Roman"/>
        </w:rPr>
      </w:pPr>
    </w:p>
    <w:p w14:paraId="4FC6EEBF" w14:textId="53C99FB3" w:rsidR="007F48DB" w:rsidRPr="00D76340" w:rsidRDefault="007F48DB" w:rsidP="005E65C9">
      <w:pPr>
        <w:spacing w:line="480" w:lineRule="auto"/>
        <w:jc w:val="both"/>
        <w:rPr>
          <w:rFonts w:cs="Times New Roman"/>
          <w:b/>
          <w:bCs/>
          <w:i/>
          <w:iCs/>
        </w:rPr>
      </w:pPr>
      <w:r w:rsidRPr="00D76340">
        <w:rPr>
          <w:rFonts w:cs="Times New Roman"/>
          <w:b/>
          <w:bCs/>
          <w:i/>
          <w:iCs/>
        </w:rPr>
        <w:t>Exposure and Outcome Measures</w:t>
      </w:r>
    </w:p>
    <w:p w14:paraId="041308DB" w14:textId="0B5322DF" w:rsidR="00134E77" w:rsidRDefault="00AD4D9A" w:rsidP="00134E77">
      <w:pPr>
        <w:spacing w:line="480" w:lineRule="auto"/>
        <w:jc w:val="both"/>
        <w:rPr>
          <w:rFonts w:cs="Times New Roman"/>
        </w:rPr>
      </w:pPr>
      <w:r w:rsidRPr="00D76340">
        <w:rPr>
          <w:rFonts w:cs="Times New Roman"/>
        </w:rPr>
        <w:tab/>
      </w:r>
      <w:r w:rsidR="00F36128">
        <w:rPr>
          <w:rFonts w:cs="Times New Roman"/>
        </w:rPr>
        <w:t>Our primary exposure is</w:t>
      </w:r>
      <w:r w:rsidR="007F48DB" w:rsidRPr="00D76340">
        <w:rPr>
          <w:rFonts w:cs="Times New Roman"/>
        </w:rPr>
        <w:t xml:space="preserve"> </w:t>
      </w:r>
      <w:r w:rsidR="00176331" w:rsidRPr="00D76340">
        <w:rPr>
          <w:rFonts w:cs="Times New Roman"/>
        </w:rPr>
        <w:t>a state’s</w:t>
      </w:r>
      <w:r w:rsidR="007F48DB" w:rsidRPr="00D76340">
        <w:rPr>
          <w:rFonts w:cs="Times New Roman"/>
        </w:rPr>
        <w:t xml:space="preserve"> effective minimum wage </w:t>
      </w:r>
      <w:r w:rsidR="00C60785" w:rsidRPr="00D76340">
        <w:rPr>
          <w:rFonts w:cs="Times New Roman"/>
        </w:rPr>
        <w:t xml:space="preserve">per year </w:t>
      </w:r>
      <w:r w:rsidR="007F48DB" w:rsidRPr="00D76340">
        <w:rPr>
          <w:rFonts w:cs="Times New Roman"/>
        </w:rPr>
        <w:t xml:space="preserve">in </w:t>
      </w:r>
      <w:r w:rsidR="00EA2B93" w:rsidRPr="00D76340">
        <w:rPr>
          <w:rFonts w:cs="Times New Roman"/>
        </w:rPr>
        <w:t xml:space="preserve">U.S. </w:t>
      </w:r>
      <w:r w:rsidR="007F48DB" w:rsidRPr="00D76340">
        <w:rPr>
          <w:rFonts w:cs="Times New Roman"/>
        </w:rPr>
        <w:t>dollars</w:t>
      </w:r>
      <w:r w:rsidR="0091362E" w:rsidRPr="00D76340">
        <w:rPr>
          <w:rFonts w:cs="Times New Roman"/>
        </w:rPr>
        <w:t xml:space="preserve">. </w:t>
      </w:r>
      <w:r w:rsidR="00530B9E">
        <w:rPr>
          <w:rFonts w:cs="Times New Roman"/>
        </w:rPr>
        <w:t>We use</w:t>
      </w:r>
      <w:r w:rsidR="00F36128">
        <w:rPr>
          <w:rFonts w:cs="Times New Roman"/>
        </w:rPr>
        <w:t xml:space="preserve"> </w:t>
      </w:r>
      <w:r w:rsidR="0091362E" w:rsidRPr="00D76340">
        <w:rPr>
          <w:rFonts w:cs="Times New Roman"/>
        </w:rPr>
        <w:t xml:space="preserve">wage </w:t>
      </w:r>
      <w:r w:rsidR="00176331" w:rsidRPr="00D76340">
        <w:rPr>
          <w:rFonts w:cs="Times New Roman"/>
        </w:rPr>
        <w:t>data</w:t>
      </w:r>
      <w:r w:rsidR="007F48DB" w:rsidRPr="00D76340">
        <w:rPr>
          <w:rFonts w:cs="Times New Roman"/>
        </w:rPr>
        <w:t xml:space="preserve"> </w:t>
      </w:r>
      <w:r w:rsidR="00CE135C" w:rsidRPr="00D76340">
        <w:rPr>
          <w:rFonts w:cs="Times New Roman"/>
        </w:rPr>
        <w:t>from</w:t>
      </w:r>
      <w:r w:rsidR="007F48DB" w:rsidRPr="00D76340">
        <w:rPr>
          <w:rFonts w:cs="Times New Roman"/>
        </w:rPr>
        <w:t xml:space="preserve"> </w:t>
      </w:r>
      <w:r w:rsidRPr="00D76340">
        <w:rPr>
          <w:rFonts w:cs="Times New Roman"/>
        </w:rPr>
        <w:t xml:space="preserve">the </w:t>
      </w:r>
      <w:r w:rsidR="007F48DB" w:rsidRPr="00D76340">
        <w:rPr>
          <w:rFonts w:cs="Times New Roman"/>
        </w:rPr>
        <w:t>Bureau of Labor Statistics</w:t>
      </w:r>
      <w:r w:rsidR="00530B9E">
        <w:rPr>
          <w:rFonts w:cs="Times New Roman"/>
        </w:rPr>
        <w:t xml:space="preserve"> and take</w:t>
      </w:r>
      <w:r w:rsidR="007F48DB" w:rsidRPr="00D76340">
        <w:rPr>
          <w:rFonts w:cs="Times New Roman"/>
        </w:rPr>
        <w:t xml:space="preserve"> the </w:t>
      </w:r>
      <w:r w:rsidR="0091362E" w:rsidRPr="00D76340">
        <w:rPr>
          <w:rFonts w:cs="Times New Roman"/>
        </w:rPr>
        <w:t>higher</w:t>
      </w:r>
      <w:r w:rsidR="007F48DB" w:rsidRPr="00D76340">
        <w:rPr>
          <w:rFonts w:cs="Times New Roman"/>
        </w:rPr>
        <w:t xml:space="preserve"> of a state’s minimum wage or the federal minimum wage.</w:t>
      </w:r>
      <w:r w:rsidR="002908D5" w:rsidRPr="00D76340">
        <w:rPr>
          <w:rFonts w:cs="Times New Roman"/>
        </w:rPr>
        <w:t xml:space="preserve"> Descriptive statistics for the wages are provided in </w:t>
      </w:r>
      <w:r w:rsidR="002908D5" w:rsidRPr="00D76340">
        <w:rPr>
          <w:rFonts w:cs="Times New Roman"/>
          <w:b/>
          <w:bCs/>
        </w:rPr>
        <w:t>Figure 1</w:t>
      </w:r>
      <w:r w:rsidR="002908D5" w:rsidRPr="00D76340">
        <w:rPr>
          <w:rFonts w:cs="Times New Roman"/>
        </w:rPr>
        <w:t>.</w:t>
      </w:r>
      <w:r w:rsidR="00C23132">
        <w:rPr>
          <w:rFonts w:cs="Times New Roman"/>
        </w:rPr>
        <w:t xml:space="preserve"> As outcomes, w</w:t>
      </w:r>
      <w:r w:rsidR="00F36128">
        <w:rPr>
          <w:rFonts w:cs="Times New Roman"/>
        </w:rPr>
        <w:t xml:space="preserve">e </w:t>
      </w:r>
      <w:r w:rsidR="00134E77">
        <w:rPr>
          <w:rFonts w:cs="Times New Roman"/>
        </w:rPr>
        <w:t>examine</w:t>
      </w:r>
      <w:r w:rsidR="00F36128">
        <w:rPr>
          <w:rFonts w:cs="Times New Roman"/>
        </w:rPr>
        <w:t xml:space="preserve"> </w:t>
      </w:r>
      <w:r w:rsidR="008C1281">
        <w:rPr>
          <w:rFonts w:cs="Times New Roman"/>
        </w:rPr>
        <w:t>15</w:t>
      </w:r>
      <w:r w:rsidR="00F36128">
        <w:rPr>
          <w:rFonts w:cs="Times New Roman"/>
        </w:rPr>
        <w:t xml:space="preserve"> </w:t>
      </w:r>
      <w:r w:rsidR="00C23132">
        <w:rPr>
          <w:rFonts w:cs="Times New Roman"/>
        </w:rPr>
        <w:t xml:space="preserve">measures of </w:t>
      </w:r>
      <w:r w:rsidR="00F36128">
        <w:rPr>
          <w:rFonts w:cs="Times New Roman"/>
        </w:rPr>
        <w:t xml:space="preserve">mental health for children and adolescents, </w:t>
      </w:r>
      <w:r w:rsidR="00530B9E">
        <w:rPr>
          <w:rFonts w:cs="Times New Roman"/>
        </w:rPr>
        <w:t>listed below</w:t>
      </w:r>
      <w:r w:rsidR="00F36128">
        <w:rPr>
          <w:rFonts w:cs="Times New Roman"/>
        </w:rPr>
        <w:t xml:space="preserve">. </w:t>
      </w:r>
      <w:r w:rsidR="00134E77">
        <w:rPr>
          <w:rFonts w:cs="Times New Roman"/>
        </w:rPr>
        <w:t xml:space="preserve">Together, </w:t>
      </w:r>
      <w:r w:rsidR="00F74A3D">
        <w:rPr>
          <w:rFonts w:cs="Times New Roman"/>
        </w:rPr>
        <w:t>they</w:t>
      </w:r>
      <w:r w:rsidR="00134E77">
        <w:rPr>
          <w:rFonts w:cs="Times New Roman"/>
        </w:rPr>
        <w:t xml:space="preserve"> capture the clinical, behavioral, and social facets of </w:t>
      </w:r>
      <w:r w:rsidR="00D44C98">
        <w:rPr>
          <w:rFonts w:cs="Times New Roman"/>
        </w:rPr>
        <w:t xml:space="preserve">a child’s </w:t>
      </w:r>
      <w:r w:rsidR="00134E77">
        <w:rPr>
          <w:rFonts w:cs="Times New Roman"/>
        </w:rPr>
        <w:t>mental well-being.</w:t>
      </w:r>
    </w:p>
    <w:p w14:paraId="6FA1860E" w14:textId="63A22C00" w:rsidR="00567237" w:rsidRDefault="00F36128" w:rsidP="00134E77">
      <w:pPr>
        <w:spacing w:line="480" w:lineRule="auto"/>
        <w:ind w:firstLine="720"/>
        <w:jc w:val="both"/>
        <w:rPr>
          <w:rFonts w:cs="Times New Roman"/>
        </w:rPr>
      </w:pPr>
      <w:r>
        <w:rPr>
          <w:rFonts w:cs="Times New Roman"/>
        </w:rPr>
        <w:t xml:space="preserve">For the NSCH, </w:t>
      </w:r>
      <w:r w:rsidR="001020FA">
        <w:rPr>
          <w:rFonts w:cs="Times New Roman"/>
        </w:rPr>
        <w:t>all outcomes are reported by parents or guardians. W</w:t>
      </w:r>
      <w:r>
        <w:rPr>
          <w:rFonts w:cs="Times New Roman"/>
        </w:rPr>
        <w:t xml:space="preserve">e </w:t>
      </w:r>
      <w:r w:rsidR="0067611F" w:rsidRPr="00D76340">
        <w:rPr>
          <w:rFonts w:cs="Times New Roman"/>
        </w:rPr>
        <w:t xml:space="preserve">evaluate </w:t>
      </w:r>
      <w:r w:rsidR="00FF46A4" w:rsidRPr="00D76340">
        <w:rPr>
          <w:rFonts w:cs="Times New Roman"/>
        </w:rPr>
        <w:t>whether</w:t>
      </w:r>
      <w:r w:rsidR="00C4111C" w:rsidRPr="00D76340">
        <w:rPr>
          <w:rFonts w:cs="Times New Roman"/>
        </w:rPr>
        <w:t xml:space="preserve"> </w:t>
      </w:r>
      <w:r w:rsidR="00FF46A4" w:rsidRPr="00D76340">
        <w:rPr>
          <w:rFonts w:cs="Times New Roman"/>
        </w:rPr>
        <w:t>a child</w:t>
      </w:r>
      <w:r w:rsidR="00C4111C" w:rsidRPr="00D76340">
        <w:rPr>
          <w:rFonts w:cs="Times New Roman"/>
        </w:rPr>
        <w:t xml:space="preserve"> (1) ha</w:t>
      </w:r>
      <w:r w:rsidR="00FF46A4" w:rsidRPr="00D76340">
        <w:rPr>
          <w:rFonts w:cs="Times New Roman"/>
        </w:rPr>
        <w:t>s</w:t>
      </w:r>
      <w:r w:rsidR="00C4111C" w:rsidRPr="00D76340">
        <w:rPr>
          <w:rFonts w:cs="Times New Roman"/>
        </w:rPr>
        <w:t xml:space="preserve"> depression </w:t>
      </w:r>
      <w:r w:rsidR="008C1281">
        <w:rPr>
          <w:rFonts w:cs="Times New Roman"/>
        </w:rPr>
        <w:t xml:space="preserve">as </w:t>
      </w:r>
      <w:r w:rsidR="00C4111C" w:rsidRPr="00D76340">
        <w:rPr>
          <w:rFonts w:cs="Times New Roman"/>
        </w:rPr>
        <w:t>diagnosed by a health care provider</w:t>
      </w:r>
      <w:r w:rsidR="00FF46A4" w:rsidRPr="00D76340">
        <w:rPr>
          <w:rFonts w:cs="Times New Roman"/>
        </w:rPr>
        <w:t xml:space="preserve">; </w:t>
      </w:r>
      <w:r w:rsidR="00C4111C" w:rsidRPr="00D76340">
        <w:rPr>
          <w:rFonts w:cs="Times New Roman"/>
        </w:rPr>
        <w:t xml:space="preserve">(2) </w:t>
      </w:r>
      <w:r w:rsidR="00FF46A4" w:rsidRPr="00D76340">
        <w:rPr>
          <w:rFonts w:cs="Times New Roman"/>
        </w:rPr>
        <w:t>has</w:t>
      </w:r>
      <w:r w:rsidR="008C1281">
        <w:rPr>
          <w:rFonts w:cs="Times New Roman"/>
        </w:rPr>
        <w:t xml:space="preserve"> diagnosed</w:t>
      </w:r>
      <w:r w:rsidR="00C4111C" w:rsidRPr="00D76340">
        <w:rPr>
          <w:rFonts w:cs="Times New Roman"/>
        </w:rPr>
        <w:t xml:space="preserve"> anxiety</w:t>
      </w:r>
      <w:r w:rsidR="00FF46A4" w:rsidRPr="00D76340">
        <w:rPr>
          <w:rFonts w:cs="Times New Roman"/>
        </w:rPr>
        <w:t>;</w:t>
      </w:r>
      <w:r w:rsidR="008C1281">
        <w:rPr>
          <w:rFonts w:cs="Times New Roman"/>
        </w:rPr>
        <w:t xml:space="preserve"> (3) has diagnosed ADD or ADHD;</w:t>
      </w:r>
      <w:r w:rsidR="008A0D74">
        <w:rPr>
          <w:rFonts w:cs="Times New Roman"/>
        </w:rPr>
        <w:t xml:space="preserve"> (</w:t>
      </w:r>
      <w:r w:rsidR="008C1281">
        <w:rPr>
          <w:rFonts w:cs="Times New Roman"/>
        </w:rPr>
        <w:t>4</w:t>
      </w:r>
      <w:r w:rsidR="008A0D74">
        <w:rPr>
          <w:rFonts w:cs="Times New Roman"/>
        </w:rPr>
        <w:t xml:space="preserve">) has behavioral problems </w:t>
      </w:r>
      <w:r w:rsidR="008C1281">
        <w:rPr>
          <w:rFonts w:cs="Times New Roman"/>
        </w:rPr>
        <w:t xml:space="preserve">as </w:t>
      </w:r>
      <w:r w:rsidR="008A0D74">
        <w:rPr>
          <w:rFonts w:cs="Times New Roman"/>
        </w:rPr>
        <w:t xml:space="preserve">identified by a provider or educator; </w:t>
      </w:r>
      <w:r w:rsidR="008A0D74" w:rsidRPr="00D76340">
        <w:rPr>
          <w:rFonts w:cs="Times New Roman"/>
        </w:rPr>
        <w:t>(</w:t>
      </w:r>
      <w:r w:rsidR="008C1281">
        <w:rPr>
          <w:rFonts w:cs="Times New Roman"/>
        </w:rPr>
        <w:t>5</w:t>
      </w:r>
      <w:r w:rsidR="008A0D74" w:rsidRPr="00D76340">
        <w:rPr>
          <w:rFonts w:cs="Times New Roman"/>
        </w:rPr>
        <w:t>) has had chronic difficulty digesting food (</w:t>
      </w:r>
      <w:r w:rsidR="008C1281">
        <w:rPr>
          <w:rFonts w:cs="Times New Roman"/>
        </w:rPr>
        <w:t>e.g.</w:t>
      </w:r>
      <w:r w:rsidR="008A0D74" w:rsidRPr="00D76340">
        <w:rPr>
          <w:rFonts w:cs="Times New Roman"/>
        </w:rPr>
        <w:t xml:space="preserve"> stomach or intestinal problems, constipation, or diarrhea) in the </w:t>
      </w:r>
      <w:r w:rsidR="008C1281">
        <w:rPr>
          <w:rFonts w:cs="Times New Roman"/>
        </w:rPr>
        <w:t>past</w:t>
      </w:r>
      <w:r w:rsidR="008A0D74" w:rsidRPr="00D76340">
        <w:rPr>
          <w:rFonts w:cs="Times New Roman"/>
        </w:rPr>
        <w:t xml:space="preserve"> calendar year, a common manifestation of anxiety in children</w:t>
      </w:r>
      <w:r w:rsidR="008A0D74">
        <w:rPr>
          <w:rFonts w:cs="Times New Roman"/>
        </w:rPr>
        <w:t>;</w:t>
      </w:r>
      <w:r w:rsidR="008C1281">
        <w:rPr>
          <w:rFonts w:cs="Times New Roman"/>
        </w:rPr>
        <w:t xml:space="preserve"> (6) has not received necessary health care of any kind in the past year</w:t>
      </w:r>
      <w:r w:rsidR="00564A81">
        <w:rPr>
          <w:rFonts w:cs="Times New Roman"/>
        </w:rPr>
        <w:t xml:space="preserve">, as mental health </w:t>
      </w:r>
      <w:r w:rsidR="00AE2D9E">
        <w:rPr>
          <w:rFonts w:cs="Times New Roman"/>
        </w:rPr>
        <w:t>disorders can have somatic or non-specific symptoms</w:t>
      </w:r>
      <w:r w:rsidR="008C1281">
        <w:rPr>
          <w:rFonts w:cs="Times New Roman"/>
        </w:rPr>
        <w:t>; (7) has not received necessary mental health services</w:t>
      </w:r>
      <w:r w:rsidR="00AE2D9E">
        <w:rPr>
          <w:rFonts w:cs="Times New Roman"/>
        </w:rPr>
        <w:t>, specifically,</w:t>
      </w:r>
      <w:r w:rsidR="008C1281">
        <w:rPr>
          <w:rFonts w:cs="Times New Roman"/>
        </w:rPr>
        <w:t xml:space="preserve"> in the past year;</w:t>
      </w:r>
      <w:r w:rsidR="008A0D74">
        <w:rPr>
          <w:rFonts w:cs="Times New Roman"/>
        </w:rPr>
        <w:t xml:space="preserve"> </w:t>
      </w:r>
      <w:r w:rsidR="00C4111C" w:rsidRPr="00D76340">
        <w:rPr>
          <w:rFonts w:cs="Times New Roman"/>
        </w:rPr>
        <w:t>(</w:t>
      </w:r>
      <w:r w:rsidR="008C1281">
        <w:rPr>
          <w:rFonts w:cs="Times New Roman"/>
        </w:rPr>
        <w:t>8</w:t>
      </w:r>
      <w:r w:rsidR="00C4111C" w:rsidRPr="00D76340">
        <w:rPr>
          <w:rFonts w:cs="Times New Roman"/>
        </w:rPr>
        <w:t xml:space="preserve">) </w:t>
      </w:r>
      <w:r w:rsidR="00FF46A4" w:rsidRPr="00D76340">
        <w:rPr>
          <w:rFonts w:cs="Times New Roman"/>
        </w:rPr>
        <w:t>has</w:t>
      </w:r>
      <w:r w:rsidR="00C4111C" w:rsidRPr="00D76340">
        <w:rPr>
          <w:rFonts w:cs="Times New Roman"/>
        </w:rPr>
        <w:t xml:space="preserve"> missed 7 or more days of school in the </w:t>
      </w:r>
      <w:r w:rsidR="008C1281">
        <w:rPr>
          <w:rFonts w:cs="Times New Roman"/>
        </w:rPr>
        <w:t>past</w:t>
      </w:r>
      <w:r w:rsidR="00C4111C" w:rsidRPr="00D76340">
        <w:rPr>
          <w:rFonts w:cs="Times New Roman"/>
        </w:rPr>
        <w:t xml:space="preserve"> year</w:t>
      </w:r>
      <w:r w:rsidR="004A3D07">
        <w:rPr>
          <w:rFonts w:cs="Times New Roman"/>
        </w:rPr>
        <w:t xml:space="preserve"> (for children aged 6–17)</w:t>
      </w:r>
      <w:r w:rsidR="00C4111C" w:rsidRPr="00D76340">
        <w:rPr>
          <w:rFonts w:cs="Times New Roman"/>
        </w:rPr>
        <w:t>,</w:t>
      </w:r>
      <w:r w:rsidR="00FF46A4" w:rsidRPr="00D76340">
        <w:rPr>
          <w:rFonts w:cs="Times New Roman"/>
        </w:rPr>
        <w:t xml:space="preserve"> which </w:t>
      </w:r>
      <w:r w:rsidR="00C23132">
        <w:rPr>
          <w:rFonts w:cs="Times New Roman"/>
        </w:rPr>
        <w:t>may</w:t>
      </w:r>
      <w:r w:rsidR="00FF46A4" w:rsidRPr="00D76340">
        <w:rPr>
          <w:rFonts w:cs="Times New Roman"/>
        </w:rPr>
        <w:t xml:space="preserve"> result if a child has debilitating mental health problems</w:t>
      </w:r>
      <w:r w:rsidR="00134E77">
        <w:rPr>
          <w:rFonts w:cs="Times New Roman"/>
        </w:rPr>
        <w:t>; and (</w:t>
      </w:r>
      <w:r w:rsidR="008C1281">
        <w:rPr>
          <w:rFonts w:cs="Times New Roman"/>
        </w:rPr>
        <w:t>9</w:t>
      </w:r>
      <w:r w:rsidR="00134E77">
        <w:rPr>
          <w:rFonts w:cs="Times New Roman"/>
        </w:rPr>
        <w:t xml:space="preserve">) has </w:t>
      </w:r>
      <w:r w:rsidR="008C1281">
        <w:rPr>
          <w:rFonts w:cs="Times New Roman"/>
        </w:rPr>
        <w:t>participated in any formal or informal paid employment in the past year</w:t>
      </w:r>
      <w:r w:rsidR="00A86F91">
        <w:rPr>
          <w:rFonts w:cs="Times New Roman"/>
        </w:rPr>
        <w:t xml:space="preserve"> (also ages 6–17)</w:t>
      </w:r>
      <w:r w:rsidR="00AE2D9E">
        <w:rPr>
          <w:rFonts w:cs="Times New Roman"/>
        </w:rPr>
        <w:t xml:space="preserve">, a potential mediator of the effects of minimum wage policies on a </w:t>
      </w:r>
      <w:r w:rsidR="000034A3">
        <w:rPr>
          <w:rFonts w:cs="Times New Roman"/>
        </w:rPr>
        <w:t>household’s</w:t>
      </w:r>
      <w:r w:rsidR="00AE2D9E">
        <w:rPr>
          <w:rFonts w:cs="Times New Roman"/>
        </w:rPr>
        <w:t xml:space="preserve"> financial and mental well-being</w:t>
      </w:r>
      <w:r w:rsidR="00C4111C" w:rsidRPr="00D76340">
        <w:rPr>
          <w:rFonts w:cs="Times New Roman"/>
        </w:rPr>
        <w:t>.</w:t>
      </w:r>
      <w:r w:rsidR="00134E77">
        <w:rPr>
          <w:rFonts w:cs="Times New Roman"/>
        </w:rPr>
        <w:t xml:space="preserve"> </w:t>
      </w:r>
    </w:p>
    <w:p w14:paraId="76CBA02D" w14:textId="53D3131A" w:rsidR="00FF46A4" w:rsidRPr="00D76340" w:rsidRDefault="00567237" w:rsidP="008C1281">
      <w:pPr>
        <w:spacing w:line="480" w:lineRule="auto"/>
        <w:ind w:firstLine="720"/>
        <w:jc w:val="both"/>
        <w:rPr>
          <w:rFonts w:cs="Times New Roman"/>
        </w:rPr>
      </w:pPr>
      <w:r>
        <w:rPr>
          <w:rFonts w:cs="Times New Roman"/>
        </w:rPr>
        <w:lastRenderedPageBreak/>
        <w:t xml:space="preserve">For the YRBSS, </w:t>
      </w:r>
      <w:r w:rsidR="001020FA">
        <w:rPr>
          <w:rFonts w:cs="Times New Roman"/>
        </w:rPr>
        <w:t>all outcomes are directly reported by adolescents. W</w:t>
      </w:r>
      <w:r>
        <w:rPr>
          <w:rFonts w:cs="Times New Roman"/>
        </w:rPr>
        <w:t>e evaluate whether an adolescent (1)</w:t>
      </w:r>
      <w:r w:rsidR="008C1281">
        <w:rPr>
          <w:rFonts w:cs="Times New Roman"/>
        </w:rPr>
        <w:t xml:space="preserve"> has felt incapacitating sadness or hopelessness for two weeks or longer in the past calendar year, which is a diagnostic criterion for depression; (2) has considered suicide in the past year; (3) has attempted suicide in the past year; (4) has used alcohol in the past month; (5) has used marijuana in the past month; and (6) has been in a physical fight in the past year</w:t>
      </w:r>
      <w:r w:rsidR="001020FA">
        <w:rPr>
          <w:rFonts w:cs="Times New Roman"/>
        </w:rPr>
        <w:t xml:space="preserve">. </w:t>
      </w:r>
      <w:r w:rsidR="00134E77">
        <w:rPr>
          <w:rFonts w:cs="Times New Roman"/>
        </w:rPr>
        <w:t xml:space="preserve">The exact wording </w:t>
      </w:r>
      <w:r w:rsidR="008C1281">
        <w:rPr>
          <w:rFonts w:cs="Times New Roman"/>
        </w:rPr>
        <w:t xml:space="preserve">and coding </w:t>
      </w:r>
      <w:r w:rsidR="00134E77">
        <w:rPr>
          <w:rFonts w:cs="Times New Roman"/>
        </w:rPr>
        <w:t xml:space="preserve">of all </w:t>
      </w:r>
      <w:r w:rsidR="008C1281">
        <w:rPr>
          <w:rFonts w:cs="Times New Roman"/>
        </w:rPr>
        <w:t xml:space="preserve">survey </w:t>
      </w:r>
      <w:r w:rsidR="00134E77">
        <w:rPr>
          <w:rFonts w:cs="Times New Roman"/>
        </w:rPr>
        <w:t>questions</w:t>
      </w:r>
      <w:r w:rsidR="008C1281">
        <w:rPr>
          <w:rFonts w:cs="Times New Roman"/>
        </w:rPr>
        <w:t xml:space="preserve"> are</w:t>
      </w:r>
      <w:r w:rsidR="00134E77">
        <w:rPr>
          <w:rFonts w:cs="Times New Roman"/>
        </w:rPr>
        <w:t xml:space="preserve"> provided in the appendix</w:t>
      </w:r>
      <w:r w:rsidR="00A86F91">
        <w:rPr>
          <w:rFonts w:cs="Times New Roman"/>
        </w:rPr>
        <w:t xml:space="preserve"> (</w:t>
      </w:r>
      <w:r w:rsidR="00A86F91" w:rsidRPr="00A86F91">
        <w:rPr>
          <w:rFonts w:cs="Times New Roman"/>
          <w:b/>
          <w:bCs/>
        </w:rPr>
        <w:t>Table A2</w:t>
      </w:r>
      <w:r w:rsidR="00A86F91">
        <w:rPr>
          <w:rFonts w:cs="Times New Roman"/>
        </w:rPr>
        <w:t>)</w:t>
      </w:r>
      <w:r w:rsidR="00134E77">
        <w:rPr>
          <w:rFonts w:cs="Times New Roman"/>
        </w:rPr>
        <w:t>.</w:t>
      </w:r>
    </w:p>
    <w:p w14:paraId="3142DCDD" w14:textId="77777777" w:rsidR="00FF46A4" w:rsidRPr="00D76340" w:rsidRDefault="00FF46A4" w:rsidP="005E65C9">
      <w:pPr>
        <w:spacing w:line="480" w:lineRule="auto"/>
        <w:jc w:val="both"/>
        <w:rPr>
          <w:rFonts w:cs="Times New Roman"/>
        </w:rPr>
      </w:pPr>
    </w:p>
    <w:p w14:paraId="234E821A" w14:textId="2C00B31F" w:rsidR="00FF46A4" w:rsidRPr="00BF0162" w:rsidRDefault="00FF46A4" w:rsidP="005E65C9">
      <w:pPr>
        <w:spacing w:line="480" w:lineRule="auto"/>
        <w:jc w:val="both"/>
        <w:rPr>
          <w:rFonts w:cs="Times New Roman"/>
          <w:b/>
          <w:bCs/>
          <w:i/>
          <w:iCs/>
        </w:rPr>
      </w:pPr>
      <w:r w:rsidRPr="00D76340">
        <w:rPr>
          <w:rFonts w:cs="Times New Roman"/>
          <w:b/>
          <w:bCs/>
          <w:i/>
          <w:iCs/>
        </w:rPr>
        <w:t xml:space="preserve">Statistical </w:t>
      </w:r>
      <w:r w:rsidRPr="00BF0162">
        <w:rPr>
          <w:rFonts w:cs="Times New Roman"/>
          <w:b/>
          <w:bCs/>
          <w:i/>
          <w:iCs/>
        </w:rPr>
        <w:t>Analyses</w:t>
      </w:r>
    </w:p>
    <w:p w14:paraId="6684137E" w14:textId="0050CBD3" w:rsidR="00BC7141" w:rsidRDefault="00197322" w:rsidP="007907C7">
      <w:pPr>
        <w:spacing w:line="480" w:lineRule="auto"/>
        <w:jc w:val="both"/>
        <w:rPr>
          <w:rFonts w:cs="Times New Roman"/>
        </w:rPr>
      </w:pPr>
      <w:r w:rsidRPr="00BF0162">
        <w:rPr>
          <w:rFonts w:cs="Times New Roman"/>
        </w:rPr>
        <w:tab/>
      </w:r>
      <w:r w:rsidR="00BC7141" w:rsidRPr="00BF0162">
        <w:rPr>
          <w:rFonts w:cs="Times New Roman"/>
        </w:rPr>
        <w:t xml:space="preserve">First, to </w:t>
      </w:r>
      <w:r w:rsidR="000034A3">
        <w:rPr>
          <w:rFonts w:cs="Times New Roman"/>
        </w:rPr>
        <w:t>motivate the need for economic policy to improve children’s mental health</w:t>
      </w:r>
      <w:r w:rsidR="00BC7141" w:rsidRPr="00BF0162">
        <w:rPr>
          <w:rFonts w:cs="Times New Roman"/>
        </w:rPr>
        <w:t xml:space="preserve">, we </w:t>
      </w:r>
      <w:r w:rsidR="00BF0162">
        <w:rPr>
          <w:rFonts w:cs="Times New Roman"/>
        </w:rPr>
        <w:t>document</w:t>
      </w:r>
      <w:r w:rsidR="00BC7141" w:rsidRPr="00BF0162">
        <w:rPr>
          <w:rFonts w:cs="Times New Roman"/>
        </w:rPr>
        <w:t xml:space="preserve"> the cross-sectional inequities </w:t>
      </w:r>
      <w:r w:rsidR="00BF0162" w:rsidRPr="00BF0162">
        <w:rPr>
          <w:rFonts w:cs="Times New Roman"/>
        </w:rPr>
        <w:t xml:space="preserve">in the NSCH outcomes </w:t>
      </w:r>
      <w:r w:rsidR="000034A3">
        <w:rPr>
          <w:rFonts w:cs="Times New Roman"/>
        </w:rPr>
        <w:t>by</w:t>
      </w:r>
      <w:r w:rsidR="00BC7141" w:rsidRPr="00BF0162">
        <w:rPr>
          <w:rFonts w:cs="Times New Roman"/>
        </w:rPr>
        <w:t xml:space="preserve"> household federal poverty level </w:t>
      </w:r>
      <w:r w:rsidR="00530B9E">
        <w:rPr>
          <w:rFonts w:cs="Times New Roman"/>
        </w:rPr>
        <w:t xml:space="preserve">(FPL) </w:t>
      </w:r>
      <w:r w:rsidR="00BC7141" w:rsidRPr="00BF0162">
        <w:rPr>
          <w:rFonts w:cs="Times New Roman"/>
        </w:rPr>
        <w:t xml:space="preserve">using ordinary least squares (OLS) regressions. </w:t>
      </w:r>
      <w:r w:rsidR="00BF0162" w:rsidRPr="00BF0162">
        <w:rPr>
          <w:rFonts w:cs="Times New Roman"/>
        </w:rPr>
        <w:t xml:space="preserve">These models </w:t>
      </w:r>
      <w:r w:rsidR="00530B9E">
        <w:rPr>
          <w:rFonts w:cs="Times New Roman"/>
        </w:rPr>
        <w:t xml:space="preserve">allow us to compare the mental health of children with different </w:t>
      </w:r>
      <w:r w:rsidR="00073A80">
        <w:rPr>
          <w:rFonts w:cs="Times New Roman"/>
        </w:rPr>
        <w:t xml:space="preserve">household </w:t>
      </w:r>
      <w:r w:rsidR="00530B9E">
        <w:rPr>
          <w:rFonts w:cs="Times New Roman"/>
        </w:rPr>
        <w:t>income</w:t>
      </w:r>
      <w:r w:rsidR="00073A80">
        <w:rPr>
          <w:rFonts w:cs="Times New Roman"/>
        </w:rPr>
        <w:t>s</w:t>
      </w:r>
      <w:r w:rsidR="00530B9E">
        <w:rPr>
          <w:rFonts w:cs="Times New Roman"/>
        </w:rPr>
        <w:t xml:space="preserve"> but similar demographic profiles, states, and years. They</w:t>
      </w:r>
      <w:r w:rsidR="00530B9E" w:rsidRPr="00BF0162">
        <w:rPr>
          <w:rFonts w:cs="Times New Roman"/>
        </w:rPr>
        <w:t xml:space="preserve"> </w:t>
      </w:r>
      <w:r w:rsidR="00BF0162" w:rsidRPr="00BF0162">
        <w:rPr>
          <w:rFonts w:cs="Times New Roman"/>
        </w:rPr>
        <w:t xml:space="preserve">are </w:t>
      </w:r>
      <w:r w:rsidR="00073A80">
        <w:rPr>
          <w:rFonts w:cs="Times New Roman"/>
        </w:rPr>
        <w:t xml:space="preserve">fully </w:t>
      </w:r>
      <w:r w:rsidR="00BF0162" w:rsidRPr="00BF0162">
        <w:rPr>
          <w:rFonts w:cs="Times New Roman"/>
        </w:rPr>
        <w:t xml:space="preserve">described in </w:t>
      </w:r>
      <w:r w:rsidR="00073A80">
        <w:rPr>
          <w:rFonts w:cs="Times New Roman"/>
        </w:rPr>
        <w:t>the appendix (</w:t>
      </w:r>
      <w:r w:rsidR="00073A80" w:rsidRPr="00073A80">
        <w:rPr>
          <w:rFonts w:cs="Times New Roman"/>
          <w:b/>
          <w:bCs/>
        </w:rPr>
        <w:t>Section A4</w:t>
      </w:r>
      <w:r w:rsidR="00073A80">
        <w:rPr>
          <w:rFonts w:cs="Times New Roman"/>
        </w:rPr>
        <w:t>)</w:t>
      </w:r>
      <w:r w:rsidR="00BC7141">
        <w:rPr>
          <w:rFonts w:cs="Times New Roman"/>
        </w:rPr>
        <w:t>.</w:t>
      </w:r>
      <w:r w:rsidR="000034A3" w:rsidRPr="000034A3">
        <w:rPr>
          <w:rFonts w:cs="Times New Roman"/>
        </w:rPr>
        <w:t xml:space="preserve"> </w:t>
      </w:r>
      <w:r w:rsidR="000034A3" w:rsidRPr="00BF0162">
        <w:rPr>
          <w:rFonts w:cs="Times New Roman"/>
        </w:rPr>
        <w:t xml:space="preserve">The YRBSS does not provide data on household income, so we cannot repeat the </w:t>
      </w:r>
      <w:r w:rsidR="000034A3">
        <w:rPr>
          <w:rFonts w:cs="Times New Roman"/>
        </w:rPr>
        <w:t xml:space="preserve">same </w:t>
      </w:r>
      <w:r w:rsidR="000034A3" w:rsidRPr="00BF0162">
        <w:rPr>
          <w:rFonts w:cs="Times New Roman"/>
        </w:rPr>
        <w:t xml:space="preserve">procedure </w:t>
      </w:r>
      <w:r w:rsidR="000034A3">
        <w:rPr>
          <w:rFonts w:cs="Times New Roman"/>
        </w:rPr>
        <w:t>with this dataset</w:t>
      </w:r>
      <w:r w:rsidR="000034A3" w:rsidRPr="00BF0162">
        <w:rPr>
          <w:rFonts w:cs="Times New Roman"/>
        </w:rPr>
        <w:t>.</w:t>
      </w:r>
    </w:p>
    <w:p w14:paraId="0DE86A8A" w14:textId="163BF514" w:rsidR="0034351B" w:rsidRDefault="00BC7141" w:rsidP="00BC7141">
      <w:pPr>
        <w:spacing w:line="480" w:lineRule="auto"/>
        <w:ind w:firstLine="720"/>
        <w:jc w:val="both"/>
        <w:rPr>
          <w:rFonts w:cs="Times New Roman"/>
        </w:rPr>
      </w:pPr>
      <w:r>
        <w:rPr>
          <w:rFonts w:cs="Times New Roman"/>
        </w:rPr>
        <w:t>Next, w</w:t>
      </w:r>
      <w:r w:rsidR="00197322">
        <w:rPr>
          <w:rFonts w:cs="Times New Roman"/>
        </w:rPr>
        <w:t xml:space="preserve">e test the </w:t>
      </w:r>
      <w:r w:rsidR="00933EAF">
        <w:rPr>
          <w:rFonts w:cs="Times New Roman"/>
        </w:rPr>
        <w:t>impact</w:t>
      </w:r>
      <w:r w:rsidR="00197322">
        <w:rPr>
          <w:rFonts w:cs="Times New Roman"/>
        </w:rPr>
        <w:t xml:space="preserve"> of </w:t>
      </w:r>
      <w:r w:rsidR="00933EAF">
        <w:rPr>
          <w:rFonts w:cs="Times New Roman"/>
        </w:rPr>
        <w:t>r</w:t>
      </w:r>
      <w:r w:rsidR="007907C7">
        <w:rPr>
          <w:rFonts w:cs="Times New Roman"/>
        </w:rPr>
        <w:t>a</w:t>
      </w:r>
      <w:r w:rsidR="00933EAF">
        <w:rPr>
          <w:rFonts w:cs="Times New Roman"/>
        </w:rPr>
        <w:t>ising</w:t>
      </w:r>
      <w:r w:rsidR="00197322">
        <w:rPr>
          <w:rFonts w:cs="Times New Roman"/>
        </w:rPr>
        <w:t xml:space="preserve"> </w:t>
      </w:r>
      <w:r w:rsidR="007907C7">
        <w:rPr>
          <w:rFonts w:cs="Times New Roman"/>
        </w:rPr>
        <w:t xml:space="preserve">the </w:t>
      </w:r>
      <w:r w:rsidR="00197322">
        <w:rPr>
          <w:rFonts w:cs="Times New Roman"/>
        </w:rPr>
        <w:t xml:space="preserve">state minimum wage on </w:t>
      </w:r>
      <w:r w:rsidR="008C1281">
        <w:rPr>
          <w:rFonts w:cs="Times New Roman"/>
        </w:rPr>
        <w:t>children’s mental health</w:t>
      </w:r>
      <w:r w:rsidR="00197322">
        <w:rPr>
          <w:rFonts w:cs="Times New Roman"/>
        </w:rPr>
        <w:t xml:space="preserve"> using </w:t>
      </w:r>
      <w:r w:rsidR="00907049">
        <w:rPr>
          <w:rFonts w:cs="Times New Roman"/>
        </w:rPr>
        <w:t xml:space="preserve">OLS </w:t>
      </w:r>
      <w:r w:rsidR="00003684">
        <w:rPr>
          <w:rFonts w:cs="Times New Roman"/>
        </w:rPr>
        <w:t>two</w:t>
      </w:r>
      <w:r w:rsidR="00197322">
        <w:rPr>
          <w:rFonts w:cs="Times New Roman"/>
        </w:rPr>
        <w:t xml:space="preserve">-way fixed effects (TWFE) </w:t>
      </w:r>
      <w:r w:rsidR="00933EAF">
        <w:rPr>
          <w:rFonts w:cs="Times New Roman"/>
        </w:rPr>
        <w:t>models</w:t>
      </w:r>
      <w:r w:rsidR="00E2587B">
        <w:rPr>
          <w:rFonts w:cs="Times New Roman"/>
        </w:rPr>
        <w:t>, which</w:t>
      </w:r>
      <w:r w:rsidR="00197322" w:rsidRPr="00D76340">
        <w:rPr>
          <w:rFonts w:cs="Times New Roman"/>
        </w:rPr>
        <w:t xml:space="preserve"> estimate the</w:t>
      </w:r>
      <w:r w:rsidR="00B27D24">
        <w:rPr>
          <w:rFonts w:cs="Times New Roman"/>
        </w:rPr>
        <w:t xml:space="preserve"> association between a $1 increase in the minimum wage and the</w:t>
      </w:r>
      <w:r w:rsidR="00197322" w:rsidRPr="00D76340">
        <w:rPr>
          <w:rFonts w:cs="Times New Roman"/>
        </w:rPr>
        <w:t xml:space="preserve"> percentage-point change in </w:t>
      </w:r>
      <w:r w:rsidR="00F33023">
        <w:rPr>
          <w:rFonts w:cs="Times New Roman"/>
        </w:rPr>
        <w:t>the prevalence of each outcome</w:t>
      </w:r>
      <w:r w:rsidR="00197322" w:rsidRPr="00D76340">
        <w:rPr>
          <w:rFonts w:cs="Times New Roman"/>
        </w:rPr>
        <w:t>.</w:t>
      </w:r>
      <w:r w:rsidR="00E2587B">
        <w:rPr>
          <w:rFonts w:cs="Times New Roman"/>
        </w:rPr>
        <w:fldChar w:fldCharType="begin"/>
      </w:r>
      <w:r w:rsidR="00E2587B">
        <w:rPr>
          <w:rFonts w:cs="Times New Roman"/>
        </w:rPr>
        <w:instrText xml:space="preserve"> ADDIN ZOTERO_ITEM CSL_CITATION {"citationID":"EGlUKhAI","properties":{"formattedCitation":"\\super 26\\nosupersub{}","plainCitation":"26","noteIndex":0},"citationItems":[{"id":6508,"uris":["http://zotero.org/users/5446295/items/AL9WT57B"],"itemData":{"id":6508,"type":"article-journal","abstract":"Exposure to stressful life events (SLEs) before and during pregnancy is associated with adverse health for pregnant people and their children. Minimum wage policies have the potential to reduce exposure to SLEs among socioeconomically disadvantaged pregnant people.To examine the association of increasing the minimum wage with experience of maternal SLEs.This repeated cross-sectional study included 199 308 individuals who gave birth between January 1, 2004, and December 31, 2015, in 39 states that participated in at least 2 years of the Pregnancy Risk Assessment Monitoring Survey between 2004 and 2015. Statistical analysis was performed from September 1, 2022, to January 6, 2023.The mean minimum wage in the 2 years prior to the month and year of delivery in an individual’s state of residence.The main outcomes were number of financial, partner-related, traumatic, and total SLEs in the 12 months before delivery. Individual-level covariates included age, race and ethnicity, marital status, parity, educational level, and birth month. State-level covariates included unemployment, gross state product, uninsurance, poverty, state income supports, political affiliation of governor, and Medicaid eligibility levels. A 2-way fixed-effects analysis was conducted, adjusting for individual and state-level covariates and state-specific time trends.Of the 199 308 women (mean [SD] age at delivery, 25.7 [6.1] years) in the study, 1.4% were American Indian or Alaska Native, 2.5% were Asian or Pacific Islander, 27.2% were Hispanic, 17.6% were non-Hispanic Black, and 48.8% were non-Hispanic White. A $1 increase in the minimum wage was associated with a reduction in total SLEs (−0.060; 95% CI, −0.095 to −0.024), financial SLEs (−0.032; 95% CI, −0.056 to −0.007), and partner-related SLEs (−0.019; 95% CI, −0.036 to −0.003). When stratifying by race and ethnicity, minimum wage increases were associated with larger reductions in total SLEs for Hispanic women (−0.125; 95% CI, −0.242 to −0.009).In this repeated cross-sectional study of women with a high school education or less across 39 states, an increase in the state-level minimum wage was associated with reductions in experiences of maternal SLEs. Findings support the potential of increasing the minimum wage as a policy for improving maternal well-being among socioeconomically disadvantaged pregnant people. These findings have relevance for current policy debates regarding the minimum wage as a tool for improving population health.","container-title":"JAMA Network Open","DOI":"10.1001/jamanetworkopen.2023.24018","ISSN":"2574-3805","issue":"7","journalAbbreviation":"JAMA Network Open","page":"e2324018","source":"Silverchair","title":"Association of Increasing the Minimum Wage in the US With Experiences of Maternal Stressful Life Events","volume":"6","author":[{"family":"Rokicki","given":"Slawa"},{"family":"Reichman","given":"Nancy E."},{"family":"McGovern","given":"Mark E."}],"issued":{"date-parts":[["2023",7,18]]},"citation-key":"rokickiAssociationIncreasingMinimum2023"}}],"schema":"https://github.com/citation-style-language/schema/raw/master/csl-citation.json"} </w:instrText>
      </w:r>
      <w:r w:rsidR="00E2587B">
        <w:rPr>
          <w:rFonts w:cs="Times New Roman"/>
        </w:rPr>
        <w:fldChar w:fldCharType="separate"/>
      </w:r>
      <w:r w:rsidR="00E2587B" w:rsidRPr="00E2587B">
        <w:rPr>
          <w:rFonts w:cs="Times New Roman"/>
          <w:vertAlign w:val="superscript"/>
        </w:rPr>
        <w:t>26</w:t>
      </w:r>
      <w:r w:rsidR="00E2587B">
        <w:rPr>
          <w:rFonts w:cs="Times New Roman"/>
        </w:rPr>
        <w:fldChar w:fldCharType="end"/>
      </w:r>
      <w:r w:rsidR="0034351B">
        <w:rPr>
          <w:rFonts w:cs="Times New Roman"/>
        </w:rPr>
        <w:t xml:space="preserve"> They are akin to a difference-in-differences model when the treatment variable is continuous</w:t>
      </w:r>
      <w:r w:rsidR="006B0AD7">
        <w:rPr>
          <w:rFonts w:cs="Times New Roman"/>
        </w:rPr>
        <w:t>, and t</w:t>
      </w:r>
      <w:r w:rsidR="0034351B">
        <w:rPr>
          <w:rFonts w:cs="Times New Roman"/>
        </w:rPr>
        <w:t>he</w:t>
      </w:r>
      <w:r w:rsidR="006B0AD7">
        <w:rPr>
          <w:rFonts w:cs="Times New Roman"/>
        </w:rPr>
        <w:t xml:space="preserve">y </w:t>
      </w:r>
      <w:r w:rsidR="0034351B">
        <w:rPr>
          <w:rFonts w:cs="Times New Roman"/>
        </w:rPr>
        <w:t>allow us to use all states</w:t>
      </w:r>
      <w:r w:rsidR="008C1281">
        <w:rPr>
          <w:rFonts w:cs="Times New Roman"/>
        </w:rPr>
        <w:t>-</w:t>
      </w:r>
      <w:r w:rsidR="0034351B">
        <w:rPr>
          <w:rFonts w:cs="Times New Roman"/>
        </w:rPr>
        <w:t xml:space="preserve">years of </w:t>
      </w:r>
      <w:r w:rsidR="00F33023">
        <w:rPr>
          <w:rFonts w:cs="Times New Roman"/>
        </w:rPr>
        <w:t xml:space="preserve">available </w:t>
      </w:r>
      <w:r w:rsidR="0034351B">
        <w:rPr>
          <w:rFonts w:cs="Times New Roman"/>
        </w:rPr>
        <w:t>data</w:t>
      </w:r>
      <w:r w:rsidR="006B0AD7">
        <w:rPr>
          <w:rFonts w:cs="Times New Roman"/>
        </w:rPr>
        <w:t xml:space="preserve">. </w:t>
      </w:r>
      <w:r w:rsidR="00AC7026">
        <w:rPr>
          <w:rFonts w:cs="Times New Roman"/>
        </w:rPr>
        <w:t>We</w:t>
      </w:r>
      <w:r w:rsidR="00197322" w:rsidRPr="00D76340">
        <w:rPr>
          <w:rFonts w:cs="Times New Roman"/>
        </w:rPr>
        <w:t xml:space="preserve"> include state fixed effects to account for time-invariant statewide </w:t>
      </w:r>
      <w:r w:rsidR="00933EAF">
        <w:rPr>
          <w:rFonts w:cs="Times New Roman"/>
        </w:rPr>
        <w:t>social</w:t>
      </w:r>
      <w:r w:rsidR="00197322" w:rsidRPr="00D76340">
        <w:rPr>
          <w:rFonts w:cs="Times New Roman"/>
        </w:rPr>
        <w:t xml:space="preserve"> and policy characteristics, as well as year fixed effects to account for time-variant national economic trends</w:t>
      </w:r>
      <w:r w:rsidR="00197322">
        <w:rPr>
          <w:rFonts w:cs="Times New Roman"/>
        </w:rPr>
        <w:t>.</w:t>
      </w:r>
      <w:r w:rsidR="00933EAF">
        <w:rPr>
          <w:rFonts w:cs="Times New Roman"/>
        </w:rPr>
        <w:t xml:space="preserve"> The YRBSS models also include age-by-year fixed effects to account for generational differences over the two decades</w:t>
      </w:r>
      <w:r w:rsidR="007907C7">
        <w:rPr>
          <w:rFonts w:cs="Times New Roman"/>
        </w:rPr>
        <w:t xml:space="preserve"> of data</w:t>
      </w:r>
      <w:r w:rsidR="00933EAF">
        <w:rPr>
          <w:rFonts w:cs="Times New Roman"/>
        </w:rPr>
        <w:t>.</w:t>
      </w:r>
    </w:p>
    <w:p w14:paraId="2598404A" w14:textId="4369E12B" w:rsidR="00D979BB" w:rsidRDefault="00AC7026" w:rsidP="00B27D24">
      <w:pPr>
        <w:spacing w:line="480" w:lineRule="auto"/>
        <w:ind w:firstLine="720"/>
        <w:jc w:val="both"/>
        <w:rPr>
          <w:rFonts w:cs="Times New Roman"/>
        </w:rPr>
      </w:pPr>
      <w:r>
        <w:rPr>
          <w:rFonts w:cs="Times New Roman"/>
        </w:rPr>
        <w:lastRenderedPageBreak/>
        <w:t xml:space="preserve">On the respondent level, the NSCH models are adjusted for each child’s </w:t>
      </w:r>
      <w:r w:rsidRPr="00B27D24">
        <w:rPr>
          <w:rFonts w:cs="Times New Roman"/>
        </w:rPr>
        <w:t>age</w:t>
      </w:r>
      <w:r>
        <w:rPr>
          <w:rFonts w:cs="Times New Roman"/>
        </w:rPr>
        <w:t>,</w:t>
      </w:r>
      <w:r w:rsidRPr="00B27D24">
        <w:rPr>
          <w:rFonts w:cs="Times New Roman"/>
        </w:rPr>
        <w:t xml:space="preserve"> sex</w:t>
      </w:r>
      <w:r>
        <w:rPr>
          <w:rFonts w:cs="Times New Roman"/>
        </w:rPr>
        <w:t>,</w:t>
      </w:r>
      <w:r w:rsidRPr="00B27D24">
        <w:rPr>
          <w:rFonts w:cs="Times New Roman"/>
        </w:rPr>
        <w:t xml:space="preserve"> race</w:t>
      </w:r>
      <w:r>
        <w:rPr>
          <w:rFonts w:cs="Times New Roman"/>
        </w:rPr>
        <w:t xml:space="preserve"> and </w:t>
      </w:r>
      <w:r w:rsidRPr="00B27D24">
        <w:rPr>
          <w:rFonts w:cs="Times New Roman"/>
        </w:rPr>
        <w:t>eth</w:t>
      </w:r>
      <w:r>
        <w:rPr>
          <w:rFonts w:cs="Times New Roman"/>
        </w:rPr>
        <w:t>nicity,</w:t>
      </w:r>
      <w:r w:rsidRPr="00B27D24">
        <w:rPr>
          <w:rFonts w:cs="Times New Roman"/>
        </w:rPr>
        <w:t xml:space="preserve"> family</w:t>
      </w:r>
      <w:r>
        <w:rPr>
          <w:rFonts w:cs="Times New Roman"/>
        </w:rPr>
        <w:t xml:space="preserve"> </w:t>
      </w:r>
      <w:r w:rsidRPr="00B27D24">
        <w:rPr>
          <w:rFonts w:cs="Times New Roman"/>
        </w:rPr>
        <w:t>struc</w:t>
      </w:r>
      <w:r>
        <w:rPr>
          <w:rFonts w:cs="Times New Roman"/>
        </w:rPr>
        <w:t>ture,</w:t>
      </w:r>
      <w:r w:rsidRPr="00B27D24">
        <w:rPr>
          <w:rFonts w:cs="Times New Roman"/>
        </w:rPr>
        <w:t xml:space="preserve"> </w:t>
      </w:r>
      <w:r>
        <w:rPr>
          <w:rFonts w:cs="Times New Roman"/>
        </w:rPr>
        <w:t xml:space="preserve">the highest level of education by any adult in the household, and </w:t>
      </w:r>
      <w:r w:rsidRPr="00B27D24">
        <w:rPr>
          <w:rFonts w:cs="Times New Roman"/>
        </w:rPr>
        <w:t>nativity</w:t>
      </w:r>
      <w:r>
        <w:rPr>
          <w:rFonts w:cs="Times New Roman"/>
        </w:rPr>
        <w:t>. The YRBSS models have fewer available covariates and are adjusted for age, sex, race and ethnicity, and grade in high school.</w:t>
      </w:r>
      <w:r>
        <w:rPr>
          <w:rFonts w:cs="Times New Roman"/>
        </w:rPr>
        <w:t xml:space="preserve"> </w:t>
      </w:r>
      <w:r w:rsidR="0034351B">
        <w:rPr>
          <w:rFonts w:cs="Times New Roman"/>
        </w:rPr>
        <w:t xml:space="preserve">We </w:t>
      </w:r>
      <w:r w:rsidR="00E2587B">
        <w:rPr>
          <w:rFonts w:cs="Times New Roman"/>
        </w:rPr>
        <w:t xml:space="preserve">also </w:t>
      </w:r>
      <w:r w:rsidR="00B27D24">
        <w:rPr>
          <w:rFonts w:cs="Times New Roman"/>
        </w:rPr>
        <w:t xml:space="preserve">adjust for </w:t>
      </w:r>
      <w:r w:rsidR="00E2587B">
        <w:rPr>
          <w:rFonts w:cs="Times New Roman"/>
        </w:rPr>
        <w:t>other</w:t>
      </w:r>
      <w:r w:rsidR="00B27D24">
        <w:rPr>
          <w:rFonts w:cs="Times New Roman"/>
        </w:rPr>
        <w:t xml:space="preserve"> </w:t>
      </w:r>
      <w:r w:rsidR="0034351B">
        <w:rPr>
          <w:rFonts w:cs="Times New Roman"/>
        </w:rPr>
        <w:t xml:space="preserve">time-variant </w:t>
      </w:r>
      <w:r w:rsidR="00B27D24">
        <w:rPr>
          <w:rFonts w:cs="Times New Roman"/>
        </w:rPr>
        <w:t>state policies that might affect low-income families: (1) the state’s Medicaid income eligibility limits for children aged 1–5 and (2) 6–18; (3) whether the state has an earned</w:t>
      </w:r>
      <w:r w:rsidR="00933EAF">
        <w:rPr>
          <w:rFonts w:cs="Times New Roman"/>
        </w:rPr>
        <w:t xml:space="preserve"> </w:t>
      </w:r>
      <w:r w:rsidR="00B27D24">
        <w:rPr>
          <w:rFonts w:cs="Times New Roman"/>
        </w:rPr>
        <w:t>income tax credit (EITC); (4) the state</w:t>
      </w:r>
      <w:r w:rsidR="0034351B">
        <w:rPr>
          <w:rFonts w:cs="Times New Roman"/>
        </w:rPr>
        <w:t>’s</w:t>
      </w:r>
      <w:r w:rsidR="00B27D24">
        <w:rPr>
          <w:rFonts w:cs="Times New Roman"/>
        </w:rPr>
        <w:t xml:space="preserve"> EITC as a percent of the federal EITC, (5) whether the </w:t>
      </w:r>
      <w:r w:rsidR="00E94CB5">
        <w:rPr>
          <w:rFonts w:cs="Times New Roman"/>
        </w:rPr>
        <w:t xml:space="preserve">state’s </w:t>
      </w:r>
      <w:r w:rsidR="00B27D24">
        <w:rPr>
          <w:rFonts w:cs="Times New Roman"/>
        </w:rPr>
        <w:t xml:space="preserve">EITC is refundable; and (6) the state’s maximum </w:t>
      </w:r>
      <w:r w:rsidR="00B27D24" w:rsidRPr="00B27D24">
        <w:rPr>
          <w:rFonts w:cs="Times New Roman"/>
        </w:rPr>
        <w:t>Temporary Assistance for Needy Families</w:t>
      </w:r>
      <w:r w:rsidR="00E2587B">
        <w:rPr>
          <w:rFonts w:cs="Times New Roman"/>
        </w:rPr>
        <w:t xml:space="preserve"> (TANF)</w:t>
      </w:r>
      <w:r w:rsidR="00B27D24" w:rsidRPr="00B27D24">
        <w:rPr>
          <w:rFonts w:cs="Times New Roman"/>
        </w:rPr>
        <w:t xml:space="preserve"> </w:t>
      </w:r>
      <w:r w:rsidR="0034351B">
        <w:rPr>
          <w:rFonts w:cs="Times New Roman"/>
        </w:rPr>
        <w:t>benefits</w:t>
      </w:r>
      <w:r w:rsidR="00B27D24">
        <w:rPr>
          <w:rFonts w:cs="Times New Roman"/>
        </w:rPr>
        <w:t xml:space="preserve"> for a family of </w:t>
      </w:r>
      <w:r w:rsidR="00E2587B">
        <w:rPr>
          <w:rFonts w:cs="Times New Roman"/>
        </w:rPr>
        <w:t>3</w:t>
      </w:r>
      <w:r w:rsidR="00B27D24">
        <w:rPr>
          <w:rFonts w:cs="Times New Roman"/>
        </w:rPr>
        <w:t>.</w:t>
      </w:r>
      <w:r w:rsidR="00D67313">
        <w:fldChar w:fldCharType="begin"/>
      </w:r>
      <w:r w:rsidR="00D67313">
        <w:instrText xml:space="preserve"> ADDIN ZOTERO_ITEM CSL_CITATION {"citationID":"EkXUqUP9","properties":{"formattedCitation":"\\super 16,18\\nosupersub{}","plainCitation":"16,18","noteIndex":0},"citationItems":[{"id":3713,"uris":["http://zotero.org/users/5446295/items/KYKDFMF8"],"itemData":{"id":3713,"type":"article-journal","abstract":"The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00D67313">
        <w:fldChar w:fldCharType="separate"/>
      </w:r>
      <w:r w:rsidR="00D67313" w:rsidRPr="00D67313">
        <w:rPr>
          <w:rFonts w:cs="Times New Roman"/>
          <w:vertAlign w:val="superscript"/>
        </w:rPr>
        <w:t>16,18</w:t>
      </w:r>
      <w:r w:rsidR="00D67313">
        <w:fldChar w:fldCharType="end"/>
      </w:r>
      <w:r w:rsidR="00B27D24">
        <w:rPr>
          <w:rFonts w:cs="Times New Roman"/>
        </w:rPr>
        <w:t xml:space="preserve"> </w:t>
      </w:r>
    </w:p>
    <w:p w14:paraId="101929EF" w14:textId="6667A5F7" w:rsidR="00D44C98" w:rsidRDefault="00D44C98" w:rsidP="00D44C98">
      <w:pPr>
        <w:spacing w:line="480" w:lineRule="auto"/>
        <w:ind w:firstLine="720"/>
        <w:jc w:val="both"/>
        <w:rPr>
          <w:rFonts w:cs="Times New Roman"/>
        </w:rPr>
      </w:pPr>
      <w:r w:rsidRPr="00D76340">
        <w:rPr>
          <w:rFonts w:cs="Times New Roman"/>
        </w:rPr>
        <w:t xml:space="preserve">Of note, our main models include children of all income levels. This design is analogous to intention-to-treat, as a change in the minimum wage </w:t>
      </w:r>
      <w:r w:rsidR="00734913">
        <w:rPr>
          <w:rFonts w:cs="Times New Roman"/>
        </w:rPr>
        <w:t>might</w:t>
      </w:r>
      <w:r w:rsidRPr="00D76340">
        <w:rPr>
          <w:rFonts w:cs="Times New Roman"/>
        </w:rPr>
        <w:t xml:space="preserve"> affect any or all households in a state. Households earning near the minimum wage are mostly likely to see their take-home pay rise, but </w:t>
      </w:r>
      <w:r w:rsidR="007907C7">
        <w:rPr>
          <w:rFonts w:cs="Times New Roman"/>
        </w:rPr>
        <w:t>higher earners</w:t>
      </w:r>
      <w:r w:rsidRPr="00D76340">
        <w:rPr>
          <w:rFonts w:cs="Times New Roman"/>
        </w:rPr>
        <w:t xml:space="preserve"> </w:t>
      </w:r>
      <w:r>
        <w:rPr>
          <w:rFonts w:cs="Times New Roman"/>
        </w:rPr>
        <w:t>may</w:t>
      </w:r>
      <w:r w:rsidRPr="00D76340">
        <w:rPr>
          <w:rFonts w:cs="Times New Roman"/>
        </w:rPr>
        <w:t xml:space="preserve"> experience spillover wage growth.</w:t>
      </w:r>
      <w:r w:rsidRPr="00D76340">
        <w:rPr>
          <w:rFonts w:cs="Times New Roman"/>
        </w:rPr>
        <w:fldChar w:fldCharType="begin"/>
      </w:r>
      <w:r w:rsidR="009139B4">
        <w:rPr>
          <w:rFonts w:cs="Times New Roman"/>
        </w:rPr>
        <w:instrText xml:space="preserve"> ADDIN ZOTERO_ITEM CSL_CITATION {"citationID":"8XfXWqej","properties":{"formattedCitation":"\\super 35\\nosupersub{}","plainCitation":"35","noteIndex":0},"citationItems":[{"id":3740,"uris":["http://zotero.org/users/5446295/items/VTGPJMDK"],"itemData":{"id":3740,"type":"article-journal","abstract":"We conduct a laboratory experiment to study spillover effects of minimum wages on wages above the minimum. In a bilateral firm-worker bargaining setting, the participants sit face-to-face and make alternating offers. We find that the introduction of a minimum wage exerts upward pressure on wages even if the minimum wage is too low to be a binding restriction. Furthermore, raising the minimum wage to a binding level increases bargained wages strictly above the new minimum wage level. Our results show that wage negotiations might be an additional channel through which spillover effects of minimum wages might arise. (JEL codes: C91, J30, J38)","container-title":"CESifo Economic Studies","DOI":"10.1093/cesifo/ifu034","ISSN":"1610-241X","issue":"4","journalAbbreviation":"CESifo Economic Studies","page":"780-804","source":"Silverchair","title":"Spillover Effects of Minimum Wages in Experimental Wage Negotiations","volume":"60","author":[{"family":"Dittrich","given":"Marcus"},{"family":"Knabe","given":"Andreas"},{"family":"Leipold","given":"Kristina"}],"issued":{"date-parts":[["2014",12,1]]},"citation-key":"dittrichSpilloverEffectsMinimum2014"}}],"schema":"https://github.com/citation-style-language/schema/raw/master/csl-citation.json"} </w:instrText>
      </w:r>
      <w:r w:rsidRPr="00D76340">
        <w:rPr>
          <w:rFonts w:cs="Times New Roman"/>
        </w:rPr>
        <w:fldChar w:fldCharType="separate"/>
      </w:r>
      <w:r w:rsidR="009139B4" w:rsidRPr="009139B4">
        <w:rPr>
          <w:rFonts w:cs="Times New Roman"/>
          <w:vertAlign w:val="superscript"/>
        </w:rPr>
        <w:t>35</w:t>
      </w:r>
      <w:r w:rsidRPr="00D76340">
        <w:rPr>
          <w:rFonts w:cs="Times New Roman"/>
        </w:rPr>
        <w:fldChar w:fldCharType="end"/>
      </w:r>
      <w:r w:rsidRPr="00D76340">
        <w:rPr>
          <w:rFonts w:cs="Times New Roman"/>
        </w:rPr>
        <w:t xml:space="preserve"> </w:t>
      </w:r>
      <w:r w:rsidR="00B27138">
        <w:rPr>
          <w:rFonts w:cs="Times New Roman"/>
        </w:rPr>
        <w:t>Nevertheless, w</w:t>
      </w:r>
      <w:r w:rsidR="00DA1D8C">
        <w:rPr>
          <w:rFonts w:cs="Times New Roman"/>
        </w:rPr>
        <w:t>e</w:t>
      </w:r>
      <w:r w:rsidRPr="00D76340">
        <w:rPr>
          <w:rFonts w:cs="Times New Roman"/>
        </w:rPr>
        <w:t xml:space="preserve"> </w:t>
      </w:r>
      <w:r>
        <w:rPr>
          <w:rFonts w:cs="Times New Roman"/>
        </w:rPr>
        <w:t xml:space="preserve">also </w:t>
      </w:r>
      <w:r w:rsidR="00B27138">
        <w:rPr>
          <w:rFonts w:cs="Times New Roman"/>
        </w:rPr>
        <w:t xml:space="preserve">subset our data and </w:t>
      </w:r>
      <w:r w:rsidRPr="00D76340">
        <w:rPr>
          <w:rFonts w:cs="Times New Roman"/>
        </w:rPr>
        <w:t xml:space="preserve">estimate </w:t>
      </w:r>
      <w:r>
        <w:rPr>
          <w:rFonts w:cs="Times New Roman"/>
        </w:rPr>
        <w:t xml:space="preserve">the </w:t>
      </w:r>
      <w:r w:rsidR="00F33023">
        <w:rPr>
          <w:rFonts w:cs="Times New Roman"/>
        </w:rPr>
        <w:t>associations</w:t>
      </w:r>
      <w:r>
        <w:rPr>
          <w:rFonts w:cs="Times New Roman"/>
        </w:rPr>
        <w:t xml:space="preserve"> for</w:t>
      </w:r>
      <w:r w:rsidR="00F33023">
        <w:rPr>
          <w:rFonts w:cs="Times New Roman"/>
        </w:rPr>
        <w:t xml:space="preserve"> </w:t>
      </w:r>
      <w:r w:rsidR="00933EAF">
        <w:rPr>
          <w:rFonts w:cs="Times New Roman"/>
        </w:rPr>
        <w:t xml:space="preserve">several </w:t>
      </w:r>
      <w:r w:rsidR="00F33023">
        <w:rPr>
          <w:rFonts w:cs="Times New Roman"/>
        </w:rPr>
        <w:t>sub-populations of</w:t>
      </w:r>
      <w:r w:rsidRPr="00D76340">
        <w:rPr>
          <w:rFonts w:cs="Times New Roman"/>
        </w:rPr>
        <w:t xml:space="preserve"> </w:t>
      </w:r>
      <w:r>
        <w:rPr>
          <w:rFonts w:cs="Times New Roman"/>
        </w:rPr>
        <w:t xml:space="preserve">children </w:t>
      </w:r>
      <w:r w:rsidR="00F33023">
        <w:rPr>
          <w:rFonts w:cs="Times New Roman"/>
        </w:rPr>
        <w:t xml:space="preserve">who are </w:t>
      </w:r>
      <w:r>
        <w:rPr>
          <w:rFonts w:cs="Times New Roman"/>
        </w:rPr>
        <w:t>more likely to benefit</w:t>
      </w:r>
      <w:r w:rsidR="00530B9E">
        <w:rPr>
          <w:rFonts w:cs="Times New Roman"/>
        </w:rPr>
        <w:t xml:space="preserve"> from rising wages</w:t>
      </w:r>
      <w:r w:rsidR="00F33023">
        <w:rPr>
          <w:rFonts w:cs="Times New Roman"/>
        </w:rPr>
        <w:t xml:space="preserve">: in the NSCH, </w:t>
      </w:r>
      <w:r>
        <w:rPr>
          <w:rFonts w:cs="Times New Roman"/>
        </w:rPr>
        <w:t>(1) households</w:t>
      </w:r>
      <w:r w:rsidRPr="00D76340">
        <w:rPr>
          <w:rFonts w:cs="Times New Roman"/>
        </w:rPr>
        <w:t xml:space="preserve"> earning </w:t>
      </w:r>
      <w:r>
        <w:rPr>
          <w:rFonts w:cs="Times New Roman"/>
        </w:rPr>
        <w:t>less than</w:t>
      </w:r>
      <w:r w:rsidRPr="00D76340">
        <w:rPr>
          <w:rFonts w:cs="Times New Roman"/>
        </w:rPr>
        <w:t xml:space="preserve"> 200% </w:t>
      </w:r>
      <w:r w:rsidR="00530B9E">
        <w:rPr>
          <w:rFonts w:cs="Times New Roman"/>
        </w:rPr>
        <w:t>FPL</w:t>
      </w:r>
      <w:r>
        <w:rPr>
          <w:rFonts w:cs="Times New Roman"/>
        </w:rPr>
        <w:t xml:space="preserve">; (2) </w:t>
      </w:r>
      <w:r w:rsidR="008C1281">
        <w:rPr>
          <w:rFonts w:cs="Times New Roman"/>
        </w:rPr>
        <w:t>households</w:t>
      </w:r>
      <w:r>
        <w:rPr>
          <w:rFonts w:cs="Times New Roman"/>
        </w:rPr>
        <w:t xml:space="preserve"> whose adults have a high school education or less; (3) Black and Hispanic/Latino children; (4) first- or second-generation </w:t>
      </w:r>
      <w:r w:rsidR="004E3BD9">
        <w:rPr>
          <w:rFonts w:cs="Times New Roman"/>
        </w:rPr>
        <w:t>children</w:t>
      </w:r>
      <w:r>
        <w:rPr>
          <w:rFonts w:cs="Times New Roman"/>
        </w:rPr>
        <w:t>; and (5) adolescents (age</w:t>
      </w:r>
      <w:r w:rsidR="00933EAF">
        <w:rPr>
          <w:rFonts w:cs="Times New Roman"/>
        </w:rPr>
        <w:t>d</w:t>
      </w:r>
      <w:r>
        <w:rPr>
          <w:rFonts w:cs="Times New Roman"/>
        </w:rPr>
        <w:t xml:space="preserve"> 13–17), many of whom work minimum wage jobs</w:t>
      </w:r>
      <w:r w:rsidR="00F33023">
        <w:rPr>
          <w:rFonts w:cs="Times New Roman"/>
        </w:rPr>
        <w:t>; and in the YRBSS, Black and Hispanic/Latino adolescents</w:t>
      </w:r>
      <w:r>
        <w:rPr>
          <w:rFonts w:cs="Times New Roman"/>
        </w:rPr>
        <w:t>.</w:t>
      </w:r>
    </w:p>
    <w:p w14:paraId="0D39970D" w14:textId="119BCF96" w:rsidR="00465895" w:rsidRPr="00465895" w:rsidRDefault="00465895" w:rsidP="00465895">
      <w:pPr>
        <w:spacing w:line="480" w:lineRule="auto"/>
        <w:ind w:firstLine="720"/>
        <w:jc w:val="both"/>
        <w:rPr>
          <w:rFonts w:cs="Times New Roman"/>
        </w:rPr>
      </w:pPr>
      <w:r>
        <w:rPr>
          <w:rFonts w:cs="Times New Roman"/>
        </w:rPr>
        <w:t>We examine the sensitivity of our results using models with</w:t>
      </w:r>
      <w:r w:rsidR="004A3D07">
        <w:rPr>
          <w:rFonts w:cs="Times New Roman"/>
        </w:rPr>
        <w:t xml:space="preserve"> (1) corrections for multiple hypothesis testing</w:t>
      </w:r>
      <w:r w:rsidR="007907C7">
        <w:rPr>
          <w:rFonts w:cs="Times New Roman"/>
        </w:rPr>
        <w:t>;</w:t>
      </w:r>
      <w:r>
        <w:rPr>
          <w:rFonts w:cs="Times New Roman"/>
        </w:rPr>
        <w:t xml:space="preserve"> (</w:t>
      </w:r>
      <w:r w:rsidR="004A3D07">
        <w:rPr>
          <w:rFonts w:cs="Times New Roman"/>
        </w:rPr>
        <w:t>2</w:t>
      </w:r>
      <w:r>
        <w:rPr>
          <w:rFonts w:cs="Times New Roman"/>
        </w:rPr>
        <w:t>) inflation-adjusted minimum wages; (</w:t>
      </w:r>
      <w:r w:rsidR="004A3D07">
        <w:rPr>
          <w:rFonts w:cs="Times New Roman"/>
        </w:rPr>
        <w:t>3</w:t>
      </w:r>
      <w:r>
        <w:rPr>
          <w:rFonts w:cs="Times New Roman"/>
        </w:rPr>
        <w:t>) wages lagged by 1 year, in case gains in children’s mental health take time to manifest; (</w:t>
      </w:r>
      <w:r w:rsidR="004A3D07">
        <w:rPr>
          <w:rFonts w:cs="Times New Roman"/>
        </w:rPr>
        <w:t>4</w:t>
      </w:r>
      <w:r>
        <w:rPr>
          <w:rFonts w:cs="Times New Roman"/>
        </w:rPr>
        <w:t xml:space="preserve">) estimations by logistic </w:t>
      </w:r>
      <w:r w:rsidRPr="00465895">
        <w:rPr>
          <w:rFonts w:cs="Times New Roman"/>
        </w:rPr>
        <w:t>regression, which provide the odds ratio for each outcome given a $1 increase in the minimum wage</w:t>
      </w:r>
      <w:r w:rsidR="00F33023">
        <w:rPr>
          <w:rFonts w:cs="Times New Roman"/>
        </w:rPr>
        <w:t>; and (</w:t>
      </w:r>
      <w:r w:rsidR="007907C7">
        <w:rPr>
          <w:rFonts w:cs="Times New Roman"/>
        </w:rPr>
        <w:t>5</w:t>
      </w:r>
      <w:r w:rsidR="00F33023">
        <w:rPr>
          <w:rFonts w:cs="Times New Roman"/>
        </w:rPr>
        <w:t>) the average minimum wage to which a child is exposed throughout their entire life</w:t>
      </w:r>
      <w:r w:rsidR="00D67313">
        <w:rPr>
          <w:rFonts w:cs="Times New Roman"/>
        </w:rPr>
        <w:t>, similar to previous work on the relationship between minimum wages and physical health</w:t>
      </w:r>
      <w:r w:rsidR="00F33023">
        <w:rPr>
          <w:rFonts w:cs="Times New Roman"/>
        </w:rPr>
        <w:t>.</w:t>
      </w:r>
      <w:r w:rsidR="00D67313">
        <w:fldChar w:fldCharType="begin"/>
      </w:r>
      <w:r w:rsidR="00D67313">
        <w:instrText xml:space="preserve"> ADDIN ZOTERO_ITEM CSL_CITATION {"citationID":"QhSw5nOh","properties":{"formattedCitation":"\\super 18\\nosupersub{}","plainCitation":"18","noteIndex":0},"citationItems":[{"id":3711,"uris":["http://zotero.org/users/5446295/items/EB3MA42L"],"itemData":{"id":3711,"type":"article-journal","abstract":"Effects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00D67313">
        <w:fldChar w:fldCharType="separate"/>
      </w:r>
      <w:r w:rsidR="00D67313" w:rsidRPr="00D67313">
        <w:rPr>
          <w:rFonts w:cs="Times New Roman"/>
          <w:vertAlign w:val="superscript"/>
        </w:rPr>
        <w:t>18</w:t>
      </w:r>
      <w:r w:rsidR="00D67313">
        <w:fldChar w:fldCharType="end"/>
      </w:r>
    </w:p>
    <w:p w14:paraId="44B611C1" w14:textId="5EC641F9" w:rsidR="0034351B" w:rsidRDefault="007A5ADB" w:rsidP="007907C7">
      <w:pPr>
        <w:spacing w:line="480" w:lineRule="auto"/>
        <w:ind w:firstLine="720"/>
        <w:jc w:val="both"/>
        <w:rPr>
          <w:rFonts w:cs="Times New Roman"/>
        </w:rPr>
      </w:pPr>
      <w:r>
        <w:rPr>
          <w:rFonts w:cs="Times New Roman"/>
        </w:rPr>
        <w:lastRenderedPageBreak/>
        <w:t>Finally</w:t>
      </w:r>
      <w:r w:rsidR="007907C7">
        <w:rPr>
          <w:rFonts w:cs="Times New Roman"/>
        </w:rPr>
        <w:t>, recent econometric evidence has shown that TWFE models can be biased when policies are implemented at different times.</w:t>
      </w:r>
      <w:r w:rsidR="007907C7">
        <w:rPr>
          <w:rFonts w:cs="Times New Roman"/>
        </w:rPr>
        <w:fldChar w:fldCharType="begin"/>
      </w:r>
      <w:r w:rsidR="009139B4">
        <w:rPr>
          <w:rFonts w:cs="Times New Roman"/>
        </w:rPr>
        <w:instrText xml:space="preserve"> ADDIN ZOTERO_ITEM CSL_CITATION {"citationID":"IOnFsmoy","properties":{"formattedCitation":"\\super 36\\uc0\\u8211{}38\\nosupersub{}","plainCitation":"36–38","noteIndex":0},"citationItems":[{"id":5204,"uris":["http://zotero.org/users/5446295/items/IECQTVIU"],"itemData":{"id":5204,"type":"article-journal","abstract":"The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sidR="007907C7">
        <w:rPr>
          <w:rFonts w:cs="Times New Roman"/>
        </w:rPr>
        <w:fldChar w:fldCharType="separate"/>
      </w:r>
      <w:r w:rsidR="009139B4" w:rsidRPr="009139B4">
        <w:rPr>
          <w:rFonts w:cs="Times New Roman"/>
          <w:vertAlign w:val="superscript"/>
        </w:rPr>
        <w:t>36–38</w:t>
      </w:r>
      <w:r w:rsidR="007907C7">
        <w:rPr>
          <w:rFonts w:cs="Times New Roman"/>
        </w:rPr>
        <w:fldChar w:fldCharType="end"/>
      </w:r>
      <w:r w:rsidR="007907C7">
        <w:rPr>
          <w:rFonts w:cs="Times New Roman"/>
        </w:rPr>
        <w:t xml:space="preserve"> </w:t>
      </w:r>
      <w:r w:rsidR="008839DA">
        <w:rPr>
          <w:rFonts w:cs="Times New Roman"/>
        </w:rPr>
        <w:t>As an additional robustness check, w</w:t>
      </w:r>
      <w:r w:rsidR="007907C7">
        <w:rPr>
          <w:rFonts w:cs="Times New Roman"/>
        </w:rPr>
        <w:t xml:space="preserve">e </w:t>
      </w:r>
      <w:r w:rsidR="00AB4860">
        <w:rPr>
          <w:rFonts w:cs="Times New Roman"/>
        </w:rPr>
        <w:t>use</w:t>
      </w:r>
      <w:r w:rsidR="007907C7">
        <w:rPr>
          <w:rFonts w:cs="Times New Roman"/>
        </w:rPr>
        <w:t xml:space="preserve"> </w:t>
      </w:r>
      <w:r w:rsidR="000F7CE5">
        <w:rPr>
          <w:rFonts w:cs="Times New Roman"/>
        </w:rPr>
        <w:t xml:space="preserve">simple </w:t>
      </w:r>
      <w:r w:rsidR="007907C7">
        <w:rPr>
          <w:rFonts w:cs="Times New Roman"/>
        </w:rPr>
        <w:t xml:space="preserve">difference-in-differences models to </w:t>
      </w:r>
      <w:r w:rsidR="00AB4860">
        <w:rPr>
          <w:rFonts w:cs="Times New Roman"/>
        </w:rPr>
        <w:t>estimate</w:t>
      </w:r>
      <w:r w:rsidR="007907C7">
        <w:rPr>
          <w:rFonts w:cs="Times New Roman"/>
        </w:rPr>
        <w:t xml:space="preserve"> the unbiased effect of raising the minimum wage on children’s mental health.</w:t>
      </w:r>
      <w:r w:rsidR="006B0AD7">
        <w:rPr>
          <w:rFonts w:cs="Times New Roman"/>
        </w:rPr>
        <w:t xml:space="preserve"> </w:t>
      </w:r>
      <w:r w:rsidR="000A6EFE">
        <w:rPr>
          <w:rFonts w:cs="Times New Roman"/>
        </w:rPr>
        <w:t>Using</w:t>
      </w:r>
      <w:r w:rsidR="008C1281">
        <w:rPr>
          <w:rFonts w:cs="Times New Roman"/>
        </w:rPr>
        <w:t xml:space="preserve"> the </w:t>
      </w:r>
      <w:r w:rsidR="001B6180">
        <w:rPr>
          <w:rFonts w:cs="Times New Roman"/>
        </w:rPr>
        <w:t xml:space="preserve">YRBSS </w:t>
      </w:r>
      <w:r w:rsidR="00010185">
        <w:rPr>
          <w:rFonts w:cs="Times New Roman"/>
        </w:rPr>
        <w:t>waves</w:t>
      </w:r>
      <w:r w:rsidR="008C1281">
        <w:rPr>
          <w:rFonts w:cs="Times New Roman"/>
        </w:rPr>
        <w:t xml:space="preserve"> from 2011–2019</w:t>
      </w:r>
      <w:r w:rsidR="000A6EFE">
        <w:rPr>
          <w:rFonts w:cs="Times New Roman"/>
        </w:rPr>
        <w:t xml:space="preserve">, we </w:t>
      </w:r>
      <w:r w:rsidR="004F5E60">
        <w:rPr>
          <w:rFonts w:cs="Times New Roman"/>
        </w:rPr>
        <w:t>code</w:t>
      </w:r>
      <w:r w:rsidR="006B0AD7">
        <w:rPr>
          <w:rFonts w:cs="Times New Roman"/>
        </w:rPr>
        <w:t xml:space="preserve"> </w:t>
      </w:r>
      <w:r w:rsidR="008C1281">
        <w:rPr>
          <w:rFonts w:cs="Times New Roman"/>
        </w:rPr>
        <w:t>10</w:t>
      </w:r>
      <w:r w:rsidR="006B0AD7">
        <w:rPr>
          <w:rFonts w:cs="Times New Roman"/>
        </w:rPr>
        <w:t xml:space="preserve"> states that raised their minimum wage above the federal minimum </w:t>
      </w:r>
      <w:r w:rsidR="00D67313">
        <w:rPr>
          <w:rFonts w:cs="Times New Roman"/>
        </w:rPr>
        <w:t>in 2014 or 2015</w:t>
      </w:r>
      <w:r w:rsidR="000A6EFE">
        <w:rPr>
          <w:rFonts w:cs="Times New Roman"/>
        </w:rPr>
        <w:t xml:space="preserve"> </w:t>
      </w:r>
      <w:r w:rsidR="006B0AD7">
        <w:rPr>
          <w:rFonts w:cs="Times New Roman"/>
        </w:rPr>
        <w:t xml:space="preserve">as the treatment group and </w:t>
      </w:r>
      <w:r w:rsidR="00087B54">
        <w:rPr>
          <w:rFonts w:cs="Times New Roman"/>
        </w:rPr>
        <w:t>2</w:t>
      </w:r>
      <w:r w:rsidR="00E44D30">
        <w:rPr>
          <w:rFonts w:cs="Times New Roman"/>
        </w:rPr>
        <w:t>1</w:t>
      </w:r>
      <w:r w:rsidR="006B0AD7">
        <w:rPr>
          <w:rFonts w:cs="Times New Roman"/>
        </w:rPr>
        <w:t xml:space="preserve"> states that remained at the federal minimum as control</w:t>
      </w:r>
      <w:r w:rsidR="00AB4860">
        <w:rPr>
          <w:rFonts w:cs="Times New Roman"/>
        </w:rPr>
        <w:t>s</w:t>
      </w:r>
      <w:r w:rsidR="006B0AD7">
        <w:rPr>
          <w:rFonts w:cs="Times New Roman"/>
        </w:rPr>
        <w:t xml:space="preserve">. </w:t>
      </w:r>
      <w:r w:rsidR="00D67313">
        <w:rPr>
          <w:rFonts w:cs="Times New Roman"/>
        </w:rPr>
        <w:t xml:space="preserve">Because these models only consider states that experienced treatment at a single time, they do not suffer from the potential biases of TWFE models. </w:t>
      </w:r>
      <w:r w:rsidR="007907C7">
        <w:rPr>
          <w:rFonts w:cs="Times New Roman"/>
        </w:rPr>
        <w:t>We describe these models in detail in the appendix</w:t>
      </w:r>
      <w:r w:rsidR="00D67313">
        <w:rPr>
          <w:rFonts w:cs="Times New Roman"/>
        </w:rPr>
        <w:t xml:space="preserve"> (</w:t>
      </w:r>
      <w:r w:rsidR="00D67313" w:rsidRPr="00D67313">
        <w:rPr>
          <w:rFonts w:cs="Times New Roman"/>
          <w:b/>
          <w:bCs/>
        </w:rPr>
        <w:t>Sections A9–A10</w:t>
      </w:r>
      <w:r w:rsidR="00D67313">
        <w:rPr>
          <w:rFonts w:cs="Times New Roman"/>
        </w:rPr>
        <w:t>)</w:t>
      </w:r>
      <w:r w:rsidR="007907C7">
        <w:rPr>
          <w:rFonts w:cs="Times New Roman"/>
        </w:rPr>
        <w:t>.</w:t>
      </w:r>
      <w:r w:rsidR="00AB4860" w:rsidRPr="00AB4860">
        <w:rPr>
          <w:rFonts w:cs="Times New Roman"/>
        </w:rPr>
        <w:t xml:space="preserve"> </w:t>
      </w:r>
      <w:r w:rsidR="00AB4860">
        <w:rPr>
          <w:rFonts w:cs="Times New Roman"/>
        </w:rPr>
        <w:t>We could only perform these analyses using the YRBSS given the limited available years of the NSCH.</w:t>
      </w:r>
    </w:p>
    <w:p w14:paraId="6DBE975A" w14:textId="2E31976C" w:rsidR="007626B2" w:rsidRPr="00D76340" w:rsidRDefault="00D44C98" w:rsidP="007626B2">
      <w:pPr>
        <w:spacing w:line="480" w:lineRule="auto"/>
        <w:ind w:firstLine="720"/>
        <w:jc w:val="both"/>
        <w:rPr>
          <w:rFonts w:cs="Times New Roman"/>
        </w:rPr>
      </w:pPr>
      <w:r>
        <w:rPr>
          <w:rFonts w:cs="Times New Roman"/>
        </w:rPr>
        <w:t>All analyses</w:t>
      </w:r>
      <w:r w:rsidR="007626B2">
        <w:rPr>
          <w:rFonts w:cs="Times New Roman"/>
        </w:rPr>
        <w:t xml:space="preserve"> </w:t>
      </w:r>
      <w:r w:rsidR="008C1281">
        <w:rPr>
          <w:rFonts w:cs="Times New Roman"/>
        </w:rPr>
        <w:t xml:space="preserve">use </w:t>
      </w:r>
      <w:r w:rsidR="00645E15">
        <w:rPr>
          <w:rFonts w:cs="Times New Roman"/>
        </w:rPr>
        <w:t>survey</w:t>
      </w:r>
      <w:r w:rsidR="008C1281">
        <w:rPr>
          <w:rFonts w:cs="Times New Roman"/>
        </w:rPr>
        <w:t xml:space="preserve"> weights to produce representative estimates,</w:t>
      </w:r>
      <w:r w:rsidR="00645E15">
        <w:rPr>
          <w:rFonts w:cs="Times New Roman"/>
        </w:rPr>
        <w:t xml:space="preserve"> at least for participating states,</w:t>
      </w:r>
      <w:r w:rsidR="008C1281">
        <w:rPr>
          <w:rFonts w:cs="Times New Roman"/>
        </w:rPr>
        <w:t xml:space="preserve"> and all standard errors are clustered by state since the treatment is assigned at that level</w:t>
      </w:r>
      <w:r w:rsidR="007626B2">
        <w:rPr>
          <w:rFonts w:cs="Times New Roman"/>
        </w:rPr>
        <w:t xml:space="preserve">. Estimates </w:t>
      </w:r>
      <w:r w:rsidR="008C1281">
        <w:rPr>
          <w:rFonts w:cs="Times New Roman"/>
        </w:rPr>
        <w:t>using the survey’s nested clustered errors</w:t>
      </w:r>
      <w:r w:rsidR="007626B2">
        <w:rPr>
          <w:rFonts w:cs="Times New Roman"/>
        </w:rPr>
        <w:t xml:space="preserve"> are provided in the appendix. We use the “</w:t>
      </w:r>
      <w:proofErr w:type="spellStart"/>
      <w:r w:rsidR="007626B2">
        <w:rPr>
          <w:rFonts w:cs="Times New Roman"/>
        </w:rPr>
        <w:t>lfe</w:t>
      </w:r>
      <w:proofErr w:type="spellEnd"/>
      <w:r w:rsidR="007626B2">
        <w:rPr>
          <w:rFonts w:cs="Times New Roman"/>
        </w:rPr>
        <w:t>” package</w:t>
      </w:r>
      <w:r w:rsidR="008C1281">
        <w:rPr>
          <w:rFonts w:cs="Times New Roman"/>
        </w:rPr>
        <w:t xml:space="preserve"> (v. 2.8)</w:t>
      </w:r>
      <w:r w:rsidR="007626B2">
        <w:rPr>
          <w:rFonts w:cs="Times New Roman"/>
        </w:rPr>
        <w:t xml:space="preserve"> in R to estimate </w:t>
      </w:r>
      <w:r w:rsidR="00EC118F">
        <w:rPr>
          <w:rFonts w:cs="Times New Roman"/>
        </w:rPr>
        <w:t>OLS</w:t>
      </w:r>
      <w:r w:rsidR="007626B2">
        <w:rPr>
          <w:rFonts w:cs="Times New Roman"/>
        </w:rPr>
        <w:t xml:space="preserve"> models. </w:t>
      </w:r>
      <w:r w:rsidR="00B10A1F">
        <w:rPr>
          <w:rFonts w:cs="Times New Roman"/>
        </w:rPr>
        <w:t xml:space="preserve">Respondents missing information for a given outcome are dropped from those analyses. </w:t>
      </w:r>
      <w:r w:rsidR="007626B2">
        <w:rPr>
          <w:rFonts w:cs="Times New Roman"/>
        </w:rPr>
        <w:t xml:space="preserve">This study did not require institutional review board approval as it used public, de-identified data. All replication materials are available at </w:t>
      </w:r>
      <w:r w:rsidR="00B10A1F">
        <w:rPr>
          <w:rFonts w:cs="Times New Roman"/>
        </w:rPr>
        <w:t>X</w:t>
      </w:r>
      <w:r w:rsidR="000034A3">
        <w:rPr>
          <w:rFonts w:cs="Times New Roman"/>
        </w:rPr>
        <w:t>XX</w:t>
      </w:r>
      <w:r w:rsidR="007626B2">
        <w:rPr>
          <w:rFonts w:cs="Times New Roman"/>
        </w:rPr>
        <w:t>.</w:t>
      </w:r>
    </w:p>
    <w:p w14:paraId="0E8AFBE4" w14:textId="77777777" w:rsidR="00615430" w:rsidRPr="00D76340" w:rsidRDefault="00615430" w:rsidP="00D76340">
      <w:pPr>
        <w:spacing w:line="480" w:lineRule="auto"/>
        <w:jc w:val="both"/>
        <w:rPr>
          <w:rFonts w:cs="Times New Roman"/>
        </w:rPr>
      </w:pPr>
    </w:p>
    <w:p w14:paraId="6B663937" w14:textId="77777777" w:rsidR="00D76340" w:rsidRPr="00D76340" w:rsidRDefault="00D76340" w:rsidP="00D76340">
      <w:pPr>
        <w:spacing w:line="480" w:lineRule="auto"/>
        <w:ind w:firstLine="720"/>
        <w:jc w:val="center"/>
        <w:rPr>
          <w:rFonts w:cs="Times New Roman"/>
          <w:b/>
          <w:bCs/>
          <w:u w:val="single"/>
        </w:rPr>
      </w:pPr>
      <w:r w:rsidRPr="00D76340">
        <w:rPr>
          <w:rFonts w:cs="Times New Roman"/>
          <w:b/>
          <w:bCs/>
          <w:u w:val="single"/>
        </w:rPr>
        <w:t>Results</w:t>
      </w:r>
    </w:p>
    <w:p w14:paraId="7A992170" w14:textId="098D1405" w:rsidR="0051100D" w:rsidRPr="0051100D" w:rsidRDefault="0051100D" w:rsidP="0051100D">
      <w:pPr>
        <w:spacing w:line="480" w:lineRule="auto"/>
        <w:jc w:val="both"/>
        <w:rPr>
          <w:rFonts w:cs="Times New Roman"/>
          <w:b/>
          <w:bCs/>
          <w:i/>
          <w:iCs/>
        </w:rPr>
      </w:pPr>
      <w:r w:rsidRPr="0051100D">
        <w:rPr>
          <w:rFonts w:cs="Times New Roman"/>
          <w:b/>
          <w:bCs/>
          <w:i/>
          <w:iCs/>
        </w:rPr>
        <w:t>National Survey of Children’s Health</w:t>
      </w:r>
      <w:r w:rsidR="005F70F2">
        <w:rPr>
          <w:rFonts w:cs="Times New Roman"/>
          <w:b/>
          <w:bCs/>
          <w:i/>
          <w:iCs/>
        </w:rPr>
        <w:t xml:space="preserve"> </w:t>
      </w:r>
    </w:p>
    <w:p w14:paraId="4D5F9E6C" w14:textId="0E8277FD" w:rsidR="009C41D6" w:rsidRDefault="00D32F00" w:rsidP="00D76340">
      <w:pPr>
        <w:spacing w:line="480" w:lineRule="auto"/>
        <w:ind w:firstLine="720"/>
        <w:jc w:val="both"/>
        <w:rPr>
          <w:rFonts w:cs="Times New Roman"/>
        </w:rPr>
      </w:pPr>
      <w:r>
        <w:rPr>
          <w:rFonts w:cs="Times New Roman"/>
        </w:rPr>
        <w:t>From</w:t>
      </w:r>
      <w:r w:rsidR="00D76340" w:rsidRPr="00D76340">
        <w:rPr>
          <w:rFonts w:cs="Times New Roman"/>
        </w:rPr>
        <w:t xml:space="preserve"> 2016</w:t>
      </w:r>
      <w:r w:rsidR="005F70F2">
        <w:rPr>
          <w:rFonts w:cs="Times New Roman"/>
        </w:rPr>
        <w:t>–</w:t>
      </w:r>
      <w:r w:rsidR="00D76340" w:rsidRPr="00D76340">
        <w:rPr>
          <w:rFonts w:cs="Times New Roman"/>
        </w:rPr>
        <w:t xml:space="preserve">2020, </w:t>
      </w:r>
      <w:r w:rsidR="00277579">
        <w:rPr>
          <w:rFonts w:cs="Times New Roman"/>
        </w:rPr>
        <w:t>our analyses include</w:t>
      </w:r>
      <w:r w:rsidR="002007B3">
        <w:rPr>
          <w:rFonts w:cs="Times New Roman"/>
        </w:rPr>
        <w:t>d</w:t>
      </w:r>
      <w:r w:rsidR="00277579">
        <w:rPr>
          <w:rFonts w:cs="Times New Roman"/>
        </w:rPr>
        <w:t xml:space="preserve"> </w:t>
      </w:r>
      <w:r w:rsidR="00277579" w:rsidRPr="002958B8">
        <w:rPr>
          <w:rFonts w:cs="Times New Roman"/>
        </w:rPr>
        <w:t>141</w:t>
      </w:r>
      <w:r w:rsidR="00277579">
        <w:rPr>
          <w:rFonts w:cs="Times New Roman"/>
        </w:rPr>
        <w:t>,</w:t>
      </w:r>
      <w:r w:rsidR="00277579" w:rsidRPr="002958B8">
        <w:rPr>
          <w:rFonts w:cs="Times New Roman"/>
        </w:rPr>
        <w:t>427</w:t>
      </w:r>
      <w:r w:rsidR="00277579">
        <w:rPr>
          <w:rFonts w:cs="Times New Roman"/>
        </w:rPr>
        <w:t xml:space="preserve"> children</w:t>
      </w:r>
      <w:r w:rsidR="00277579" w:rsidRPr="00D76340">
        <w:rPr>
          <w:rFonts w:cs="Times New Roman"/>
        </w:rPr>
        <w:t xml:space="preserve"> age</w:t>
      </w:r>
      <w:r w:rsidR="00277579">
        <w:rPr>
          <w:rFonts w:cs="Times New Roman"/>
        </w:rPr>
        <w:t>d</w:t>
      </w:r>
      <w:r w:rsidR="00277579" w:rsidRPr="00D76340">
        <w:rPr>
          <w:rFonts w:cs="Times New Roman"/>
        </w:rPr>
        <w:t xml:space="preserve"> 3–17 </w:t>
      </w:r>
      <w:r w:rsidR="00277579">
        <w:rPr>
          <w:rFonts w:cs="Times New Roman"/>
        </w:rPr>
        <w:t xml:space="preserve">in </w:t>
      </w:r>
      <w:r w:rsidR="005F70F2">
        <w:rPr>
          <w:rFonts w:cs="Times New Roman"/>
        </w:rPr>
        <w:t xml:space="preserve">the NSCH </w:t>
      </w:r>
      <w:r>
        <w:rPr>
          <w:rFonts w:cs="Times New Roman"/>
        </w:rPr>
        <w:t>(</w:t>
      </w:r>
      <w:r w:rsidRPr="00D32F00">
        <w:rPr>
          <w:rFonts w:cs="Times New Roman"/>
          <w:b/>
          <w:bCs/>
        </w:rPr>
        <w:t>Table 1</w:t>
      </w:r>
      <w:r>
        <w:rPr>
          <w:rFonts w:cs="Times New Roman"/>
        </w:rPr>
        <w:t>)</w:t>
      </w:r>
      <w:r w:rsidR="00781037">
        <w:rPr>
          <w:rFonts w:cs="Times New Roman"/>
        </w:rPr>
        <w:t xml:space="preserve">. </w:t>
      </w:r>
      <w:r w:rsidR="008E51A9">
        <w:rPr>
          <w:rFonts w:cs="Times New Roman"/>
        </w:rPr>
        <w:t>A</w:t>
      </w:r>
      <w:r w:rsidR="008C1281">
        <w:rPr>
          <w:rFonts w:cs="Times New Roman"/>
        </w:rPr>
        <w:t xml:space="preserve"> weighted 3%</w:t>
      </w:r>
      <w:r w:rsidR="008E51A9">
        <w:rPr>
          <w:rFonts w:cs="Times New Roman"/>
        </w:rPr>
        <w:t xml:space="preserve"> of children</w:t>
      </w:r>
      <w:r w:rsidR="008C1281">
        <w:rPr>
          <w:rFonts w:cs="Times New Roman"/>
        </w:rPr>
        <w:t xml:space="preserve"> had </w:t>
      </w:r>
      <w:r w:rsidR="008E51A9">
        <w:rPr>
          <w:rFonts w:cs="Times New Roman"/>
        </w:rPr>
        <w:t xml:space="preserve">active </w:t>
      </w:r>
      <w:r w:rsidR="008C1281">
        <w:rPr>
          <w:rFonts w:cs="Times New Roman"/>
        </w:rPr>
        <w:t xml:space="preserve">depression, 8% had anxiety, 9% had ADD/ADHD, </w:t>
      </w:r>
      <w:r w:rsidR="008E51A9">
        <w:rPr>
          <w:rFonts w:cs="Times New Roman"/>
        </w:rPr>
        <w:t xml:space="preserve">and </w:t>
      </w:r>
      <w:r w:rsidR="008C1281">
        <w:rPr>
          <w:rFonts w:cs="Times New Roman"/>
        </w:rPr>
        <w:t>7% had behavioral problems</w:t>
      </w:r>
      <w:r w:rsidR="008E51A9">
        <w:rPr>
          <w:rFonts w:cs="Times New Roman"/>
        </w:rPr>
        <w:t xml:space="preserve">. In the past year, </w:t>
      </w:r>
      <w:r w:rsidR="008C1281">
        <w:rPr>
          <w:rFonts w:cs="Times New Roman"/>
        </w:rPr>
        <w:t>8% had chronic digestive issues</w:t>
      </w:r>
      <w:r w:rsidR="008E51A9">
        <w:rPr>
          <w:rFonts w:cs="Times New Roman"/>
        </w:rPr>
        <w:t>, 4</w:t>
      </w:r>
      <w:r w:rsidR="008C1281">
        <w:rPr>
          <w:rFonts w:cs="Times New Roman"/>
        </w:rPr>
        <w:t xml:space="preserve">% had not received necessary medical care of any kind, 1% had not received necessary mental health services, 10% had missed 7 or more days of school, and 22% had </w:t>
      </w:r>
      <w:r w:rsidR="0037205E">
        <w:rPr>
          <w:rFonts w:cs="Times New Roman"/>
        </w:rPr>
        <w:t xml:space="preserve">a job or </w:t>
      </w:r>
      <w:r w:rsidR="008C1281">
        <w:rPr>
          <w:rFonts w:cs="Times New Roman"/>
        </w:rPr>
        <w:t xml:space="preserve">some form </w:t>
      </w:r>
      <w:r w:rsidR="0037205E">
        <w:rPr>
          <w:rFonts w:cs="Times New Roman"/>
        </w:rPr>
        <w:t xml:space="preserve">of </w:t>
      </w:r>
      <w:r w:rsidR="008C1281">
        <w:rPr>
          <w:rFonts w:cs="Times New Roman"/>
        </w:rPr>
        <w:t>employment.</w:t>
      </w:r>
    </w:p>
    <w:p w14:paraId="4BADE552" w14:textId="5E87E1C0" w:rsidR="00D76340" w:rsidRDefault="00530B9E" w:rsidP="00D76340">
      <w:pPr>
        <w:spacing w:line="480" w:lineRule="auto"/>
        <w:ind w:firstLine="720"/>
        <w:jc w:val="both"/>
        <w:rPr>
          <w:rFonts w:cs="Times New Roman"/>
        </w:rPr>
      </w:pPr>
      <w:r>
        <w:rPr>
          <w:rFonts w:cs="Times New Roman"/>
        </w:rPr>
        <w:lastRenderedPageBreak/>
        <w:t xml:space="preserve">Children in lower-income households had </w:t>
      </w:r>
      <w:r w:rsidR="00277579">
        <w:rPr>
          <w:rFonts w:cs="Times New Roman"/>
        </w:rPr>
        <w:t>significantly worse</w:t>
      </w:r>
      <w:r>
        <w:rPr>
          <w:rFonts w:cs="Times New Roman"/>
        </w:rPr>
        <w:t xml:space="preserve"> rates of mental health disorders</w:t>
      </w:r>
      <w:r w:rsidR="00277579">
        <w:rPr>
          <w:rFonts w:cs="Times New Roman"/>
        </w:rPr>
        <w:t xml:space="preserve">, symptoms, access to care, absenteeism, and access to economic opportunities </w:t>
      </w:r>
      <w:r w:rsidR="00277579">
        <w:rPr>
          <w:rFonts w:cs="Times New Roman"/>
        </w:rPr>
        <w:t>(</w:t>
      </w:r>
      <w:r w:rsidR="00277579" w:rsidRPr="000F7CE5">
        <w:rPr>
          <w:rFonts w:cs="Times New Roman"/>
          <w:b/>
          <w:bCs/>
        </w:rPr>
        <w:t>Figure A1</w:t>
      </w:r>
      <w:r w:rsidR="00277579">
        <w:rPr>
          <w:rFonts w:cs="Times New Roman"/>
        </w:rPr>
        <w:t>)</w:t>
      </w:r>
      <w:r w:rsidR="00781037">
        <w:rPr>
          <w:rFonts w:cs="Times New Roman"/>
        </w:rPr>
        <w:t xml:space="preserve">. </w:t>
      </w:r>
      <w:r w:rsidR="00933EAF">
        <w:rPr>
          <w:rFonts w:cs="Times New Roman"/>
        </w:rPr>
        <w:t xml:space="preserve">For example, </w:t>
      </w:r>
      <w:r w:rsidR="008E51A9">
        <w:rPr>
          <w:rFonts w:cs="Times New Roman"/>
        </w:rPr>
        <w:t xml:space="preserve">the rate of depression was 3 percentage points (pp) higher for </w:t>
      </w:r>
      <w:r w:rsidR="00933EAF">
        <w:rPr>
          <w:rFonts w:cs="Times New Roman"/>
        </w:rPr>
        <w:t>c</w:t>
      </w:r>
      <w:r w:rsidR="00781037">
        <w:rPr>
          <w:rFonts w:cs="Times New Roman"/>
        </w:rPr>
        <w:t xml:space="preserve">hildren living </w:t>
      </w:r>
      <w:r w:rsidR="007B2EBC">
        <w:rPr>
          <w:rFonts w:cs="Times New Roman"/>
        </w:rPr>
        <w:t>in</w:t>
      </w:r>
      <w:r w:rsidR="00781037">
        <w:rPr>
          <w:rFonts w:cs="Times New Roman"/>
        </w:rPr>
        <w:t xml:space="preserve"> poverty </w:t>
      </w:r>
      <w:r w:rsidR="0037205E">
        <w:rPr>
          <w:rFonts w:cs="Times New Roman"/>
        </w:rPr>
        <w:t xml:space="preserve">than </w:t>
      </w:r>
      <w:r w:rsidR="00277579">
        <w:rPr>
          <w:rFonts w:cs="Times New Roman"/>
        </w:rPr>
        <w:t>children</w:t>
      </w:r>
      <w:r w:rsidR="0037205E">
        <w:rPr>
          <w:rFonts w:cs="Times New Roman"/>
        </w:rPr>
        <w:t xml:space="preserve"> living above 400% FPL, </w:t>
      </w:r>
      <w:r w:rsidR="00BD7040">
        <w:rPr>
          <w:rFonts w:cs="Times New Roman"/>
        </w:rPr>
        <w:t xml:space="preserve">after </w:t>
      </w:r>
      <w:r w:rsidR="00BD7040" w:rsidRPr="00D76340">
        <w:rPr>
          <w:rFonts w:cs="Times New Roman"/>
        </w:rPr>
        <w:t xml:space="preserve">adjusting for </w:t>
      </w:r>
      <w:r w:rsidR="009C41D6">
        <w:rPr>
          <w:rFonts w:cs="Times New Roman"/>
        </w:rPr>
        <w:t>age, sex, race</w:t>
      </w:r>
      <w:r w:rsidR="00842799">
        <w:rPr>
          <w:rFonts w:cs="Times New Roman"/>
        </w:rPr>
        <w:t xml:space="preserve"> and </w:t>
      </w:r>
      <w:r w:rsidR="009C41D6">
        <w:rPr>
          <w:rFonts w:cs="Times New Roman"/>
        </w:rPr>
        <w:t xml:space="preserve">ethnicity, family structure, </w:t>
      </w:r>
      <w:r w:rsidR="007B2EBC">
        <w:rPr>
          <w:rFonts w:cs="Times New Roman"/>
        </w:rPr>
        <w:t xml:space="preserve">the </w:t>
      </w:r>
      <w:r w:rsidR="009C41D6">
        <w:rPr>
          <w:rFonts w:cs="Times New Roman"/>
        </w:rPr>
        <w:t>highest education of adult</w:t>
      </w:r>
      <w:r w:rsidR="00277579">
        <w:rPr>
          <w:rFonts w:cs="Times New Roman"/>
        </w:rPr>
        <w:t>s</w:t>
      </w:r>
      <w:r w:rsidR="009C41D6">
        <w:rPr>
          <w:rFonts w:cs="Times New Roman"/>
        </w:rPr>
        <w:t xml:space="preserve"> in the household, nativity, </w:t>
      </w:r>
      <w:r w:rsidR="00BD7040" w:rsidRPr="00D76340">
        <w:rPr>
          <w:rFonts w:cs="Times New Roman"/>
        </w:rPr>
        <w:t>state</w:t>
      </w:r>
      <w:r w:rsidR="007B2EBC">
        <w:rPr>
          <w:rFonts w:cs="Times New Roman"/>
        </w:rPr>
        <w:t>,</w:t>
      </w:r>
      <w:r w:rsidR="00BD7040" w:rsidRPr="00D76340">
        <w:rPr>
          <w:rFonts w:cs="Times New Roman"/>
        </w:rPr>
        <w:t xml:space="preserve"> and year</w:t>
      </w:r>
      <w:r w:rsidR="00781037">
        <w:rPr>
          <w:rFonts w:cs="Times New Roman"/>
        </w:rPr>
        <w:t>.</w:t>
      </w:r>
    </w:p>
    <w:p w14:paraId="5745BE1C" w14:textId="449F9747" w:rsidR="00BD7040" w:rsidRDefault="008E51A9" w:rsidP="00BD7040">
      <w:pPr>
        <w:spacing w:line="480" w:lineRule="auto"/>
        <w:ind w:firstLine="720"/>
        <w:jc w:val="both"/>
        <w:rPr>
          <w:rFonts w:cs="Times New Roman"/>
        </w:rPr>
      </w:pPr>
      <w:r>
        <w:rPr>
          <w:rFonts w:cs="Times New Roman"/>
        </w:rPr>
        <w:t>From 2016</w:t>
      </w:r>
      <w:r w:rsidR="00FB3671">
        <w:rPr>
          <w:rFonts w:cs="Times New Roman"/>
        </w:rPr>
        <w:t xml:space="preserve"> to </w:t>
      </w:r>
      <w:r>
        <w:rPr>
          <w:rFonts w:cs="Times New Roman"/>
        </w:rPr>
        <w:t>2020, the effective minimum wage</w:t>
      </w:r>
      <w:r w:rsidR="00FB3671">
        <w:rPr>
          <w:rFonts w:cs="Times New Roman"/>
        </w:rPr>
        <w:t>s</w:t>
      </w:r>
      <w:r>
        <w:rPr>
          <w:rFonts w:cs="Times New Roman"/>
        </w:rPr>
        <w:t xml:space="preserve"> ranged from </w:t>
      </w:r>
      <w:r w:rsidRPr="00D76340">
        <w:rPr>
          <w:rFonts w:cs="Times New Roman"/>
        </w:rPr>
        <w:t xml:space="preserve">$7.25 to $14 across states </w:t>
      </w:r>
      <w:r>
        <w:rPr>
          <w:rFonts w:cs="Times New Roman"/>
        </w:rPr>
        <w:t>and</w:t>
      </w:r>
      <w:r w:rsidRPr="00D76340">
        <w:rPr>
          <w:rFonts w:cs="Times New Roman"/>
        </w:rPr>
        <w:t xml:space="preserve"> </w:t>
      </w:r>
      <w:r>
        <w:rPr>
          <w:rFonts w:cs="Times New Roman"/>
        </w:rPr>
        <w:t xml:space="preserve">Washington, D.C., with </w:t>
      </w:r>
      <w:r w:rsidR="00277579">
        <w:rPr>
          <w:rFonts w:cs="Times New Roman"/>
        </w:rPr>
        <w:t xml:space="preserve">some </w:t>
      </w:r>
      <w:r>
        <w:rPr>
          <w:rFonts w:cs="Times New Roman"/>
        </w:rPr>
        <w:t>states raising their</w:t>
      </w:r>
      <w:r w:rsidR="00FB3671">
        <w:rPr>
          <w:rFonts w:cs="Times New Roman"/>
        </w:rPr>
        <w:t xml:space="preserve"> </w:t>
      </w:r>
      <w:r w:rsidR="002007B3">
        <w:rPr>
          <w:rFonts w:cs="Times New Roman"/>
        </w:rPr>
        <w:t>minimum wage</w:t>
      </w:r>
      <w:r w:rsidR="00FB3671">
        <w:rPr>
          <w:rFonts w:cs="Times New Roman"/>
        </w:rPr>
        <w:t>s by</w:t>
      </w:r>
      <w:r>
        <w:rPr>
          <w:rFonts w:cs="Times New Roman"/>
        </w:rPr>
        <w:t xml:space="preserve"> </w:t>
      </w:r>
      <w:r w:rsidR="00277579">
        <w:rPr>
          <w:rFonts w:cs="Times New Roman"/>
        </w:rPr>
        <w:t>as much as $4.50</w:t>
      </w:r>
      <w:r w:rsidRPr="00D76340">
        <w:rPr>
          <w:rFonts w:cs="Times New Roman"/>
        </w:rPr>
        <w:t xml:space="preserve"> (</w:t>
      </w:r>
      <w:r w:rsidRPr="00D76340">
        <w:rPr>
          <w:rFonts w:cs="Times New Roman"/>
          <w:b/>
          <w:bCs/>
        </w:rPr>
        <w:t>Figure 1</w:t>
      </w:r>
      <w:r w:rsidRPr="00D76340">
        <w:rPr>
          <w:rFonts w:cs="Times New Roman"/>
        </w:rPr>
        <w:t>)</w:t>
      </w:r>
      <w:r>
        <w:rPr>
          <w:rFonts w:cs="Times New Roman"/>
        </w:rPr>
        <w:t xml:space="preserve">. </w:t>
      </w:r>
      <w:r w:rsidR="002007B3">
        <w:rPr>
          <w:rFonts w:cs="Times New Roman"/>
        </w:rPr>
        <w:t>Even so</w:t>
      </w:r>
      <w:r w:rsidR="00FB3671">
        <w:rPr>
          <w:rFonts w:cs="Times New Roman"/>
        </w:rPr>
        <w:t xml:space="preserve">, rising minimum wages </w:t>
      </w:r>
      <w:r w:rsidR="002007B3">
        <w:rPr>
          <w:rFonts w:cs="Times New Roman"/>
        </w:rPr>
        <w:t>during this period</w:t>
      </w:r>
      <w:r w:rsidR="002007B3">
        <w:rPr>
          <w:rFonts w:cs="Times New Roman"/>
        </w:rPr>
        <w:t xml:space="preserve"> </w:t>
      </w:r>
      <w:r w:rsidR="00FB3671">
        <w:rPr>
          <w:rFonts w:cs="Times New Roman"/>
        </w:rPr>
        <w:t>were not associated with</w:t>
      </w:r>
      <w:r w:rsidR="002007B3">
        <w:rPr>
          <w:rFonts w:cs="Times New Roman"/>
        </w:rPr>
        <w:t xml:space="preserve"> significant</w:t>
      </w:r>
      <w:r w:rsidR="00FB3671">
        <w:rPr>
          <w:rFonts w:cs="Times New Roman"/>
        </w:rPr>
        <w:t xml:space="preserve"> improvements in </w:t>
      </w:r>
      <w:r w:rsidR="002007B3">
        <w:rPr>
          <w:rFonts w:cs="Times New Roman"/>
        </w:rPr>
        <w:t>children’s</w:t>
      </w:r>
      <w:r w:rsidR="00FB3671">
        <w:rPr>
          <w:rFonts w:cs="Times New Roman"/>
        </w:rPr>
        <w:t xml:space="preserve"> mental health for any of our</w:t>
      </w:r>
      <w:r w:rsidR="002007B3">
        <w:rPr>
          <w:rFonts w:cs="Times New Roman"/>
        </w:rPr>
        <w:t xml:space="preserve"> 9</w:t>
      </w:r>
      <w:r w:rsidR="00FB3671">
        <w:rPr>
          <w:rFonts w:cs="Times New Roman"/>
        </w:rPr>
        <w:t xml:space="preserve"> outcomes. </w:t>
      </w:r>
      <w:r>
        <w:rPr>
          <w:rFonts w:cs="Times New Roman"/>
        </w:rPr>
        <w:t>F</w:t>
      </w:r>
      <w:r w:rsidR="007B2EBC">
        <w:rPr>
          <w:rFonts w:cs="Times New Roman"/>
        </w:rPr>
        <w:t>or all outcomes except absenteeism,</w:t>
      </w:r>
      <w:r w:rsidR="009C41D6">
        <w:rPr>
          <w:rFonts w:cs="Times New Roman"/>
        </w:rPr>
        <w:t xml:space="preserve"> </w:t>
      </w:r>
      <w:r w:rsidR="008331E8">
        <w:rPr>
          <w:rFonts w:cs="Times New Roman"/>
        </w:rPr>
        <w:t xml:space="preserve">our </w:t>
      </w:r>
      <w:r w:rsidR="00FB3671">
        <w:rPr>
          <w:rFonts w:cs="Times New Roman"/>
        </w:rPr>
        <w:t xml:space="preserve">95% </w:t>
      </w:r>
      <w:r w:rsidR="008331E8">
        <w:rPr>
          <w:rFonts w:cs="Times New Roman"/>
        </w:rPr>
        <w:t>confidence intervals</w:t>
      </w:r>
      <w:r w:rsidR="0037205E">
        <w:rPr>
          <w:rFonts w:cs="Times New Roman"/>
        </w:rPr>
        <w:t xml:space="preserve"> </w:t>
      </w:r>
      <w:r w:rsidR="008331E8">
        <w:rPr>
          <w:rFonts w:cs="Times New Roman"/>
        </w:rPr>
        <w:t>exclude</w:t>
      </w:r>
      <w:r w:rsidR="00BD7040">
        <w:rPr>
          <w:rFonts w:cs="Times New Roman"/>
        </w:rPr>
        <w:t xml:space="preserve"> </w:t>
      </w:r>
      <w:r w:rsidR="007B2EBC">
        <w:rPr>
          <w:rFonts w:cs="Times New Roman"/>
        </w:rPr>
        <w:t>an</w:t>
      </w:r>
      <w:r w:rsidR="009C41D6">
        <w:rPr>
          <w:rFonts w:cs="Times New Roman"/>
        </w:rPr>
        <w:t xml:space="preserve"> improvement of</w:t>
      </w:r>
      <w:r w:rsidR="00BD7040">
        <w:rPr>
          <w:rFonts w:cs="Times New Roman"/>
        </w:rPr>
        <w:t xml:space="preserve"> 1 </w:t>
      </w:r>
      <w:r w:rsidR="007B2EBC">
        <w:rPr>
          <w:rFonts w:cs="Times New Roman"/>
        </w:rPr>
        <w:t>pp</w:t>
      </w:r>
      <w:r w:rsidR="00BD7040">
        <w:rPr>
          <w:rFonts w:cs="Times New Roman"/>
        </w:rPr>
        <w:t xml:space="preserve"> or less </w:t>
      </w:r>
      <w:r w:rsidR="007B2EBC">
        <w:rPr>
          <w:rFonts w:cs="Times New Roman"/>
        </w:rPr>
        <w:t>per</w:t>
      </w:r>
      <w:r w:rsidR="00BD7040">
        <w:rPr>
          <w:rFonts w:cs="Times New Roman"/>
        </w:rPr>
        <w:t xml:space="preserve"> $1 increase in the minimum wage</w:t>
      </w:r>
      <w:r w:rsidR="00BD7040" w:rsidRPr="00D76340">
        <w:rPr>
          <w:rFonts w:cs="Times New Roman"/>
        </w:rPr>
        <w:t>.</w:t>
      </w:r>
      <w:r w:rsidR="007B2EBC">
        <w:rPr>
          <w:rFonts w:cs="Times New Roman"/>
        </w:rPr>
        <w:t xml:space="preserve"> For absenteeism, </w:t>
      </w:r>
      <w:r w:rsidR="00751B6E">
        <w:rPr>
          <w:rFonts w:cs="Times New Roman"/>
        </w:rPr>
        <w:t>they</w:t>
      </w:r>
      <w:r w:rsidR="007B2EBC">
        <w:rPr>
          <w:rFonts w:cs="Times New Roman"/>
        </w:rPr>
        <w:t xml:space="preserve"> </w:t>
      </w:r>
      <w:r w:rsidR="008331E8">
        <w:rPr>
          <w:rFonts w:cs="Times New Roman"/>
        </w:rPr>
        <w:t>exclude</w:t>
      </w:r>
      <w:r w:rsidR="007B2EBC">
        <w:rPr>
          <w:rFonts w:cs="Times New Roman"/>
        </w:rPr>
        <w:t xml:space="preserve"> an improvement greater than 1.</w:t>
      </w:r>
      <w:r w:rsidR="0037205E">
        <w:rPr>
          <w:rFonts w:cs="Times New Roman"/>
        </w:rPr>
        <w:t>4</w:t>
      </w:r>
      <w:r w:rsidR="007B2EBC">
        <w:rPr>
          <w:rFonts w:cs="Times New Roman"/>
        </w:rPr>
        <w:t xml:space="preserve"> pp.</w:t>
      </w:r>
    </w:p>
    <w:p w14:paraId="0C1A4C01" w14:textId="5D03382D" w:rsidR="007B2EBC" w:rsidRPr="00D76340" w:rsidRDefault="007B2EBC" w:rsidP="00BD7040">
      <w:pPr>
        <w:spacing w:line="480" w:lineRule="auto"/>
        <w:ind w:firstLine="720"/>
        <w:jc w:val="both"/>
        <w:rPr>
          <w:rFonts w:cs="Times New Roman"/>
        </w:rPr>
      </w:pPr>
      <w:r>
        <w:rPr>
          <w:rFonts w:cs="Times New Roman"/>
        </w:rPr>
        <w:t xml:space="preserve">Similarly, there was minimal evidence of an association when we examined several vulnerable sub-populations, including children </w:t>
      </w:r>
      <w:r w:rsidR="00933EAF">
        <w:rPr>
          <w:rFonts w:cs="Times New Roman"/>
        </w:rPr>
        <w:t xml:space="preserve">living </w:t>
      </w:r>
      <w:r>
        <w:rPr>
          <w:rFonts w:cs="Times New Roman"/>
        </w:rPr>
        <w:t>in households</w:t>
      </w:r>
      <w:r w:rsidRPr="00D76340">
        <w:rPr>
          <w:rFonts w:cs="Times New Roman"/>
        </w:rPr>
        <w:t xml:space="preserve"> </w:t>
      </w:r>
      <w:r>
        <w:rPr>
          <w:rFonts w:cs="Times New Roman"/>
        </w:rPr>
        <w:t>under</w:t>
      </w:r>
      <w:r w:rsidRPr="00D76340">
        <w:rPr>
          <w:rFonts w:cs="Times New Roman"/>
        </w:rPr>
        <w:t xml:space="preserve"> 200% </w:t>
      </w:r>
      <w:r>
        <w:rPr>
          <w:rFonts w:cs="Times New Roman"/>
        </w:rPr>
        <w:t xml:space="preserve">FPL, </w:t>
      </w:r>
      <w:r w:rsidR="004E3BD9">
        <w:rPr>
          <w:rFonts w:cs="Times New Roman"/>
        </w:rPr>
        <w:t>households</w:t>
      </w:r>
      <w:r>
        <w:rPr>
          <w:rFonts w:cs="Times New Roman"/>
        </w:rPr>
        <w:t xml:space="preserve"> whose adults have a high school education or less; Black and Hispanic/Latino children; first- or second-generation </w:t>
      </w:r>
      <w:r w:rsidR="004E3BD9">
        <w:rPr>
          <w:rFonts w:cs="Times New Roman"/>
        </w:rPr>
        <w:t>children</w:t>
      </w:r>
      <w:r>
        <w:rPr>
          <w:rFonts w:cs="Times New Roman"/>
        </w:rPr>
        <w:t>; and adolescents age</w:t>
      </w:r>
      <w:r w:rsidR="0037205E">
        <w:rPr>
          <w:rFonts w:cs="Times New Roman"/>
        </w:rPr>
        <w:t>d</w:t>
      </w:r>
      <w:r>
        <w:rPr>
          <w:rFonts w:cs="Times New Roman"/>
        </w:rPr>
        <w:t xml:space="preserve"> 13–17</w:t>
      </w:r>
      <w:r w:rsidR="005F70F2">
        <w:rPr>
          <w:rFonts w:cs="Times New Roman"/>
        </w:rPr>
        <w:t xml:space="preserve"> </w:t>
      </w:r>
      <w:r>
        <w:rPr>
          <w:rFonts w:cs="Times New Roman"/>
        </w:rPr>
        <w:t>(</w:t>
      </w:r>
      <w:r w:rsidR="000A6EFE" w:rsidRPr="000A6EFE">
        <w:rPr>
          <w:rFonts w:cs="Times New Roman"/>
          <w:b/>
          <w:bCs/>
        </w:rPr>
        <w:t>Figure A4</w:t>
      </w:r>
      <w:r>
        <w:rPr>
          <w:rFonts w:cs="Times New Roman"/>
        </w:rPr>
        <w:t xml:space="preserve">). Nor was there evidence of an association </w:t>
      </w:r>
      <w:r w:rsidR="00933EAF">
        <w:rPr>
          <w:rFonts w:cs="Times New Roman"/>
        </w:rPr>
        <w:t>using</w:t>
      </w:r>
      <w:r>
        <w:rPr>
          <w:rFonts w:cs="Times New Roman"/>
        </w:rPr>
        <w:t xml:space="preserve"> </w:t>
      </w:r>
      <w:r w:rsidR="00AE2D9E">
        <w:rPr>
          <w:rFonts w:cs="Times New Roman"/>
        </w:rPr>
        <w:t>the</w:t>
      </w:r>
      <w:r w:rsidR="00952338">
        <w:rPr>
          <w:rFonts w:cs="Times New Roman"/>
        </w:rPr>
        <w:t xml:space="preserve"> sensitivity analyses</w:t>
      </w:r>
      <w:r w:rsidR="00556DB9">
        <w:rPr>
          <w:rFonts w:cs="Times New Roman"/>
        </w:rPr>
        <w:t xml:space="preserve"> </w:t>
      </w:r>
      <w:r w:rsidR="00AE2D9E">
        <w:rPr>
          <w:rFonts w:cs="Times New Roman"/>
        </w:rPr>
        <w:t>described</w:t>
      </w:r>
      <w:r w:rsidR="007A06E0">
        <w:rPr>
          <w:rFonts w:cs="Times New Roman"/>
        </w:rPr>
        <w:t xml:space="preserve"> above</w:t>
      </w:r>
      <w:r>
        <w:rPr>
          <w:rFonts w:cs="Times New Roman"/>
        </w:rPr>
        <w:t xml:space="preserve"> (</w:t>
      </w:r>
      <w:r w:rsidR="000A6EFE" w:rsidRPr="000A6EFE">
        <w:rPr>
          <w:rFonts w:cs="Times New Roman"/>
          <w:b/>
          <w:bCs/>
        </w:rPr>
        <w:t xml:space="preserve">Figures </w:t>
      </w:r>
      <w:r w:rsidR="000A6EFE">
        <w:rPr>
          <w:rFonts w:cs="Times New Roman"/>
          <w:b/>
          <w:bCs/>
        </w:rPr>
        <w:t xml:space="preserve">A2, </w:t>
      </w:r>
      <w:r w:rsidR="000A6EFE" w:rsidRPr="000A6EFE">
        <w:rPr>
          <w:rFonts w:cs="Times New Roman"/>
          <w:b/>
          <w:bCs/>
        </w:rPr>
        <w:t>A</w:t>
      </w:r>
      <w:r w:rsidR="000A6EFE">
        <w:rPr>
          <w:rFonts w:cs="Times New Roman"/>
          <w:b/>
          <w:bCs/>
        </w:rPr>
        <w:t>6, A8, A10, A12</w:t>
      </w:r>
      <w:r>
        <w:rPr>
          <w:rFonts w:cs="Times New Roman"/>
        </w:rPr>
        <w:t>).</w:t>
      </w:r>
    </w:p>
    <w:p w14:paraId="4082CB12" w14:textId="77777777" w:rsidR="00BD7040" w:rsidRDefault="00BD7040" w:rsidP="007B2EBC">
      <w:pPr>
        <w:spacing w:line="480" w:lineRule="auto"/>
        <w:jc w:val="both"/>
        <w:rPr>
          <w:rFonts w:cs="Times New Roman"/>
        </w:rPr>
      </w:pPr>
    </w:p>
    <w:p w14:paraId="6354B9C6" w14:textId="5F8EEFA9" w:rsidR="007B2EBC" w:rsidRPr="007B2EBC" w:rsidRDefault="007B2EBC" w:rsidP="007B2EBC">
      <w:pPr>
        <w:spacing w:line="480" w:lineRule="auto"/>
        <w:jc w:val="both"/>
        <w:rPr>
          <w:rFonts w:cs="Times New Roman"/>
          <w:b/>
          <w:bCs/>
          <w:i/>
          <w:iCs/>
        </w:rPr>
      </w:pPr>
      <w:r w:rsidRPr="007B2EBC">
        <w:rPr>
          <w:rFonts w:cs="Times New Roman"/>
          <w:b/>
          <w:bCs/>
          <w:i/>
          <w:iCs/>
        </w:rPr>
        <w:t>Youth Risk Behavior Surveillance System</w:t>
      </w:r>
      <w:r w:rsidR="005F70F2">
        <w:rPr>
          <w:rFonts w:cs="Times New Roman"/>
          <w:b/>
          <w:bCs/>
          <w:i/>
          <w:iCs/>
        </w:rPr>
        <w:t xml:space="preserve"> </w:t>
      </w:r>
    </w:p>
    <w:p w14:paraId="26EAE779" w14:textId="64233FAA" w:rsidR="00436DD8" w:rsidRDefault="005F70F2" w:rsidP="00A408D7">
      <w:pPr>
        <w:spacing w:line="480" w:lineRule="auto"/>
        <w:ind w:firstLine="720"/>
        <w:jc w:val="both"/>
        <w:rPr>
          <w:rFonts w:cs="Times New Roman"/>
        </w:rPr>
      </w:pPr>
      <w:r>
        <w:rPr>
          <w:rFonts w:cs="Times New Roman"/>
        </w:rPr>
        <w:t>From</w:t>
      </w:r>
      <w:r w:rsidR="00A408D7" w:rsidRPr="00D76340">
        <w:rPr>
          <w:rFonts w:cs="Times New Roman"/>
        </w:rPr>
        <w:t xml:space="preserve"> </w:t>
      </w:r>
      <w:r w:rsidR="00A408D7">
        <w:rPr>
          <w:rFonts w:cs="Times New Roman"/>
        </w:rPr>
        <w:t>2001</w:t>
      </w:r>
      <w:r>
        <w:rPr>
          <w:rFonts w:cs="Times New Roman"/>
        </w:rPr>
        <w:t>–2</w:t>
      </w:r>
      <w:r w:rsidR="00A408D7">
        <w:rPr>
          <w:rFonts w:cs="Times New Roman"/>
        </w:rPr>
        <w:t>019</w:t>
      </w:r>
      <w:r w:rsidR="00A408D7" w:rsidRPr="00D76340">
        <w:rPr>
          <w:rFonts w:cs="Times New Roman"/>
        </w:rPr>
        <w:t xml:space="preserve">, </w:t>
      </w:r>
      <w:r w:rsidR="002007B3">
        <w:rPr>
          <w:rFonts w:cs="Times New Roman"/>
        </w:rPr>
        <w:t>our analyses include</w:t>
      </w:r>
      <w:r w:rsidR="002007B3">
        <w:rPr>
          <w:rFonts w:cs="Times New Roman"/>
        </w:rPr>
        <w:t>d</w:t>
      </w:r>
      <w:r w:rsidR="002007B3">
        <w:rPr>
          <w:rFonts w:cs="Times New Roman"/>
        </w:rPr>
        <w:t xml:space="preserve"> </w:t>
      </w:r>
      <w:r w:rsidR="002007B3" w:rsidRPr="0037205E">
        <w:rPr>
          <w:rFonts w:cs="Times New Roman"/>
        </w:rPr>
        <w:t>1</w:t>
      </w:r>
      <w:r w:rsidR="002007B3">
        <w:rPr>
          <w:rFonts w:cs="Times New Roman"/>
        </w:rPr>
        <w:t>,</w:t>
      </w:r>
      <w:r w:rsidR="002007B3" w:rsidRPr="0037205E">
        <w:rPr>
          <w:rFonts w:cs="Times New Roman"/>
        </w:rPr>
        <w:t>246</w:t>
      </w:r>
      <w:r w:rsidR="002007B3">
        <w:rPr>
          <w:rFonts w:cs="Times New Roman"/>
        </w:rPr>
        <w:t>,</w:t>
      </w:r>
      <w:r w:rsidR="002007B3" w:rsidRPr="0037205E">
        <w:rPr>
          <w:rFonts w:cs="Times New Roman"/>
        </w:rPr>
        <w:t>623</w:t>
      </w:r>
      <w:r w:rsidR="002007B3">
        <w:rPr>
          <w:rFonts w:cs="Times New Roman"/>
        </w:rPr>
        <w:t xml:space="preserve"> high school-aged</w:t>
      </w:r>
      <w:r w:rsidR="002007B3">
        <w:rPr>
          <w:rFonts w:cs="Times New Roman"/>
        </w:rPr>
        <w:t xml:space="preserve"> </w:t>
      </w:r>
      <w:r w:rsidR="002007B3">
        <w:rPr>
          <w:rFonts w:cs="Times New Roman"/>
        </w:rPr>
        <w:t>adolescents</w:t>
      </w:r>
      <w:r w:rsidR="002007B3" w:rsidRPr="00D76340">
        <w:rPr>
          <w:rFonts w:cs="Times New Roman"/>
        </w:rPr>
        <w:t xml:space="preserve"> </w:t>
      </w:r>
      <w:r w:rsidR="002007B3">
        <w:rPr>
          <w:rFonts w:cs="Times New Roman"/>
        </w:rPr>
        <w:t>in the</w:t>
      </w:r>
      <w:r>
        <w:rPr>
          <w:rFonts w:cs="Times New Roman"/>
        </w:rPr>
        <w:t xml:space="preserve"> YRBSS (</w:t>
      </w:r>
      <w:r w:rsidRPr="005F70F2">
        <w:rPr>
          <w:rFonts w:cs="Times New Roman"/>
          <w:b/>
          <w:bCs/>
        </w:rPr>
        <w:t>Table 2</w:t>
      </w:r>
      <w:r>
        <w:rPr>
          <w:rFonts w:cs="Times New Roman"/>
        </w:rPr>
        <w:t>)</w:t>
      </w:r>
      <w:r w:rsidR="00A408D7" w:rsidRPr="00D76340">
        <w:rPr>
          <w:rFonts w:cs="Times New Roman"/>
        </w:rPr>
        <w:t>.</w:t>
      </w:r>
      <w:r w:rsidR="00436DD8">
        <w:rPr>
          <w:rFonts w:cs="Times New Roman"/>
        </w:rPr>
        <w:t xml:space="preserve"> In </w:t>
      </w:r>
      <w:r w:rsidR="002007B3">
        <w:rPr>
          <w:rFonts w:cs="Times New Roman"/>
        </w:rPr>
        <w:t>the past year</w:t>
      </w:r>
      <w:r w:rsidR="00436DD8">
        <w:rPr>
          <w:rFonts w:cs="Times New Roman"/>
        </w:rPr>
        <w:t>, a weighted 29%</w:t>
      </w:r>
      <w:r>
        <w:rPr>
          <w:rFonts w:cs="Times New Roman"/>
        </w:rPr>
        <w:t xml:space="preserve"> </w:t>
      </w:r>
      <w:r w:rsidR="002007B3">
        <w:rPr>
          <w:rFonts w:cs="Times New Roman"/>
        </w:rPr>
        <w:t xml:space="preserve">of adolescents </w:t>
      </w:r>
      <w:r w:rsidR="00436DD8">
        <w:rPr>
          <w:rFonts w:cs="Times New Roman"/>
        </w:rPr>
        <w:t>reported being sad or hopeless</w:t>
      </w:r>
      <w:r w:rsidR="005B6F4A">
        <w:rPr>
          <w:rFonts w:cs="Times New Roman"/>
        </w:rPr>
        <w:t xml:space="preserve"> for 2+ weeks</w:t>
      </w:r>
      <w:r w:rsidR="00436DD8">
        <w:rPr>
          <w:rFonts w:cs="Times New Roman"/>
        </w:rPr>
        <w:t>, 16% considered suicide, 9% attempted suicide</w:t>
      </w:r>
      <w:r w:rsidR="005B6F4A">
        <w:rPr>
          <w:rFonts w:cs="Times New Roman"/>
        </w:rPr>
        <w:t>, and</w:t>
      </w:r>
      <w:r w:rsidR="00436DD8">
        <w:rPr>
          <w:rFonts w:cs="Times New Roman"/>
        </w:rPr>
        <w:t xml:space="preserve"> </w:t>
      </w:r>
      <w:r w:rsidR="005B6F4A">
        <w:rPr>
          <w:rFonts w:cs="Times New Roman"/>
        </w:rPr>
        <w:t xml:space="preserve">27% had been in a physical fight. In the past month, </w:t>
      </w:r>
      <w:r w:rsidR="00436DD8">
        <w:rPr>
          <w:rFonts w:cs="Times New Roman"/>
        </w:rPr>
        <w:t xml:space="preserve">35% </w:t>
      </w:r>
      <w:r w:rsidR="002007B3">
        <w:rPr>
          <w:rFonts w:cs="Times New Roman"/>
        </w:rPr>
        <w:t>reported</w:t>
      </w:r>
      <w:r w:rsidR="00436DD8">
        <w:rPr>
          <w:rFonts w:cs="Times New Roman"/>
        </w:rPr>
        <w:t xml:space="preserve"> us</w:t>
      </w:r>
      <w:r w:rsidR="002007B3">
        <w:rPr>
          <w:rFonts w:cs="Times New Roman"/>
        </w:rPr>
        <w:t>ing</w:t>
      </w:r>
      <w:r w:rsidR="00436DD8">
        <w:rPr>
          <w:rFonts w:cs="Times New Roman"/>
        </w:rPr>
        <w:t xml:space="preserve"> alcohol</w:t>
      </w:r>
      <w:r w:rsidR="005B6F4A">
        <w:rPr>
          <w:rFonts w:cs="Times New Roman"/>
        </w:rPr>
        <w:t xml:space="preserve"> and </w:t>
      </w:r>
      <w:r w:rsidR="00436DD8">
        <w:rPr>
          <w:rFonts w:cs="Times New Roman"/>
        </w:rPr>
        <w:t xml:space="preserve">20% </w:t>
      </w:r>
      <w:r w:rsidR="002007B3">
        <w:rPr>
          <w:rFonts w:cs="Times New Roman"/>
        </w:rPr>
        <w:t>reported</w:t>
      </w:r>
      <w:r w:rsidR="00436DD8">
        <w:rPr>
          <w:rFonts w:cs="Times New Roman"/>
        </w:rPr>
        <w:t xml:space="preserve"> us</w:t>
      </w:r>
      <w:r w:rsidR="002007B3">
        <w:rPr>
          <w:rFonts w:cs="Times New Roman"/>
        </w:rPr>
        <w:t>ing</w:t>
      </w:r>
      <w:r w:rsidR="00436DD8">
        <w:rPr>
          <w:rFonts w:cs="Times New Roman"/>
        </w:rPr>
        <w:t xml:space="preserve"> marijuana.</w:t>
      </w:r>
    </w:p>
    <w:p w14:paraId="437798E8" w14:textId="247B7AC3" w:rsidR="00A408D7" w:rsidRDefault="00933EAF" w:rsidP="00A408D7">
      <w:pPr>
        <w:spacing w:line="480" w:lineRule="auto"/>
        <w:ind w:firstLine="720"/>
        <w:jc w:val="both"/>
        <w:rPr>
          <w:rFonts w:cs="Times New Roman"/>
        </w:rPr>
      </w:pPr>
      <w:r>
        <w:rPr>
          <w:rFonts w:cs="Times New Roman"/>
        </w:rPr>
        <w:lastRenderedPageBreak/>
        <w:t>From</w:t>
      </w:r>
      <w:r w:rsidR="00436DD8">
        <w:rPr>
          <w:rFonts w:cs="Times New Roman"/>
        </w:rPr>
        <w:t xml:space="preserve"> 2001</w:t>
      </w:r>
      <w:r>
        <w:rPr>
          <w:rFonts w:cs="Times New Roman"/>
        </w:rPr>
        <w:t>–</w:t>
      </w:r>
      <w:r w:rsidR="00436DD8">
        <w:rPr>
          <w:rFonts w:cs="Times New Roman"/>
        </w:rPr>
        <w:t>2019</w:t>
      </w:r>
      <w:r w:rsidR="00013E88">
        <w:rPr>
          <w:rFonts w:cs="Times New Roman"/>
        </w:rPr>
        <w:t xml:space="preserve">, </w:t>
      </w:r>
      <w:r w:rsidR="00436DD8">
        <w:rPr>
          <w:rFonts w:cs="Times New Roman"/>
        </w:rPr>
        <w:t xml:space="preserve">the </w:t>
      </w:r>
      <w:r w:rsidR="00013E88" w:rsidRPr="00D76340">
        <w:rPr>
          <w:rFonts w:cs="Times New Roman"/>
        </w:rPr>
        <w:t>effective minimum wage ranged from $</w:t>
      </w:r>
      <w:r w:rsidR="00013E88">
        <w:rPr>
          <w:rFonts w:cs="Times New Roman"/>
        </w:rPr>
        <w:t>5.15</w:t>
      </w:r>
      <w:r w:rsidR="00013E88" w:rsidRPr="00D76340">
        <w:rPr>
          <w:rFonts w:cs="Times New Roman"/>
        </w:rPr>
        <w:t xml:space="preserve"> to $14 across states </w:t>
      </w:r>
      <w:r w:rsidR="00013E88">
        <w:rPr>
          <w:rFonts w:cs="Times New Roman"/>
        </w:rPr>
        <w:t xml:space="preserve">and </w:t>
      </w:r>
      <w:r>
        <w:rPr>
          <w:rFonts w:cs="Times New Roman"/>
        </w:rPr>
        <w:t xml:space="preserve">Washington, </w:t>
      </w:r>
      <w:r w:rsidR="00013E88">
        <w:rPr>
          <w:rFonts w:cs="Times New Roman"/>
        </w:rPr>
        <w:t>D.C.</w:t>
      </w:r>
      <w:r w:rsidR="002007B3" w:rsidRPr="002007B3">
        <w:rPr>
          <w:rFonts w:cs="Times New Roman"/>
        </w:rPr>
        <w:t xml:space="preserve"> </w:t>
      </w:r>
      <w:r w:rsidR="002007B3">
        <w:rPr>
          <w:rFonts w:cs="Times New Roman"/>
        </w:rPr>
        <w:t>(</w:t>
      </w:r>
      <w:r w:rsidR="002007B3" w:rsidRPr="000A6EFE">
        <w:rPr>
          <w:rFonts w:cs="Times New Roman"/>
          <w:b/>
          <w:bCs/>
        </w:rPr>
        <w:t>Figure 1</w:t>
      </w:r>
      <w:r w:rsidR="002007B3">
        <w:rPr>
          <w:rFonts w:cs="Times New Roman"/>
        </w:rPr>
        <w:t>)</w:t>
      </w:r>
      <w:r w:rsidR="002007B3">
        <w:rPr>
          <w:rFonts w:cs="Times New Roman"/>
        </w:rPr>
        <w:t>.</w:t>
      </w:r>
      <w:r w:rsidR="00013E88">
        <w:rPr>
          <w:rFonts w:cs="Times New Roman"/>
        </w:rPr>
        <w:t xml:space="preserve"> </w:t>
      </w:r>
      <w:r w:rsidR="002007B3">
        <w:rPr>
          <w:rFonts w:cs="Times New Roman"/>
        </w:rPr>
        <w:t>Additionally, t</w:t>
      </w:r>
      <w:r w:rsidR="00013E88">
        <w:rPr>
          <w:rFonts w:cs="Times New Roman"/>
        </w:rPr>
        <w:t xml:space="preserve">he federal minimum wage </w:t>
      </w:r>
      <w:r w:rsidR="0016448F">
        <w:rPr>
          <w:rFonts w:cs="Times New Roman"/>
        </w:rPr>
        <w:t>rose</w:t>
      </w:r>
      <w:r w:rsidR="00013E88">
        <w:rPr>
          <w:rFonts w:cs="Times New Roman"/>
        </w:rPr>
        <w:t xml:space="preserve"> from $5.15 to $7.25 </w:t>
      </w:r>
      <w:r w:rsidR="002007B3">
        <w:rPr>
          <w:rFonts w:cs="Times New Roman"/>
        </w:rPr>
        <w:t>from</w:t>
      </w:r>
      <w:r w:rsidR="00013E88">
        <w:rPr>
          <w:rFonts w:cs="Times New Roman"/>
        </w:rPr>
        <w:t xml:space="preserve"> 2008 </w:t>
      </w:r>
      <w:r w:rsidR="002007B3">
        <w:rPr>
          <w:rFonts w:cs="Times New Roman"/>
        </w:rPr>
        <w:t>to</w:t>
      </w:r>
      <w:r w:rsidR="00013E88">
        <w:rPr>
          <w:rFonts w:cs="Times New Roman"/>
        </w:rPr>
        <w:t xml:space="preserve"> 2010.</w:t>
      </w:r>
      <w:r w:rsidR="00436DD8">
        <w:rPr>
          <w:rFonts w:cs="Times New Roman"/>
        </w:rPr>
        <w:t xml:space="preserve"> </w:t>
      </w:r>
      <w:r w:rsidR="002007B3">
        <w:rPr>
          <w:rFonts w:cs="Times New Roman"/>
        </w:rPr>
        <w:t>Nevertheless</w:t>
      </w:r>
      <w:r w:rsidR="00436DD8">
        <w:rPr>
          <w:rFonts w:cs="Times New Roman"/>
        </w:rPr>
        <w:t>, there was little evidence that rising minimum wages during this period were associated with improvements in adolescents’ mental health (</w:t>
      </w:r>
      <w:r w:rsidR="00436DD8" w:rsidRPr="00436DD8">
        <w:rPr>
          <w:rFonts w:cs="Times New Roman"/>
          <w:b/>
          <w:bCs/>
        </w:rPr>
        <w:t>Figure 3</w:t>
      </w:r>
      <w:r w:rsidR="00436DD8">
        <w:rPr>
          <w:rFonts w:cs="Times New Roman"/>
        </w:rPr>
        <w:t>). For all 6 outcomes,</w:t>
      </w:r>
      <w:r w:rsidR="002007B3">
        <w:rPr>
          <w:rFonts w:cs="Times New Roman"/>
        </w:rPr>
        <w:t xml:space="preserve"> our</w:t>
      </w:r>
      <w:r w:rsidR="00436DD8">
        <w:rPr>
          <w:rFonts w:cs="Times New Roman"/>
        </w:rPr>
        <w:t xml:space="preserve"> TWFE models ruled out an improvement of 1 pp or less per $1 increase in the minimum wage. Similarly, there was minimal evidence of </w:t>
      </w:r>
      <w:r w:rsidR="00907049">
        <w:rPr>
          <w:rFonts w:cs="Times New Roman"/>
        </w:rPr>
        <w:t>benefits</w:t>
      </w:r>
      <w:r w:rsidR="00436DD8">
        <w:rPr>
          <w:rFonts w:cs="Times New Roman"/>
        </w:rPr>
        <w:t xml:space="preserve"> for Black and Hispanic/Latino children, specifically, nor </w:t>
      </w:r>
      <w:r w:rsidR="002007B3">
        <w:rPr>
          <w:rFonts w:cs="Times New Roman"/>
        </w:rPr>
        <w:t>using</w:t>
      </w:r>
      <w:r w:rsidR="00436DD8">
        <w:rPr>
          <w:rFonts w:cs="Times New Roman"/>
        </w:rPr>
        <w:t xml:space="preserve"> several </w:t>
      </w:r>
      <w:r w:rsidR="00645E15">
        <w:rPr>
          <w:rFonts w:cs="Times New Roman"/>
        </w:rPr>
        <w:t>sensitivity analyses</w:t>
      </w:r>
      <w:r w:rsidR="00436DD8">
        <w:rPr>
          <w:rFonts w:cs="Times New Roman"/>
        </w:rPr>
        <w:t xml:space="preserve"> (</w:t>
      </w:r>
      <w:r w:rsidR="000A6EFE" w:rsidRPr="000A6EFE">
        <w:rPr>
          <w:rFonts w:cs="Times New Roman"/>
          <w:b/>
          <w:bCs/>
        </w:rPr>
        <w:t>Figure</w:t>
      </w:r>
      <w:r w:rsidR="000A6EFE">
        <w:rPr>
          <w:rFonts w:cs="Times New Roman"/>
          <w:b/>
          <w:bCs/>
        </w:rPr>
        <w:t>s</w:t>
      </w:r>
      <w:r w:rsidR="000A6EFE" w:rsidRPr="000A6EFE">
        <w:rPr>
          <w:rFonts w:cs="Times New Roman"/>
          <w:b/>
          <w:bCs/>
        </w:rPr>
        <w:t xml:space="preserve"> </w:t>
      </w:r>
      <w:r w:rsidR="000A6EFE">
        <w:rPr>
          <w:rFonts w:cs="Times New Roman"/>
          <w:b/>
          <w:bCs/>
        </w:rPr>
        <w:t xml:space="preserve">A3, </w:t>
      </w:r>
      <w:r w:rsidR="000A6EFE" w:rsidRPr="000A6EFE">
        <w:rPr>
          <w:rFonts w:cs="Times New Roman"/>
          <w:b/>
          <w:bCs/>
        </w:rPr>
        <w:t>A5</w:t>
      </w:r>
      <w:r w:rsidR="000A6EFE">
        <w:rPr>
          <w:rFonts w:cs="Times New Roman"/>
          <w:b/>
          <w:bCs/>
        </w:rPr>
        <w:t>, A7, A9, A11, A13</w:t>
      </w:r>
      <w:r w:rsidR="00436DD8">
        <w:rPr>
          <w:rFonts w:cs="Times New Roman"/>
        </w:rPr>
        <w:t>).</w:t>
      </w:r>
    </w:p>
    <w:p w14:paraId="0ADBEA1D" w14:textId="42458070" w:rsidR="00436DD8" w:rsidRDefault="00645E15" w:rsidP="00A408D7">
      <w:pPr>
        <w:spacing w:line="480" w:lineRule="auto"/>
        <w:ind w:firstLine="720"/>
        <w:jc w:val="both"/>
        <w:rPr>
          <w:rFonts w:cs="Times New Roman"/>
        </w:rPr>
      </w:pPr>
      <w:r>
        <w:rPr>
          <w:rFonts w:cs="Times New Roman"/>
        </w:rPr>
        <w:t>Finally</w:t>
      </w:r>
      <w:r w:rsidR="00436DD8">
        <w:rPr>
          <w:rFonts w:cs="Times New Roman"/>
        </w:rPr>
        <w:t xml:space="preserve">, we used </w:t>
      </w:r>
      <w:r w:rsidR="002007B3">
        <w:rPr>
          <w:rFonts w:cs="Times New Roman"/>
        </w:rPr>
        <w:t xml:space="preserve">simple </w:t>
      </w:r>
      <w:r w:rsidR="00557E41">
        <w:rPr>
          <w:rFonts w:cs="Times New Roman"/>
        </w:rPr>
        <w:t>difference-in-differences</w:t>
      </w:r>
      <w:r w:rsidR="00436DD8">
        <w:rPr>
          <w:rFonts w:cs="Times New Roman"/>
        </w:rPr>
        <w:t xml:space="preserve"> models to evaluate the </w:t>
      </w:r>
      <w:r w:rsidR="00907049">
        <w:rPr>
          <w:rFonts w:cs="Times New Roman"/>
        </w:rPr>
        <w:t xml:space="preserve">unbiased </w:t>
      </w:r>
      <w:r w:rsidR="00436DD8">
        <w:rPr>
          <w:rFonts w:cs="Times New Roman"/>
        </w:rPr>
        <w:t xml:space="preserve">effect of raising the minimum wage on adolescents’ mental health since the last raise in the federal minimum wage, </w:t>
      </w:r>
      <w:proofErr w:type="gramStart"/>
      <w:r w:rsidR="00436DD8">
        <w:rPr>
          <w:rFonts w:cs="Times New Roman"/>
        </w:rPr>
        <w:t>i.e.</w:t>
      </w:r>
      <w:proofErr w:type="gramEnd"/>
      <w:r w:rsidR="00436DD8">
        <w:rPr>
          <w:rFonts w:cs="Times New Roman"/>
        </w:rPr>
        <w:t xml:space="preserve"> 2011 to 2019. For all 6 outcomes, we saw little evidence of improvement, even when we </w:t>
      </w:r>
      <w:r w:rsidR="002007B3">
        <w:rPr>
          <w:rFonts w:cs="Times New Roman"/>
        </w:rPr>
        <w:t>examined</w:t>
      </w:r>
      <w:r w:rsidR="00436DD8">
        <w:rPr>
          <w:rFonts w:cs="Times New Roman"/>
        </w:rPr>
        <w:t xml:space="preserve"> </w:t>
      </w:r>
      <w:r w:rsidR="0016448F">
        <w:rPr>
          <w:rFonts w:cs="Times New Roman"/>
        </w:rPr>
        <w:t>the</w:t>
      </w:r>
      <w:r w:rsidR="00436DD8">
        <w:rPr>
          <w:rFonts w:cs="Times New Roman"/>
        </w:rPr>
        <w:t xml:space="preserve"> effects 5 years </w:t>
      </w:r>
      <w:r w:rsidR="00907049">
        <w:rPr>
          <w:rFonts w:cs="Times New Roman"/>
        </w:rPr>
        <w:t>after a raise</w:t>
      </w:r>
      <w:r w:rsidR="00436DD8">
        <w:rPr>
          <w:rFonts w:cs="Times New Roman"/>
        </w:rPr>
        <w:t xml:space="preserve">, and </w:t>
      </w:r>
      <w:r w:rsidR="00907049">
        <w:rPr>
          <w:rFonts w:cs="Times New Roman"/>
        </w:rPr>
        <w:t xml:space="preserve">even </w:t>
      </w:r>
      <w:r w:rsidR="00436DD8">
        <w:rPr>
          <w:rFonts w:cs="Times New Roman"/>
        </w:rPr>
        <w:t>when treated child</w:t>
      </w:r>
      <w:r w:rsidR="005B6F4A">
        <w:rPr>
          <w:rFonts w:cs="Times New Roman"/>
        </w:rPr>
        <w:t>ren</w:t>
      </w:r>
      <w:r w:rsidR="00436DD8">
        <w:rPr>
          <w:rFonts w:cs="Times New Roman"/>
        </w:rPr>
        <w:t xml:space="preserve"> </w:t>
      </w:r>
      <w:r w:rsidR="005B6F4A">
        <w:rPr>
          <w:rFonts w:cs="Times New Roman"/>
        </w:rPr>
        <w:t>were</w:t>
      </w:r>
      <w:r w:rsidR="00436DD8">
        <w:rPr>
          <w:rFonts w:cs="Times New Roman"/>
        </w:rPr>
        <w:t xml:space="preserve"> exposed to a </w:t>
      </w:r>
      <w:r w:rsidR="005B6F4A">
        <w:rPr>
          <w:rFonts w:cs="Times New Roman"/>
        </w:rPr>
        <w:t xml:space="preserve">mean </w:t>
      </w:r>
      <w:r w:rsidR="00436DD8">
        <w:rPr>
          <w:rFonts w:cs="Times New Roman"/>
        </w:rPr>
        <w:t>wage increase of $3.63 over control children</w:t>
      </w:r>
      <w:r w:rsidR="00907049">
        <w:rPr>
          <w:rFonts w:cs="Times New Roman"/>
        </w:rPr>
        <w:t xml:space="preserve"> (</w:t>
      </w:r>
      <w:r w:rsidR="00907049" w:rsidRPr="00907049">
        <w:rPr>
          <w:rFonts w:cs="Times New Roman"/>
          <w:b/>
          <w:bCs/>
        </w:rPr>
        <w:t>Table A</w:t>
      </w:r>
      <w:r w:rsidR="00B76898">
        <w:rPr>
          <w:rFonts w:cs="Times New Roman"/>
          <w:b/>
          <w:bCs/>
        </w:rPr>
        <w:t>7</w:t>
      </w:r>
      <w:r w:rsidR="00907049">
        <w:rPr>
          <w:rFonts w:cs="Times New Roman"/>
        </w:rPr>
        <w:t xml:space="preserve"> and </w:t>
      </w:r>
      <w:r w:rsidR="00907049" w:rsidRPr="00907049">
        <w:rPr>
          <w:rFonts w:cs="Times New Roman"/>
          <w:b/>
          <w:bCs/>
        </w:rPr>
        <w:t>Figures A14–A18</w:t>
      </w:r>
      <w:r w:rsidR="00907049">
        <w:rPr>
          <w:rFonts w:cs="Times New Roman"/>
        </w:rPr>
        <w:t>)</w:t>
      </w:r>
      <w:r w:rsidR="00436DD8">
        <w:rPr>
          <w:rFonts w:cs="Times New Roman"/>
        </w:rPr>
        <w:t>.</w:t>
      </w:r>
    </w:p>
    <w:p w14:paraId="0A53E7CF" w14:textId="77777777" w:rsidR="00C67685" w:rsidRDefault="00C67685" w:rsidP="002908D5">
      <w:pPr>
        <w:spacing w:line="480" w:lineRule="auto"/>
        <w:ind w:firstLine="720"/>
        <w:jc w:val="both"/>
        <w:rPr>
          <w:rFonts w:cs="Times New Roman"/>
        </w:rPr>
      </w:pPr>
    </w:p>
    <w:p w14:paraId="1F274A57" w14:textId="2C62FBEE" w:rsidR="0038659B" w:rsidRPr="0038659B" w:rsidRDefault="0038659B" w:rsidP="0038659B">
      <w:pPr>
        <w:spacing w:line="480" w:lineRule="auto"/>
        <w:ind w:firstLine="720"/>
        <w:jc w:val="center"/>
        <w:rPr>
          <w:rFonts w:cs="Times New Roman"/>
          <w:b/>
          <w:bCs/>
          <w:u w:val="single"/>
        </w:rPr>
      </w:pPr>
      <w:r w:rsidRPr="0038659B">
        <w:rPr>
          <w:rFonts w:cs="Times New Roman"/>
          <w:b/>
          <w:bCs/>
          <w:u w:val="single"/>
        </w:rPr>
        <w:t>Discussion</w:t>
      </w:r>
    </w:p>
    <w:p w14:paraId="0AC58835" w14:textId="2CACFE66" w:rsidR="0016448F" w:rsidRDefault="00436DD8" w:rsidP="00436DD8">
      <w:pPr>
        <w:spacing w:line="480" w:lineRule="auto"/>
        <w:jc w:val="both"/>
        <w:rPr>
          <w:rFonts w:cs="Times New Roman"/>
        </w:rPr>
      </w:pPr>
      <w:r>
        <w:rPr>
          <w:rFonts w:cs="Times New Roman"/>
        </w:rPr>
        <w:tab/>
        <w:t xml:space="preserve">In this national study, we find little to no evidence that </w:t>
      </w:r>
      <w:r w:rsidR="00907049">
        <w:rPr>
          <w:rFonts w:cs="Times New Roman"/>
        </w:rPr>
        <w:t xml:space="preserve">state-level </w:t>
      </w:r>
      <w:r>
        <w:rPr>
          <w:rFonts w:cs="Times New Roman"/>
        </w:rPr>
        <w:t xml:space="preserve">minimum wage increases over the past two decades have improved the mental health of children and adolescents in the </w:t>
      </w:r>
      <w:r w:rsidR="0016448F">
        <w:rPr>
          <w:rFonts w:cs="Times New Roman"/>
        </w:rPr>
        <w:t>U.S</w:t>
      </w:r>
      <w:r>
        <w:rPr>
          <w:rFonts w:cs="Times New Roman"/>
        </w:rPr>
        <w:t xml:space="preserve">. We </w:t>
      </w:r>
      <w:r w:rsidR="008331E8">
        <w:rPr>
          <w:rFonts w:cs="Times New Roman"/>
        </w:rPr>
        <w:t>exclude</w:t>
      </w:r>
      <w:r>
        <w:rPr>
          <w:rFonts w:cs="Times New Roman"/>
        </w:rPr>
        <w:t xml:space="preserve"> </w:t>
      </w:r>
      <w:r w:rsidR="0016448F">
        <w:rPr>
          <w:rFonts w:cs="Times New Roman"/>
        </w:rPr>
        <w:t xml:space="preserve">meaningfully large </w:t>
      </w:r>
      <w:r>
        <w:rPr>
          <w:rFonts w:cs="Times New Roman"/>
        </w:rPr>
        <w:t xml:space="preserve">effects using two national surveys, 15 outcomes </w:t>
      </w:r>
      <w:r w:rsidR="002007B3">
        <w:rPr>
          <w:rFonts w:cs="Times New Roman"/>
        </w:rPr>
        <w:t>that capture</w:t>
      </w:r>
      <w:r>
        <w:rPr>
          <w:rFonts w:cs="Times New Roman"/>
        </w:rPr>
        <w:t xml:space="preserve"> </w:t>
      </w:r>
      <w:r w:rsidR="0016448F">
        <w:rPr>
          <w:rFonts w:cs="Times New Roman"/>
        </w:rPr>
        <w:t>multiple facets</w:t>
      </w:r>
      <w:r>
        <w:rPr>
          <w:rFonts w:cs="Times New Roman"/>
        </w:rPr>
        <w:t xml:space="preserve"> of mental well-being, and </w:t>
      </w:r>
      <w:r w:rsidR="00907049">
        <w:rPr>
          <w:rFonts w:cs="Times New Roman"/>
        </w:rPr>
        <w:t>several modeling</w:t>
      </w:r>
      <w:r>
        <w:rPr>
          <w:rFonts w:cs="Times New Roman"/>
        </w:rPr>
        <w:t xml:space="preserve"> approaches. We also fail to find evidence of benefit </w:t>
      </w:r>
      <w:r w:rsidR="0016448F">
        <w:rPr>
          <w:rFonts w:cs="Times New Roman"/>
        </w:rPr>
        <w:t>for</w:t>
      </w:r>
      <w:r>
        <w:rPr>
          <w:rFonts w:cs="Times New Roman"/>
        </w:rPr>
        <w:t xml:space="preserve"> several </w:t>
      </w:r>
      <w:r w:rsidR="002007B3">
        <w:rPr>
          <w:rFonts w:cs="Times New Roman"/>
        </w:rPr>
        <w:t>subgroups</w:t>
      </w:r>
      <w:r w:rsidR="0016448F">
        <w:rPr>
          <w:rFonts w:cs="Times New Roman"/>
        </w:rPr>
        <w:t xml:space="preserve">, including lower-income and </w:t>
      </w:r>
      <w:r w:rsidR="00836923">
        <w:rPr>
          <w:rFonts w:cs="Times New Roman"/>
        </w:rPr>
        <w:t xml:space="preserve">racially </w:t>
      </w:r>
      <w:r w:rsidR="0016448F">
        <w:rPr>
          <w:rFonts w:cs="Times New Roman"/>
        </w:rPr>
        <w:t>minoritized children.</w:t>
      </w:r>
    </w:p>
    <w:p w14:paraId="68572D46" w14:textId="722C5493" w:rsidR="0016448F" w:rsidRDefault="0016448F" w:rsidP="0016448F">
      <w:pPr>
        <w:spacing w:line="480" w:lineRule="auto"/>
        <w:ind w:firstLine="720"/>
        <w:jc w:val="both"/>
        <w:rPr>
          <w:rFonts w:cs="Times New Roman"/>
        </w:rPr>
      </w:pPr>
      <w:r>
        <w:rPr>
          <w:rFonts w:cs="Times New Roman"/>
        </w:rPr>
        <w:t xml:space="preserve">Existing work on the minimum wage and mental </w:t>
      </w:r>
      <w:r w:rsidR="00907049">
        <w:rPr>
          <w:rFonts w:cs="Times New Roman"/>
        </w:rPr>
        <w:t xml:space="preserve">health </w:t>
      </w:r>
      <w:r>
        <w:rPr>
          <w:rFonts w:cs="Times New Roman"/>
        </w:rPr>
        <w:t xml:space="preserve">has </w:t>
      </w:r>
      <w:r w:rsidR="00907049">
        <w:rPr>
          <w:rFonts w:cs="Times New Roman"/>
        </w:rPr>
        <w:t>focused primarily on adults</w:t>
      </w:r>
      <w:r w:rsidR="002007B3">
        <w:rPr>
          <w:rFonts w:cs="Times New Roman"/>
        </w:rPr>
        <w:t xml:space="preserve"> and found</w:t>
      </w:r>
      <w:r w:rsidR="00557E41">
        <w:rPr>
          <w:rFonts w:cs="Times New Roman"/>
        </w:rPr>
        <w:t xml:space="preserve"> mixed </w:t>
      </w:r>
      <w:r w:rsidR="00296602">
        <w:rPr>
          <w:rFonts w:cs="Times New Roman"/>
        </w:rPr>
        <w:t>results</w:t>
      </w:r>
      <w:r>
        <w:rPr>
          <w:rFonts w:cs="Times New Roman"/>
        </w:rPr>
        <w:t>.</w:t>
      </w:r>
      <w:r>
        <w:rPr>
          <w:rFonts w:cs="Times New Roman"/>
        </w:rPr>
        <w:fldChar w:fldCharType="begin"/>
      </w:r>
      <w:r w:rsidR="009139B4">
        <w:rPr>
          <w:rFonts w:cs="Times New Roman"/>
        </w:rPr>
        <w:instrText xml:space="preserve"> ADDIN ZOTERO_ITEM CSL_CITATION {"citationID":"2ne2BFrM","properties":{"formattedCitation":"\\super 21\\nosupersub{}","plainCitation":"21","noteIndex":0},"citationItems":[{"id":3704,"uris":["http://zotero.org/users/5446295/items/9TXS8CET"],"itemData":{"id":3704,"type":"article-journal","abstract":"We evaluate evidence for the effectiveness of raising minimum wages on various measures of public health within the US, Canada, the UK, and Europe. We search four scientific websites from the inception of the research through May 20, 2018. We find great variety (20+) in measured outcomes among the 33 studies that pass our initial screening. We establish quality standards in a second screening resulting in 15 studies in which we create outcome-based groups. Outcomes include four broad measures (general overall health, behavior, mental health, and birth weight) and eight narrow measures (self-reported health, “bad” health days, unmet medical need, smoking, problem-drinking, obesity, eating vegetables, and exercise). We establish criteria for “stronger” findings for outcomes and methods. Stronger findings include: $1 increases in minimum wages are associated with 1.4 percentage point (4% evaluated at mean) decreases in smoking prevalence; failure to reject null hypotheses that minimum wages have no effects for most outcomes; and no consistent evidence that minimum wages harm health. One “suggestive” finding is that the best-designed studies have well-defined treatment (or likely affected) and control (unaffected) groups and contain longitudinal data. The major methodological weaknesses afflicting many studies are the lack of focus on persons likely affected by minimum wages and omission of “falsification tests” on persons likely unaffected. An additional weakness is lack of attention to how findings might differ across populations such as teenagers, adults, men, women, continuously employed and unemployed persons. Research into health effects of minimum wages is in its infancy and growing rapidly. We present a list of “better practices” for future research.","container-title":"Preventive Medicine","DOI":"10.1016/j.ypmed.2018.10.005","ISSN":"0091-7435","journalAbbreviation":"Preventive Medicine","language":"en","page":"122-134","source":"ScienceDirect","title":"Minimum wages and public health: A literature review","title-short":"Minimum wages and public health","volume":"118","author":[{"family":"Leigh","given":"J. Paul"},{"family":"Leigh","given":"Wesley A."},{"family":"Du","given":"Juan"}],"issued":{"date-parts":[["2019",1,1]]},"citation-key":"leighMinimumWagesPublic2019"}}],"schema":"https://github.com/citation-style-language/schema/raw/master/csl-citation.json"} </w:instrText>
      </w:r>
      <w:r>
        <w:rPr>
          <w:rFonts w:cs="Times New Roman"/>
        </w:rPr>
        <w:fldChar w:fldCharType="separate"/>
      </w:r>
      <w:r w:rsidR="009139B4" w:rsidRPr="009139B4">
        <w:rPr>
          <w:rFonts w:cs="Times New Roman"/>
          <w:vertAlign w:val="superscript"/>
        </w:rPr>
        <w:t>21</w:t>
      </w:r>
      <w:r>
        <w:rPr>
          <w:rFonts w:cs="Times New Roman"/>
        </w:rPr>
        <w:fldChar w:fldCharType="end"/>
      </w:r>
      <w:r>
        <w:rPr>
          <w:rFonts w:cs="Times New Roman"/>
        </w:rPr>
        <w:t xml:space="preserve"> </w:t>
      </w:r>
      <w:r w:rsidR="002007B3">
        <w:rPr>
          <w:rFonts w:cs="Times New Roman"/>
        </w:rPr>
        <w:t>For example, a</w:t>
      </w:r>
      <w:r>
        <w:rPr>
          <w:rFonts w:cs="Times New Roman"/>
        </w:rPr>
        <w:t xml:space="preserve"> longitudinal study on minimum wages in the </w:t>
      </w:r>
      <w:r w:rsidR="002007B3">
        <w:rPr>
          <w:rFonts w:cs="Times New Roman"/>
        </w:rPr>
        <w:t>U.K.</w:t>
      </w:r>
      <w:r>
        <w:rPr>
          <w:rFonts w:cs="Times New Roman"/>
        </w:rPr>
        <w:t xml:space="preserve"> from 1994</w:t>
      </w:r>
      <w:r w:rsidR="00933EAF">
        <w:rPr>
          <w:rFonts w:cs="Times New Roman"/>
        </w:rPr>
        <w:t>–</w:t>
      </w:r>
      <w:r>
        <w:rPr>
          <w:rFonts w:cs="Times New Roman"/>
        </w:rPr>
        <w:t>2001 found substantial improvements in the mental health of lower-wage workers relative to higher-wage ones</w:t>
      </w:r>
      <w:r w:rsidR="00336746">
        <w:rPr>
          <w:rFonts w:cs="Times New Roman"/>
        </w:rPr>
        <w:t>.</w:t>
      </w:r>
      <w:r>
        <w:rPr>
          <w:rFonts w:cs="Times New Roman"/>
        </w:rPr>
        <w:fldChar w:fldCharType="begin"/>
      </w:r>
      <w:r w:rsidR="009139B4">
        <w:rPr>
          <w:rFonts w:cs="Times New Roman"/>
        </w:rPr>
        <w:instrText xml:space="preserve"> ADDIN ZOTERO_ITEM CSL_CITATION {"citationID":"145wy5oi","properties":{"formattedCitation":"\\super 22\\nosupersub{}","plainCitation":"22","noteIndex":0},"citationItems":[{"id":3799,"uris":["http://zotero.org/users/5446295/items/8I497AMD"],"itemData":{"id":3799,"type":"article-journal","abstract":"Does increasing incomes improve health? In 1999, the UK government implemented minimum wage legislation, increasing hourly wages to at least £3.60. This policy experiment created intervention and control groups that can be used to assess the effects of increasing wages on health. Longitudinal data were taken from the British Household Panel Survey. We compared the health effects of higher wages on recipients of the minimum wage with otherwise similar persons who were likely unaffected because (1) their wages were between 100 and 110% of the eligibility threshold or (2) their firms did not increase wages to meet the threshold. We assessed the probability of mental ill health using the 12-item General Health Questionnaire. We also assessed changes in smoking, blood pressure, as well as hearing ability (control condition). The intervention group, whose wages rose above the minimum wage, experienced lower probability of mental ill health compared with both control group 1 and control group 2. This improvement represents 0.37 of a standard deviation, comparable with the effect of antidepressants (0.39 of a standard deviation) on depressive symptoms. The intervention group experienced no change in blood pressure, hearing ability, or smoking. Increasing wages significantly improves mental health by reducing financial strain in low-wage workers. © 2016 The Authors. Health Economics published by John Wiley &amp; Sons Ltd.","container-title":"Health Economics","DOI":"10.1002/hec.3336","ISSN":"1099-1050","issue":"5","language":"en","note":"_eprint: https://onlinelibrary.wiley.com/doi/pdf/10.1002/hec.3336","page":"639-655","source":"Wiley Online Library","title":"Introduction of a National Minimum Wage Reduced Depressive Symptoms in Low-Wage Workers: A Quasi-Natural Experiment in the UK","title-short":"Introduction of a National Minimum Wage Reduced Depressive Symptoms in Low-Wage Workers","volume":"26","author":[{"family":"Reeves","given":"Aaron"},{"family":"McKee","given":"Martin"},{"family":"Mackenbach","given":"Johan"},{"family":"Whitehead","given":"Margaret"},{"family":"Stuckler","given":"David"}],"issued":{"date-parts":[["2017"]]},"citation-key":"reevesIntroductionNationalMinimum2017"}}],"schema":"https://github.com/citation-style-language/schema/raw/master/csl-citation.json"} </w:instrText>
      </w:r>
      <w:r>
        <w:rPr>
          <w:rFonts w:cs="Times New Roman"/>
        </w:rPr>
        <w:fldChar w:fldCharType="separate"/>
      </w:r>
      <w:r w:rsidR="009139B4" w:rsidRPr="009139B4">
        <w:rPr>
          <w:rFonts w:cs="Times New Roman"/>
          <w:vertAlign w:val="superscript"/>
        </w:rPr>
        <w:t>22</w:t>
      </w:r>
      <w:r>
        <w:rPr>
          <w:rFonts w:cs="Times New Roman"/>
        </w:rPr>
        <w:fldChar w:fldCharType="end"/>
      </w:r>
      <w:r>
        <w:rPr>
          <w:rFonts w:cs="Times New Roman"/>
        </w:rPr>
        <w:t xml:space="preserve"> </w:t>
      </w:r>
      <w:r w:rsidR="00336746">
        <w:rPr>
          <w:rFonts w:cs="Times New Roman"/>
        </w:rPr>
        <w:t>However,</w:t>
      </w:r>
      <w:r>
        <w:rPr>
          <w:rFonts w:cs="Times New Roman"/>
        </w:rPr>
        <w:t xml:space="preserve"> a subsequent study suggested that </w:t>
      </w:r>
      <w:r w:rsidR="00336746">
        <w:rPr>
          <w:rFonts w:cs="Times New Roman"/>
        </w:rPr>
        <w:t>these</w:t>
      </w:r>
      <w:r>
        <w:rPr>
          <w:rFonts w:cs="Times New Roman"/>
        </w:rPr>
        <w:t xml:space="preserve"> improvements were </w:t>
      </w:r>
      <w:r>
        <w:rPr>
          <w:rFonts w:cs="Times New Roman"/>
        </w:rPr>
        <w:lastRenderedPageBreak/>
        <w:t>short-lived.</w:t>
      </w:r>
      <w:r w:rsidR="005B6F4A">
        <w:rPr>
          <w:rFonts w:cs="Times New Roman"/>
        </w:rPr>
        <w:fldChar w:fldCharType="begin"/>
      </w:r>
      <w:r w:rsidR="009139B4">
        <w:rPr>
          <w:rFonts w:cs="Times New Roman"/>
        </w:rPr>
        <w:instrText xml:space="preserve"> ADDIN ZOTERO_ITEM CSL_CITATION {"citationID":"c9dl22YK","properties":{"formattedCitation":"\\super 23\\nosupersub{}","plainCitation":"23","noteIndex":0},"citationItems":[{"id":6484,"uris":["http://zotero.org/users/5446295/items/HFMVWMKE"],"itemData":{"id":6484,"type":"article-journal","abstract":"Despite an emerging literature, there is still sparse and mixed evidence on the wider societal benefits of Minimum Wage policies, including their effects on mental health. Furthermore, causal evidence on the relationship between earnings and mental health is limited. We focus on low-wage earners, who are at higher risk of psychological distress, and exploit the quasi-experiment provided by the introduction of the UK National Minimum Wage (NMW) to identify the causal impact of wage increases on mental health. We employ difference-in-differences models and find that the introduction of the UK NMW had no effect on mental health. Our estimates do not appear to support earlier findings which indicate that minimum wages affect mental health of low-wage earners. A series of robustness checks accounting for measurement error, as well as treatment and control group composition, confirm our main results. Overall, our findings suggest that policies aimed at improving the mental health of low-wage earners should either consider the non-wage characteristics of employment or potentially larger wage increases.","container-title":"SSM - Population Health","DOI":"10.1016/j.ssmph.2017.08.007","ISSN":"2352-8273","journalAbbreviation":"SSM - Population Health","language":"en","page":"749-755","source":"ScienceDirect","title":"The impact of the UK National Minimum Wage on mental health","volume":"3","author":[{"family":"Kronenberg","given":"Christoph"},{"family":"Jacobs","given":"Rowena"},{"family":"Zucchelli","given":"Eugenio"}],"issued":{"date-parts":[["2017",12,1]]},"citation-key":"kronenbergImpactUKNational2017"}}],"schema":"https://github.com/citation-style-language/schema/raw/master/csl-citation.json"} </w:instrText>
      </w:r>
      <w:r w:rsidR="005B6F4A">
        <w:rPr>
          <w:rFonts w:cs="Times New Roman"/>
        </w:rPr>
        <w:fldChar w:fldCharType="separate"/>
      </w:r>
      <w:r w:rsidR="009139B4" w:rsidRPr="009139B4">
        <w:rPr>
          <w:rFonts w:cs="Times New Roman"/>
          <w:vertAlign w:val="superscript"/>
        </w:rPr>
        <w:t>23</w:t>
      </w:r>
      <w:r w:rsidR="005B6F4A">
        <w:rPr>
          <w:rFonts w:cs="Times New Roman"/>
        </w:rPr>
        <w:fldChar w:fldCharType="end"/>
      </w:r>
      <w:r w:rsidR="005B6F4A">
        <w:rPr>
          <w:rFonts w:cs="Times New Roman"/>
        </w:rPr>
        <w:t xml:space="preserve"> </w:t>
      </w:r>
      <w:r>
        <w:rPr>
          <w:rFonts w:cs="Times New Roman"/>
        </w:rPr>
        <w:t>In the U.S., a repeated cross-sectional study on minimum wage</w:t>
      </w:r>
      <w:r w:rsidR="00336746">
        <w:rPr>
          <w:rFonts w:cs="Times New Roman"/>
        </w:rPr>
        <w:t>s</w:t>
      </w:r>
      <w:r>
        <w:rPr>
          <w:rFonts w:cs="Times New Roman"/>
        </w:rPr>
        <w:t xml:space="preserve"> from 1993</w:t>
      </w:r>
      <w:r w:rsidR="00933EAF">
        <w:rPr>
          <w:rFonts w:cs="Times New Roman"/>
        </w:rPr>
        <w:t>–</w:t>
      </w:r>
      <w:r>
        <w:rPr>
          <w:rFonts w:cs="Times New Roman"/>
        </w:rPr>
        <w:t>2014 identified improvements in the mental health of less-educated women but not men</w:t>
      </w:r>
      <w:r w:rsidR="00907049">
        <w:rPr>
          <w:rFonts w:cs="Times New Roman"/>
        </w:rPr>
        <w:t>,</w:t>
      </w:r>
      <w:r>
        <w:rPr>
          <w:rFonts w:cs="Times New Roman"/>
        </w:rPr>
        <w:fldChar w:fldCharType="begin"/>
      </w:r>
      <w:r w:rsidR="009139B4">
        <w:rPr>
          <w:rFonts w:cs="Times New Roman"/>
        </w:rPr>
        <w:instrText xml:space="preserve"> ADDIN ZOTERO_ITEM CSL_CITATION {"citationID":"Z4iXJNLi","properties":{"formattedCitation":"\\super 24\\nosupersub{}","plainCitation":"24","noteIndex":0},"citationItems":[{"id":3697,"uris":["http://zotero.org/users/5446295/items/KLQVBE7Q"],"itemData":{"id":3697,"type":"article-journal","abstract":"This study investigates whether minimum wage increases impact worker health in the United States. We consider self-reported measures of general, mental, and physical health. We use data on lesser-skilled workers from the 1993 to 2014 Behavioral Risk Factor Surveillance Survey. Among men, we find no evidence that minimum wage increases improve health; instead, we find that such increases lead to worse health outcomes, particularly among unemployed men. We find both worsening general health and improved mental health following minimum wage increases among women. These findings broaden our understanding of the full impacts of minimum wage increases on lesser-skill workers. (JEL I1, I11, I18)","container-title":"Economic Inquiry","DOI":"10.1111/ecin.12453","ISSN":"1465-7295","issue":"4","language":"en","note":"_eprint: https://onlinelibrary.wiley.com/doi/pdf/10.1111/ecin.12453","page":"1986-2007","source":"Wiley Online Library","title":"Do Minimum Wage Increases Influence Worker Health?","volume":"55","author":[{"family":"Horn","given":"Brady P."},{"family":"Maclean","given":"Johanna Catherine"},{"family":"Strain","given":"Michael R."}],"issued":{"date-parts":[["2017"]]},"citation-key":"hornMinimumWageIncreases2017"}}],"schema":"https://github.com/citation-style-language/schema/raw/master/csl-citation.json"} </w:instrText>
      </w:r>
      <w:r>
        <w:rPr>
          <w:rFonts w:cs="Times New Roman"/>
        </w:rPr>
        <w:fldChar w:fldCharType="separate"/>
      </w:r>
      <w:r w:rsidR="009139B4" w:rsidRPr="009139B4">
        <w:rPr>
          <w:rFonts w:cs="Times New Roman"/>
          <w:vertAlign w:val="superscript"/>
        </w:rPr>
        <w:t>24</w:t>
      </w:r>
      <w:r>
        <w:rPr>
          <w:rFonts w:cs="Times New Roman"/>
        </w:rPr>
        <w:fldChar w:fldCharType="end"/>
      </w:r>
      <w:r>
        <w:rPr>
          <w:rFonts w:cs="Times New Roman"/>
        </w:rPr>
        <w:t xml:space="preserve"> </w:t>
      </w:r>
      <w:r w:rsidR="00907049">
        <w:rPr>
          <w:rFonts w:cs="Times New Roman"/>
        </w:rPr>
        <w:t>while a</w:t>
      </w:r>
      <w:r>
        <w:rPr>
          <w:rFonts w:cs="Times New Roman"/>
        </w:rPr>
        <w:t>nother study in the U.S. identified null effects for less-educated adults.</w:t>
      </w:r>
      <w:r>
        <w:rPr>
          <w:rFonts w:cs="Times New Roman"/>
        </w:rPr>
        <w:fldChar w:fldCharType="begin"/>
      </w:r>
      <w:r w:rsidR="009139B4">
        <w:rPr>
          <w:rFonts w:cs="Times New Roman"/>
        </w:rPr>
        <w:instrText xml:space="preserve"> ADDIN ZOTERO_ITEM CSL_CITATION {"citationID":"hAMYfwGl","properties":{"formattedCitation":"\\super 25\\nosupersub{}","plainCitation":"25","noteIndex":0},"citationItems":[{"id":3804,"uris":["http://zotero.org/users/5446295/items/NHSK84E2"],"itemData":{"id":3804,"type":"article-journal","abstract":"This study evaluates the effect of minimum wage on risky health behaviors, healthcare access, and self-reported health. We use data from the 1993–2015 Behavioral Risk Factor Surveillance System, and employ a difference-in-differences strategy that utilizes time variation in new minimum wage laws across U.S. states. Results suggest that the minimum wage increases the probability of being obese and decreases daily fruit and vegetable intake, but also decreases days with functional limitations while having no impact on healthcare access. Subsample analyses reveal that the increase in weight and decrease in fruit and vegetable intake are driven by the older population, married, and whites. The improvement in self-reported health is especially strong among non-whites, females, and married.","container-title":"International Journal of Health Economics and Management","DOI":"10.1007/s10754-018-9237-0","ISSN":"2199-9031","issue":"4","journalAbbreviation":"Int J Health Econ Manag.","language":"en","page":"337-375","source":"Springer Link","title":"The impact of the minimum wage on health","volume":"18","author":[{"family":"Andreyeva","given":"Elena"},{"family":"Ukert","given":"Benjamin"}],"issued":{"date-parts":[["2018",12,1]]},"citation-key":"andreyevaImpactMinimumWage2018"}}],"schema":"https://github.com/citation-style-language/schema/raw/master/csl-citation.json"} </w:instrText>
      </w:r>
      <w:r>
        <w:rPr>
          <w:rFonts w:cs="Times New Roman"/>
        </w:rPr>
        <w:fldChar w:fldCharType="separate"/>
      </w:r>
      <w:r w:rsidR="009139B4" w:rsidRPr="009139B4">
        <w:rPr>
          <w:rFonts w:cs="Times New Roman"/>
          <w:vertAlign w:val="superscript"/>
        </w:rPr>
        <w:t>25</w:t>
      </w:r>
      <w:r>
        <w:rPr>
          <w:rFonts w:cs="Times New Roman"/>
        </w:rPr>
        <w:fldChar w:fldCharType="end"/>
      </w:r>
      <w:r>
        <w:rPr>
          <w:rFonts w:cs="Times New Roman"/>
        </w:rPr>
        <w:t xml:space="preserve"> </w:t>
      </w:r>
      <w:r w:rsidR="00E312E8">
        <w:rPr>
          <w:rFonts w:cs="Times New Roman"/>
        </w:rPr>
        <w:t>A recent paper on state-level minimum wages in the U.S. from 2005–2014 identified an association with fewer stressful life events for pregnant persons in the year before delivery.</w:t>
      </w:r>
      <w:r w:rsidR="00E312E8">
        <w:rPr>
          <w:rFonts w:cs="Times New Roman"/>
        </w:rPr>
        <w:fldChar w:fldCharType="begin"/>
      </w:r>
      <w:r w:rsidR="009139B4">
        <w:rPr>
          <w:rFonts w:cs="Times New Roman"/>
        </w:rPr>
        <w:instrText xml:space="preserve"> ADDIN ZOTERO_ITEM CSL_CITATION {"citationID":"8vbjN836","properties":{"formattedCitation":"\\super 26\\nosupersub{}","plainCitation":"26","noteIndex":0},"citationItems":[{"id":6508,"uris":["http://zotero.org/users/5446295/items/AL9WT57B"],"itemData":{"id":6508,"type":"article-journal","abstract":"Exposure to stressful life events (SLEs) before and during pregnancy is associated with adverse health for pregnant people and their children. Minimum wage policies have the potential to reduce exposure to SLEs among socioeconomically disadvantaged pregnant people.To examine the association of increasing the minimum wage with experience of maternal SLEs.This repeated cross-sectional study included 199 308 individuals who gave birth between January 1, 2004, and December 31, 2015, in 39 states that participated in at least 2 years of the Pregnancy Risk Assessment Monitoring Survey between 2004 and 2015. Statistical analysis was performed from September 1, 2022, to January 6, 2023.The mean minimum wage in the 2 years prior to the month and year of delivery in an individual’s state of residence.The main outcomes were number of financial, partner-related, traumatic, and total SLEs in the 12 months before delivery. Individual-level covariates included age, race and ethnicity, marital status, parity, educational level, and birth month. State-level covariates included unemployment, gross state product, uninsurance, poverty, state income supports, political affiliation of governor, and Medicaid eligibility levels. A 2-way fixed-effects analysis was conducted, adjusting for individual and state-level covariates and state-specific time trends.Of the 199 308 women (mean [SD] age at delivery, 25.7 [6.1] years) in the study, 1.4% were American Indian or Alaska Native, 2.5% were Asian or Pacific Islander, 27.2% were Hispanic, 17.6% were non-Hispanic Black, and 48.8% were non-Hispanic White. A $1 increase in the minimum wage was associated with a reduction in total SLEs (−0.060; 95% CI, −0.095 to −0.024), financial SLEs (−0.032; 95% CI, −0.056 to −0.007), and partner-related SLEs (−0.019; 95% CI, −0.036 to −0.003). When stratifying by race and ethnicity, minimum wage increases were associated with larger reductions in total SLEs for Hispanic women (−0.125; 95% CI, −0.242 to −0.009).In this repeated cross-sectional study of women with a high school education or less across 39 states, an increase in the state-level minimum wage was associated with reductions in experiences of maternal SLEs. Findings support the potential of increasing the minimum wage as a policy for improving maternal well-being among socioeconomically disadvantaged pregnant people. These findings have relevance for current policy debates regarding the minimum wage as a tool for improving population health.","container-title":"JAMA Network Open","DOI":"10.1001/jamanetworkopen.2023.24018","ISSN":"2574-3805","issue":"7","journalAbbreviation":"JAMA Network Open","page":"e2324018","source":"Silverchair","title":"Association of Increasing the Minimum Wage in the US With Experiences of Maternal Stressful Life Events","volume":"6","author":[{"family":"Rokicki","given":"Slawa"},{"family":"Reichman","given":"Nancy E."},{"family":"McGovern","given":"Mark E."}],"issued":{"date-parts":[["2023",7,18]]},"citation-key":"rokickiAssociationIncreasingMinimum2023"}}],"schema":"https://github.com/citation-style-language/schema/raw/master/csl-citation.json"} </w:instrText>
      </w:r>
      <w:r w:rsidR="00E312E8">
        <w:rPr>
          <w:rFonts w:cs="Times New Roman"/>
        </w:rPr>
        <w:fldChar w:fldCharType="separate"/>
      </w:r>
      <w:r w:rsidR="009139B4" w:rsidRPr="009139B4">
        <w:rPr>
          <w:rFonts w:cs="Times New Roman"/>
          <w:vertAlign w:val="superscript"/>
        </w:rPr>
        <w:t>26</w:t>
      </w:r>
      <w:r w:rsidR="00E312E8">
        <w:rPr>
          <w:rFonts w:cs="Times New Roman"/>
        </w:rPr>
        <w:fldChar w:fldCharType="end"/>
      </w:r>
      <w:r w:rsidR="00E312E8">
        <w:rPr>
          <w:rFonts w:cs="Times New Roman"/>
        </w:rPr>
        <w:t xml:space="preserve"> </w:t>
      </w:r>
      <w:r w:rsidR="002007B3">
        <w:rPr>
          <w:rFonts w:cs="Times New Roman"/>
        </w:rPr>
        <w:t>Yet d</w:t>
      </w:r>
      <w:r>
        <w:rPr>
          <w:rFonts w:cs="Times New Roman"/>
        </w:rPr>
        <w:t xml:space="preserve">espite </w:t>
      </w:r>
      <w:r w:rsidR="002007B3">
        <w:rPr>
          <w:rFonts w:cs="Times New Roman"/>
        </w:rPr>
        <w:t>this</w:t>
      </w:r>
      <w:r>
        <w:rPr>
          <w:rFonts w:cs="Times New Roman"/>
        </w:rPr>
        <w:t xml:space="preserve"> evidence that rising minimum wages </w:t>
      </w:r>
      <w:r w:rsidR="002007B3">
        <w:rPr>
          <w:rFonts w:cs="Times New Roman"/>
        </w:rPr>
        <w:t xml:space="preserve">can </w:t>
      </w:r>
      <w:r>
        <w:rPr>
          <w:rFonts w:cs="Times New Roman"/>
        </w:rPr>
        <w:t xml:space="preserve">improve </w:t>
      </w:r>
      <w:r w:rsidR="00336746">
        <w:rPr>
          <w:rFonts w:cs="Times New Roman"/>
        </w:rPr>
        <w:t xml:space="preserve">the </w:t>
      </w:r>
      <w:r>
        <w:rPr>
          <w:rFonts w:cs="Times New Roman"/>
        </w:rPr>
        <w:t xml:space="preserve">mental health </w:t>
      </w:r>
      <w:r w:rsidR="00336746">
        <w:rPr>
          <w:rFonts w:cs="Times New Roman"/>
        </w:rPr>
        <w:t>of</w:t>
      </w:r>
      <w:r w:rsidR="004E29ED">
        <w:rPr>
          <w:rFonts w:cs="Times New Roman"/>
        </w:rPr>
        <w:t xml:space="preserve"> </w:t>
      </w:r>
      <w:r>
        <w:rPr>
          <w:rFonts w:cs="Times New Roman"/>
        </w:rPr>
        <w:t>adults</w:t>
      </w:r>
      <w:r w:rsidR="002007B3">
        <w:rPr>
          <w:rFonts w:cs="Times New Roman"/>
        </w:rPr>
        <w:t xml:space="preserve">, </w:t>
      </w:r>
      <w:r>
        <w:rPr>
          <w:rFonts w:cs="Times New Roman"/>
        </w:rPr>
        <w:t>our study suggests that similar benefits have not accrued to children and adolescents in the U.S. in recent decades.</w:t>
      </w:r>
    </w:p>
    <w:p w14:paraId="68F1329F" w14:textId="49B44F2C" w:rsidR="0016448F" w:rsidRDefault="0016448F" w:rsidP="0016448F">
      <w:pPr>
        <w:spacing w:line="480" w:lineRule="auto"/>
        <w:ind w:firstLine="720"/>
        <w:jc w:val="both"/>
        <w:rPr>
          <w:rFonts w:cs="Times New Roman"/>
        </w:rPr>
      </w:pPr>
      <w:r>
        <w:rPr>
          <w:rFonts w:cs="Times New Roman"/>
        </w:rPr>
        <w:t xml:space="preserve">Our </w:t>
      </w:r>
      <w:r w:rsidR="005B6F4A">
        <w:rPr>
          <w:rFonts w:cs="Times New Roman"/>
        </w:rPr>
        <w:t>findings</w:t>
      </w:r>
      <w:r>
        <w:rPr>
          <w:rFonts w:cs="Times New Roman"/>
        </w:rPr>
        <w:t xml:space="preserve"> also contrast with mixed but generally positive </w:t>
      </w:r>
      <w:r w:rsidR="005B6F4A">
        <w:rPr>
          <w:rFonts w:cs="Times New Roman"/>
        </w:rPr>
        <w:t xml:space="preserve">studies on </w:t>
      </w:r>
      <w:r w:rsidR="002007B3">
        <w:rPr>
          <w:rFonts w:cs="Times New Roman"/>
        </w:rPr>
        <w:t>the</w:t>
      </w:r>
      <w:r w:rsidR="005B6F4A">
        <w:rPr>
          <w:rFonts w:cs="Times New Roman"/>
        </w:rPr>
        <w:t xml:space="preserve"> </w:t>
      </w:r>
      <w:r>
        <w:rPr>
          <w:rFonts w:cs="Times New Roman"/>
        </w:rPr>
        <w:t xml:space="preserve">minimum wage </w:t>
      </w:r>
      <w:r w:rsidR="005B6F4A">
        <w:rPr>
          <w:rFonts w:cs="Times New Roman"/>
        </w:rPr>
        <w:t>and</w:t>
      </w:r>
      <w:r>
        <w:rPr>
          <w:rFonts w:cs="Times New Roman"/>
        </w:rPr>
        <w:t xml:space="preserve"> children’s physical health. Increases in the minimum wage have been associated with improvements in </w:t>
      </w:r>
      <w:r w:rsidRPr="00D76340">
        <w:rPr>
          <w:rFonts w:cs="Times New Roman"/>
        </w:rPr>
        <w:t>birth weight</w:t>
      </w:r>
      <w:r>
        <w:rPr>
          <w:rFonts w:cs="Times New Roman"/>
        </w:rPr>
        <w:t>s,</w:t>
      </w:r>
      <w:r>
        <w:rPr>
          <w:rFonts w:cs="Times New Roman"/>
        </w:rPr>
        <w:fldChar w:fldCharType="begin"/>
      </w:r>
      <w:r w:rsidR="009139B4">
        <w:rPr>
          <w:rFonts w:cs="Times New Roman"/>
        </w:rPr>
        <w:instrText xml:space="preserve"> ADDIN ZOTERO_ITEM CSL_CITATION {"citationID":"xNlBCP9n","properties":{"formattedCitation":"\\super 16\\nosupersub{}","plainCitation":"16","noteIndex":0},"citationItems":[{"id":3713,"uris":["http://zotero.org/users/5446295/items/KYKDFMF8"],"itemData":{"id":3713,"type":"article-journal","abstract":"The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Pr>
          <w:rFonts w:cs="Times New Roman"/>
        </w:rPr>
        <w:fldChar w:fldCharType="separate"/>
      </w:r>
      <w:r w:rsidR="009139B4" w:rsidRPr="009139B4">
        <w:rPr>
          <w:rFonts w:cs="Times New Roman"/>
          <w:vertAlign w:val="superscript"/>
        </w:rPr>
        <w:t>16</w:t>
      </w:r>
      <w:r>
        <w:rPr>
          <w:rFonts w:cs="Times New Roman"/>
        </w:rPr>
        <w:fldChar w:fldCharType="end"/>
      </w:r>
      <w:r>
        <w:rPr>
          <w:rFonts w:cs="Times New Roman"/>
        </w:rPr>
        <w:t xml:space="preserve"> </w:t>
      </w:r>
      <w:r w:rsidRPr="00D76340">
        <w:rPr>
          <w:rFonts w:cs="Times New Roman"/>
        </w:rPr>
        <w:t>infant mortality,</w:t>
      </w:r>
      <w:r w:rsidRPr="00D76340">
        <w:rPr>
          <w:rFonts w:cs="Times New Roman"/>
        </w:rPr>
        <w:fldChar w:fldCharType="begin"/>
      </w:r>
      <w:r w:rsidR="009139B4">
        <w:rPr>
          <w:rFonts w:cs="Times New Roman"/>
        </w:rPr>
        <w:instrText xml:space="preserve"> ADDIN ZOTERO_ITEM CSL_CITATION {"citationID":"RiiRP7EN","properties":{"formattedCitation":"\\super 16,17\\nosupersub{}","plainCitation":"16,17","noteIndex":0},"citationItems":[{"id":3709,"uris":["http://zotero.org/users/5446295/items/TCC47T7Y"],"itemData":{"id":3709,"type":"article-journal","abstract":"Objectives. To investigate the effects of state minimum wage laws on low birth weight and infant mortality in the United States.\n\nMethods. We estimated the effects of state-level minimum wage laws using a difference-in-differences approach on rates of low birth weight (&lt; 2500 g) and postneonatal mortality (28–364 days) by state and month from 1980 through 2011. All models included state and year fixed effects as well as state-specific covariates.\n\nResults. Across all models, a dollar increase in the minimum wage above the federal level was associated with a 1% to 2% decrease in low birth weight births and a 4% decrease in postneonatal mortality.\n\nConclusions. If all states in 2014 had increased their minimum wages by 1 dollar, there would likely have been 2790 fewer low birth weight births and 518 fewer postneonatal deaths for the year.","container-title":"American Journal of Public Health","DOI":"10.2105/AJPH.2016.303268","ISSN":"0090-0036","issue":"8","journalAbbreviation":"Am J Public Health","note":"publisher: American Public Health Association","page":"1514-1516","source":"ajph.aphapublications.org (Atypon)","title":"The Effect of an Increased Minimum Wage on Infant Mortality and Birth Weight","volume":"106","author":[{"family":"Komro","given":"Kelli A."},{"family":"Livingston","given":"Melvin D."},{"family":"Markowitz","given":"Sara"},{"family":"Wagenaar","given":"Alexander C."}],"issued":{"date-parts":[["2016",8]]},"citation-key":"komroEffectIncreasedMinimum2016"}},{"id":3713,"uris":["http://zotero.org/users/5446295/items/KYKDFMF8"],"itemData":{"id":3713,"type":"article-journal","abstract":"The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sidRPr="00D76340">
        <w:rPr>
          <w:rFonts w:cs="Times New Roman"/>
        </w:rPr>
        <w:fldChar w:fldCharType="separate"/>
      </w:r>
      <w:r w:rsidR="009139B4" w:rsidRPr="009139B4">
        <w:rPr>
          <w:rFonts w:cs="Times New Roman"/>
          <w:vertAlign w:val="superscript"/>
        </w:rPr>
        <w:t>16,17</w:t>
      </w:r>
      <w:r w:rsidRPr="00D76340">
        <w:rPr>
          <w:rFonts w:cs="Times New Roman"/>
        </w:rPr>
        <w:fldChar w:fldCharType="end"/>
      </w:r>
      <w:r w:rsidRPr="00D76340">
        <w:rPr>
          <w:rFonts w:cs="Times New Roman"/>
        </w:rPr>
        <w:t xml:space="preserve"> school absenteeism,</w:t>
      </w:r>
      <w:r>
        <w:rPr>
          <w:rFonts w:cs="Times New Roman"/>
        </w:rPr>
        <w:fldChar w:fldCharType="begin"/>
      </w:r>
      <w:r w:rsidR="009139B4">
        <w:rPr>
          <w:rFonts w:cs="Times New Roman"/>
        </w:rPr>
        <w:instrText xml:space="preserve"> ADDIN ZOTERO_ITEM CSL_CITATION {"citationID":"FEFrdXBa","properties":{"formattedCitation":"\\super 18\\nosupersub{}","plainCitation":"18","noteIndex":0},"citationItems":[{"id":3711,"uris":["http://zotero.org/users/5446295/items/EB3MA42L"],"itemData":{"id":3711,"type":"article-journal","abstract":"Effects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Pr>
          <w:rFonts w:cs="Times New Roman"/>
        </w:rPr>
        <w:fldChar w:fldCharType="separate"/>
      </w:r>
      <w:r w:rsidR="009139B4" w:rsidRPr="009139B4">
        <w:rPr>
          <w:rFonts w:cs="Times New Roman"/>
          <w:vertAlign w:val="superscript"/>
        </w:rPr>
        <w:t>18</w:t>
      </w:r>
      <w:r>
        <w:rPr>
          <w:rFonts w:cs="Times New Roman"/>
        </w:rPr>
        <w:fldChar w:fldCharType="end"/>
      </w:r>
      <w:r w:rsidRPr="00D76340">
        <w:rPr>
          <w:rFonts w:cs="Times New Roman"/>
        </w:rPr>
        <w:t xml:space="preserve"> and indexes of </w:t>
      </w:r>
      <w:r>
        <w:rPr>
          <w:rFonts w:cs="Times New Roman"/>
        </w:rPr>
        <w:t xml:space="preserve">children’s </w:t>
      </w:r>
      <w:r w:rsidRPr="00D76340">
        <w:rPr>
          <w:rFonts w:cs="Times New Roman"/>
        </w:rPr>
        <w:t>overall health</w:t>
      </w:r>
      <w:r>
        <w:rPr>
          <w:rFonts w:cs="Times New Roman"/>
        </w:rPr>
        <w:t>.</w:t>
      </w:r>
      <w:r w:rsidRPr="00D76340">
        <w:rPr>
          <w:rFonts w:cs="Times New Roman"/>
        </w:rPr>
        <w:fldChar w:fldCharType="begin"/>
      </w:r>
      <w:r w:rsidR="009139B4">
        <w:rPr>
          <w:rFonts w:cs="Times New Roman"/>
        </w:rPr>
        <w:instrText xml:space="preserve"> ADDIN ZOTERO_ITEM CSL_CITATION {"citationID":"hOBcpYJe","properties":{"formattedCitation":"\\super 18\\nosupersub{}","plainCitation":"18","noteIndex":0},"citationItems":[{"id":3711,"uris":["http://zotero.org/users/5446295/items/EB3MA42L"],"itemData":{"id":3711,"type":"article-journal","abstract":"Effects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Pr="00D76340">
        <w:rPr>
          <w:rFonts w:cs="Times New Roman"/>
        </w:rPr>
        <w:fldChar w:fldCharType="separate"/>
      </w:r>
      <w:r w:rsidR="009139B4" w:rsidRPr="009139B4">
        <w:rPr>
          <w:rFonts w:cs="Times New Roman"/>
          <w:vertAlign w:val="superscript"/>
        </w:rPr>
        <w:t>18</w:t>
      </w:r>
      <w:r w:rsidRPr="00D76340">
        <w:rPr>
          <w:rFonts w:cs="Times New Roman"/>
        </w:rPr>
        <w:fldChar w:fldCharType="end"/>
      </w:r>
      <w:r w:rsidRPr="00D76340">
        <w:rPr>
          <w:rFonts w:cs="Times New Roman"/>
        </w:rPr>
        <w:t xml:space="preserve"> </w:t>
      </w:r>
      <w:r>
        <w:rPr>
          <w:rFonts w:cs="Times New Roman"/>
        </w:rPr>
        <w:t xml:space="preserve">Mixed results have been identified for </w:t>
      </w:r>
      <w:r w:rsidR="00336746">
        <w:rPr>
          <w:rFonts w:cs="Times New Roman"/>
        </w:rPr>
        <w:t>some demographic subgroups.</w:t>
      </w:r>
      <w:r>
        <w:rPr>
          <w:rFonts w:cs="Times New Roman"/>
        </w:rPr>
        <w:fldChar w:fldCharType="begin"/>
      </w:r>
      <w:r w:rsidR="00336746">
        <w:rPr>
          <w:rFonts w:cs="Times New Roman"/>
        </w:rPr>
        <w:instrText xml:space="preserve"> ADDIN ZOTERO_ITEM CSL_CITATION {"citationID":"AcyKWpVz","properties":{"unsorted":true,"formattedCitation":"\\super 19,20\\nosupersub{}","plainCitation":"19,20","noteIndex":0},"citationItems":[{"id":3718,"uris":["http://zotero.org/users/5446295/items/W68MXKEJ"],"itemData":{"id":3718,"type":"article-journal","abstract":"States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K."},{"family":"Wang","given":"Yang"}],"issued":{"date-parts":[["2017",9,20]]},"citation-key":"averettEffectsMinimumWages2017"}}],"schema":"https://github.com/citation-style-language/schema/raw/master/csl-citation.json"} </w:instrText>
      </w:r>
      <w:r>
        <w:rPr>
          <w:rFonts w:cs="Times New Roman"/>
        </w:rPr>
        <w:fldChar w:fldCharType="separate"/>
      </w:r>
      <w:r w:rsidR="00336746" w:rsidRPr="00336746">
        <w:rPr>
          <w:rFonts w:cs="Times New Roman"/>
          <w:vertAlign w:val="superscript"/>
        </w:rPr>
        <w:t>19,20</w:t>
      </w:r>
      <w:r>
        <w:rPr>
          <w:rFonts w:cs="Times New Roman"/>
        </w:rPr>
        <w:fldChar w:fldCharType="end"/>
      </w:r>
      <w:r>
        <w:rPr>
          <w:rFonts w:cs="Times New Roman"/>
        </w:rPr>
        <w:t xml:space="preserve"> </w:t>
      </w:r>
      <w:r w:rsidRPr="005B6F4A">
        <w:rPr>
          <w:rFonts w:cs="Times New Roman"/>
        </w:rPr>
        <w:t xml:space="preserve">However, </w:t>
      </w:r>
      <w:r w:rsidR="00336746">
        <w:rPr>
          <w:rFonts w:cs="Times New Roman"/>
        </w:rPr>
        <w:t xml:space="preserve">many of </w:t>
      </w:r>
      <w:r w:rsidRPr="005B6F4A">
        <w:rPr>
          <w:rFonts w:cs="Times New Roman"/>
        </w:rPr>
        <w:t xml:space="preserve">these studies </w:t>
      </w:r>
      <w:r w:rsidR="00933EAF">
        <w:rPr>
          <w:rFonts w:cs="Times New Roman"/>
        </w:rPr>
        <w:t xml:space="preserve">use TWFE models </w:t>
      </w:r>
      <w:r w:rsidR="00336746">
        <w:rPr>
          <w:rFonts w:cs="Times New Roman"/>
        </w:rPr>
        <w:t>and</w:t>
      </w:r>
      <w:r w:rsidR="00933EAF">
        <w:rPr>
          <w:rFonts w:cs="Times New Roman"/>
        </w:rPr>
        <w:t xml:space="preserve"> </w:t>
      </w:r>
      <w:r w:rsidRPr="005B6F4A">
        <w:rPr>
          <w:rFonts w:cs="Times New Roman"/>
        </w:rPr>
        <w:t xml:space="preserve">predate </w:t>
      </w:r>
      <w:r w:rsidR="00CF6A36">
        <w:rPr>
          <w:rFonts w:cs="Times New Roman"/>
        </w:rPr>
        <w:t>recent discoveries of the</w:t>
      </w:r>
      <w:r w:rsidRPr="005B6F4A">
        <w:rPr>
          <w:rFonts w:cs="Times New Roman"/>
        </w:rPr>
        <w:t xml:space="preserve"> </w:t>
      </w:r>
      <w:r w:rsidR="00336746">
        <w:rPr>
          <w:rFonts w:cs="Times New Roman"/>
        </w:rPr>
        <w:t xml:space="preserve">potential </w:t>
      </w:r>
      <w:r w:rsidRPr="005B6F4A">
        <w:rPr>
          <w:rFonts w:cs="Times New Roman"/>
        </w:rPr>
        <w:t xml:space="preserve">biases </w:t>
      </w:r>
      <w:r w:rsidR="005B6F4A">
        <w:rPr>
          <w:rFonts w:cs="Times New Roman"/>
        </w:rPr>
        <w:t>in</w:t>
      </w:r>
      <w:r w:rsidRPr="005B6F4A">
        <w:rPr>
          <w:rFonts w:cs="Times New Roman"/>
        </w:rPr>
        <w:t xml:space="preserve"> </w:t>
      </w:r>
      <w:r w:rsidR="00933EAF">
        <w:rPr>
          <w:rFonts w:cs="Times New Roman"/>
        </w:rPr>
        <w:t>th</w:t>
      </w:r>
      <w:r w:rsidR="00EE343E">
        <w:rPr>
          <w:rFonts w:cs="Times New Roman"/>
        </w:rPr>
        <w:t>e</w:t>
      </w:r>
      <w:r w:rsidR="00933EAF">
        <w:rPr>
          <w:rFonts w:cs="Times New Roman"/>
        </w:rPr>
        <w:t>se</w:t>
      </w:r>
      <w:r w:rsidRPr="005B6F4A">
        <w:rPr>
          <w:rFonts w:cs="Times New Roman"/>
        </w:rPr>
        <w:t xml:space="preserve"> models.</w:t>
      </w:r>
      <w:r w:rsidRPr="005B6F4A">
        <w:rPr>
          <w:rFonts w:cs="Times New Roman"/>
        </w:rPr>
        <w:fldChar w:fldCharType="begin"/>
      </w:r>
      <w:r w:rsidR="009139B4">
        <w:rPr>
          <w:rFonts w:cs="Times New Roman"/>
        </w:rPr>
        <w:instrText xml:space="preserve"> ADDIN ZOTERO_ITEM CSL_CITATION {"citationID":"2tyqDhEp","properties":{"formattedCitation":"\\super 36\\uc0\\u8211{}38\\nosupersub{}","plainCitation":"36–38","noteIndex":0},"citationItems":[{"id":5204,"uris":["http://zotero.org/users/5446295/items/IECQTVIU"],"itemData":{"id":5204,"type":"article-journal","abstract":"The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sidRPr="005B6F4A">
        <w:rPr>
          <w:rFonts w:cs="Times New Roman"/>
        </w:rPr>
        <w:fldChar w:fldCharType="separate"/>
      </w:r>
      <w:r w:rsidR="009139B4" w:rsidRPr="009139B4">
        <w:rPr>
          <w:rFonts w:cs="Times New Roman"/>
          <w:vertAlign w:val="superscript"/>
        </w:rPr>
        <w:t>36–38</w:t>
      </w:r>
      <w:r w:rsidRPr="005B6F4A">
        <w:rPr>
          <w:rFonts w:cs="Times New Roman"/>
        </w:rPr>
        <w:fldChar w:fldCharType="end"/>
      </w:r>
      <w:r w:rsidRPr="005B6F4A">
        <w:rPr>
          <w:rFonts w:cs="Times New Roman"/>
        </w:rPr>
        <w:t xml:space="preserve"> </w:t>
      </w:r>
      <w:r w:rsidR="00CF6A36">
        <w:rPr>
          <w:rFonts w:cs="Times New Roman"/>
        </w:rPr>
        <w:t>By contrast, o</w:t>
      </w:r>
      <w:r w:rsidR="00336746">
        <w:rPr>
          <w:rFonts w:cs="Times New Roman"/>
        </w:rPr>
        <w:t>ur work on</w:t>
      </w:r>
      <w:r w:rsidRPr="005B6F4A">
        <w:rPr>
          <w:rFonts w:cs="Times New Roman"/>
        </w:rPr>
        <w:t xml:space="preserve"> the minimum</w:t>
      </w:r>
      <w:r>
        <w:rPr>
          <w:rFonts w:cs="Times New Roman"/>
        </w:rPr>
        <w:t xml:space="preserve"> wage and children’s </w:t>
      </w:r>
      <w:r w:rsidR="00336746">
        <w:rPr>
          <w:rFonts w:cs="Times New Roman"/>
        </w:rPr>
        <w:t>mental</w:t>
      </w:r>
      <w:r>
        <w:rPr>
          <w:rFonts w:cs="Times New Roman"/>
        </w:rPr>
        <w:t xml:space="preserve"> health </w:t>
      </w:r>
      <w:r w:rsidR="00336746">
        <w:rPr>
          <w:rFonts w:cs="Times New Roman"/>
        </w:rPr>
        <w:t>includes an unbiased approach, i.e.</w:t>
      </w:r>
      <w:r w:rsidR="00C13E2E">
        <w:rPr>
          <w:rFonts w:cs="Times New Roman"/>
        </w:rPr>
        <w:t xml:space="preserve"> </w:t>
      </w:r>
      <w:r w:rsidR="00EE08DE">
        <w:rPr>
          <w:rFonts w:cs="Times New Roman"/>
        </w:rPr>
        <w:t>the difference-in-difference</w:t>
      </w:r>
      <w:r w:rsidR="00336746">
        <w:rPr>
          <w:rFonts w:cs="Times New Roman"/>
        </w:rPr>
        <w:t>s</w:t>
      </w:r>
      <w:r w:rsidR="00EE08DE">
        <w:rPr>
          <w:rFonts w:cs="Times New Roman"/>
        </w:rPr>
        <w:t xml:space="preserve"> models </w:t>
      </w:r>
      <w:r w:rsidR="00336746">
        <w:rPr>
          <w:rFonts w:cs="Times New Roman"/>
        </w:rPr>
        <w:t>with the</w:t>
      </w:r>
      <w:r w:rsidR="00EE08DE">
        <w:rPr>
          <w:rFonts w:cs="Times New Roman"/>
        </w:rPr>
        <w:t xml:space="preserve"> YRBS</w:t>
      </w:r>
      <w:r>
        <w:rPr>
          <w:rFonts w:cs="Times New Roman"/>
        </w:rPr>
        <w:t>.</w:t>
      </w:r>
      <w:r w:rsidR="00336746" w:rsidRPr="005B6F4A">
        <w:rPr>
          <w:rFonts w:cs="Times New Roman"/>
        </w:rPr>
        <w:fldChar w:fldCharType="begin"/>
      </w:r>
      <w:r w:rsidR="00336746">
        <w:rPr>
          <w:rFonts w:cs="Times New Roman"/>
        </w:rPr>
        <w:instrText xml:space="preserve"> ADDIN ZOTERO_ITEM CSL_CITATION {"citationID":"2tyqDhEp","properties":{"formattedCitation":"\\super 36\\uc0\\u8211{}38\\nosupersub{}","plainCitation":"36–38","noteIndex":0},"citationItems":[{"id":5204,"uris":["http://zotero.org/users/5446295/items/IECQTVIU"],"itemData":{"id":5204,"type":"article-journal","abstract":"The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sidR="00336746" w:rsidRPr="005B6F4A">
        <w:rPr>
          <w:rFonts w:cs="Times New Roman"/>
        </w:rPr>
        <w:fldChar w:fldCharType="separate"/>
      </w:r>
      <w:r w:rsidR="00336746" w:rsidRPr="009139B4">
        <w:rPr>
          <w:rFonts w:cs="Times New Roman"/>
          <w:vertAlign w:val="superscript"/>
        </w:rPr>
        <w:t>36–38</w:t>
      </w:r>
      <w:r w:rsidR="00336746" w:rsidRPr="005B6F4A">
        <w:rPr>
          <w:rFonts w:cs="Times New Roman"/>
        </w:rPr>
        <w:fldChar w:fldCharType="end"/>
      </w:r>
    </w:p>
    <w:p w14:paraId="192A69C4" w14:textId="5E3FC38B" w:rsidR="005B6F4A" w:rsidRDefault="005B6F4A" w:rsidP="0016448F">
      <w:pPr>
        <w:spacing w:line="480" w:lineRule="auto"/>
        <w:ind w:firstLine="720"/>
        <w:jc w:val="both"/>
        <w:rPr>
          <w:rFonts w:cs="Times New Roman"/>
        </w:rPr>
      </w:pPr>
      <w:r>
        <w:rPr>
          <w:rFonts w:cs="Times New Roman"/>
        </w:rPr>
        <w:t xml:space="preserve">One concern might be </w:t>
      </w:r>
      <w:r w:rsidR="00CF6A36">
        <w:rPr>
          <w:rFonts w:cs="Times New Roman"/>
        </w:rPr>
        <w:t xml:space="preserve">our observed nulls resulted from </w:t>
      </w:r>
      <w:r>
        <w:rPr>
          <w:rFonts w:cs="Times New Roman"/>
        </w:rPr>
        <w:t xml:space="preserve">countervailing forces. That is, rising wages might enable families to seek medical care for their children and get overdue diagnoses, resulting in higher reported rates of disorders even as their mental well-being improves. However, we find no evidence of improvements in any domain that we examine, including self-reported diagnoses, symptoms, health care utilization, or impacts on school and work. Instead, </w:t>
      </w:r>
      <w:r w:rsidR="00A70F47">
        <w:rPr>
          <w:rFonts w:cs="Times New Roman"/>
        </w:rPr>
        <w:t xml:space="preserve">our results suggest that </w:t>
      </w:r>
      <w:r w:rsidR="00BB3708">
        <w:rPr>
          <w:rFonts w:cs="Times New Roman"/>
        </w:rPr>
        <w:t>state-level increase</w:t>
      </w:r>
      <w:r w:rsidR="00142ACA">
        <w:rPr>
          <w:rFonts w:cs="Times New Roman"/>
        </w:rPr>
        <w:t>s</w:t>
      </w:r>
      <w:r w:rsidR="00BB3708">
        <w:rPr>
          <w:rFonts w:cs="Times New Roman"/>
        </w:rPr>
        <w:t xml:space="preserve"> in </w:t>
      </w:r>
      <w:r>
        <w:rPr>
          <w:rFonts w:cs="Times New Roman"/>
        </w:rPr>
        <w:t xml:space="preserve">the minimum wage — </w:t>
      </w:r>
      <w:r w:rsidR="00F3624E">
        <w:rPr>
          <w:rFonts w:cs="Times New Roman"/>
        </w:rPr>
        <w:t>importantly, with</w:t>
      </w:r>
      <w:r w:rsidR="00865ACC">
        <w:rPr>
          <w:rFonts w:cs="Times New Roman"/>
        </w:rPr>
        <w:t>in</w:t>
      </w:r>
      <w:r w:rsidR="00F3624E">
        <w:rPr>
          <w:rFonts w:cs="Times New Roman"/>
        </w:rPr>
        <w:t xml:space="preserve"> </w:t>
      </w:r>
      <w:r>
        <w:rPr>
          <w:rFonts w:cs="Times New Roman"/>
        </w:rPr>
        <w:t xml:space="preserve">the range of </w:t>
      </w:r>
      <w:r w:rsidR="00142ACA">
        <w:rPr>
          <w:rFonts w:cs="Times New Roman"/>
        </w:rPr>
        <w:t xml:space="preserve">recent </w:t>
      </w:r>
      <w:r>
        <w:rPr>
          <w:rFonts w:cs="Times New Roman"/>
        </w:rPr>
        <w:t>wage</w:t>
      </w:r>
      <w:r w:rsidR="00142ACA">
        <w:rPr>
          <w:rFonts w:cs="Times New Roman"/>
        </w:rPr>
        <w:t xml:space="preserve"> changes in the U.S. </w:t>
      </w:r>
      <w:r>
        <w:rPr>
          <w:rFonts w:cs="Times New Roman"/>
        </w:rPr>
        <w:t xml:space="preserve">— </w:t>
      </w:r>
      <w:r w:rsidR="00142ACA">
        <w:rPr>
          <w:rFonts w:cs="Times New Roman"/>
        </w:rPr>
        <w:t>were</w:t>
      </w:r>
      <w:r>
        <w:rPr>
          <w:rFonts w:cs="Times New Roman"/>
        </w:rPr>
        <w:t xml:space="preserve"> insufficient to </w:t>
      </w:r>
      <w:r w:rsidR="00C8726A">
        <w:rPr>
          <w:rFonts w:cs="Times New Roman"/>
        </w:rPr>
        <w:t xml:space="preserve">meaningfully </w:t>
      </w:r>
      <w:r>
        <w:rPr>
          <w:rFonts w:cs="Times New Roman"/>
        </w:rPr>
        <w:t xml:space="preserve">improve children’s mental health. </w:t>
      </w:r>
      <w:r w:rsidR="00865ACC">
        <w:rPr>
          <w:rFonts w:cs="Times New Roman"/>
        </w:rPr>
        <w:t xml:space="preserve">This is despite </w:t>
      </w:r>
      <w:r w:rsidR="000D2932">
        <w:rPr>
          <w:rFonts w:cs="Times New Roman"/>
        </w:rPr>
        <w:t>the strong relationship between poverty and</w:t>
      </w:r>
      <w:r w:rsidR="00865ACC">
        <w:rPr>
          <w:rFonts w:cs="Times New Roman"/>
        </w:rPr>
        <w:t xml:space="preserve"> children’s mental health.</w:t>
      </w:r>
      <w:r w:rsidR="00865ACC">
        <w:rPr>
          <w:rFonts w:cs="Times New Roman"/>
        </w:rPr>
        <w:fldChar w:fldCharType="begin"/>
      </w:r>
      <w:r w:rsidR="009139B4">
        <w:rPr>
          <w:rFonts w:cs="Times New Roman"/>
        </w:rPr>
        <w:instrText xml:space="preserve"> ADDIN ZOTERO_ITEM CSL_CITATION {"citationID":"9ieImlGL","properties":{"formattedCitation":"\\super 12,13,27\\nosupersub{}","plainCitation":"12,13,27","noteIndex":0},"citationItems":[{"id":6262,"uris":["http://zotero.org/users/5446295/items/4TC2S8DG"],"itemData":{"id":6262,"type":"article-journal","abstract":"Almost half of young children in the United States live in poverty or near poverty. The American Academy of Pediatrics is committed to reducing and ultimately eliminating child poverty in the United States. Poverty and related social determinants of health can lead to adverse health outcomes in childhood and across the life course, negatively affecting physical health, socioemotional development, and educational achievement. The American Academy of Pediatrics advocates for programs and policies that have been shown to improve the quality of life and health outcomes for children and families living in poverty. With an awareness and understanding of the effects of poverty on children, pediatricians and other pediatric health practitioners in a family-centered medical home can assess the financial stability of families, link families to resources, and coordinate care with community partners. Further research, advocacy, and continuing education will improve the ability of pediatricians to address the social determinants of health when caring for children who live in poverty. Accompanying this policy statement is a technical report that describes current knowledge on child poverty and the mechanisms by which poverty influences the health and well-being of children.","container-title":"Pediatrics","DOI":"10.1542/peds.2016-0339","ISSN":"0031-4005","issue":"4","journalAbbreviation":"Pediatrics","note":"number: 4","page":"e20160339","source":"Silverchair","title":"Poverty and Child Health in the United States","volume":"137","author":[{"literal":"COUNCIL ON COMMUNITY PEDIATRICS"},{"family":"Gitterman","given":"Benjamin A."},{"family":"Flanagan","given":"Patricia J."},{"family":"Cotton","given":"William H."},{"family":"Dilley","given":"Kimberley J."},{"family":"Duffee","given":"James H."},{"family":"Green","given":"Andrea E."},{"family":"Keane","given":"Virginia A."},{"family":"Krugman","given":"Scott D."},{"family":"Linton","given":"Julie M."},{"family":"McKelvey","given":"Carla D."},{"family":"Nelson","given":"Jacqueline L."}],"issued":{"date-parts":[["2016",4,1]]},"citation-key":"counciloncommunitypediatricsPovertyChildHealth2016"}},{"id":3774,"uris":["http://zotero.org/users/5446295/items/GJBDG3MF"],"itemData":{"id":3774,"type":"article-journal","abstract":"This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K."}],"issued":{"date-parts":[["1991"]]},"citation-key":"takeuchiEconomicStressFamily1991"}}],"schema":"https://github.com/citation-style-language/schema/raw/master/csl-citation.json"} </w:instrText>
      </w:r>
      <w:r w:rsidR="00865ACC">
        <w:rPr>
          <w:rFonts w:cs="Times New Roman"/>
        </w:rPr>
        <w:fldChar w:fldCharType="separate"/>
      </w:r>
      <w:r w:rsidR="009139B4" w:rsidRPr="009139B4">
        <w:rPr>
          <w:rFonts w:cs="Times New Roman"/>
          <w:vertAlign w:val="superscript"/>
        </w:rPr>
        <w:t>12,13,27</w:t>
      </w:r>
      <w:r w:rsidR="00865ACC">
        <w:rPr>
          <w:rFonts w:cs="Times New Roman"/>
        </w:rPr>
        <w:fldChar w:fldCharType="end"/>
      </w:r>
    </w:p>
    <w:p w14:paraId="20A3F5D4" w14:textId="5CBEF5D2" w:rsidR="00952863" w:rsidRDefault="00585ECE" w:rsidP="00436DD8">
      <w:pPr>
        <w:spacing w:line="480" w:lineRule="auto"/>
        <w:jc w:val="both"/>
        <w:rPr>
          <w:rFonts w:cs="Times New Roman"/>
        </w:rPr>
      </w:pPr>
      <w:r>
        <w:rPr>
          <w:rFonts w:cs="Times New Roman"/>
        </w:rPr>
        <w:lastRenderedPageBreak/>
        <w:tab/>
        <w:t xml:space="preserve">Our study has several limitations. First, </w:t>
      </w:r>
      <w:r w:rsidR="00865ACC">
        <w:rPr>
          <w:rFonts w:cs="Times New Roman"/>
        </w:rPr>
        <w:t xml:space="preserve">we do not </w:t>
      </w:r>
      <w:r w:rsidR="00952863">
        <w:rPr>
          <w:rFonts w:cs="Times New Roman"/>
        </w:rPr>
        <w:t>consider</w:t>
      </w:r>
      <w:r w:rsidR="00865ACC">
        <w:rPr>
          <w:rFonts w:cs="Times New Roman"/>
        </w:rPr>
        <w:t xml:space="preserve"> </w:t>
      </w:r>
      <w:r w:rsidR="00952863">
        <w:rPr>
          <w:rFonts w:cs="Times New Roman"/>
        </w:rPr>
        <w:t>city</w:t>
      </w:r>
      <w:r w:rsidR="005E6890">
        <w:rPr>
          <w:rFonts w:cs="Times New Roman"/>
        </w:rPr>
        <w:t>-</w:t>
      </w:r>
      <w:r w:rsidR="00952863">
        <w:rPr>
          <w:rFonts w:cs="Times New Roman"/>
        </w:rPr>
        <w:t xml:space="preserve"> or county</w:t>
      </w:r>
      <w:r w:rsidR="005E6890">
        <w:rPr>
          <w:rFonts w:cs="Times New Roman"/>
        </w:rPr>
        <w:t>-level</w:t>
      </w:r>
      <w:r w:rsidR="00424636">
        <w:rPr>
          <w:rFonts w:cs="Times New Roman"/>
        </w:rPr>
        <w:t xml:space="preserve"> </w:t>
      </w:r>
      <w:r w:rsidR="00865ACC">
        <w:rPr>
          <w:rFonts w:cs="Times New Roman"/>
        </w:rPr>
        <w:t>minimum wage</w:t>
      </w:r>
      <w:r w:rsidR="00506AB4">
        <w:rPr>
          <w:rFonts w:cs="Times New Roman"/>
        </w:rPr>
        <w:t>s</w:t>
      </w:r>
      <w:r w:rsidR="00424636">
        <w:rPr>
          <w:rFonts w:cs="Times New Roman"/>
        </w:rPr>
        <w:t xml:space="preserve">, only state-level </w:t>
      </w:r>
      <w:r w:rsidR="00506AB4">
        <w:rPr>
          <w:rFonts w:cs="Times New Roman"/>
        </w:rPr>
        <w:t>policies</w:t>
      </w:r>
      <w:r w:rsidR="00865ACC">
        <w:rPr>
          <w:rFonts w:cs="Times New Roman"/>
        </w:rPr>
        <w:t xml:space="preserve">. </w:t>
      </w:r>
      <w:r w:rsidR="00424636">
        <w:rPr>
          <w:rFonts w:cs="Times New Roman"/>
        </w:rPr>
        <w:t xml:space="preserve">Several </w:t>
      </w:r>
      <w:r w:rsidR="00952863">
        <w:rPr>
          <w:rFonts w:cs="Times New Roman"/>
        </w:rPr>
        <w:t>localities</w:t>
      </w:r>
      <w:r w:rsidR="00424636">
        <w:rPr>
          <w:rFonts w:cs="Times New Roman"/>
        </w:rPr>
        <w:t xml:space="preserve"> have passed minimum wage</w:t>
      </w:r>
      <w:r w:rsidR="00952863">
        <w:rPr>
          <w:rFonts w:cs="Times New Roman"/>
        </w:rPr>
        <w:t>s</w:t>
      </w:r>
      <w:r w:rsidR="00424636">
        <w:rPr>
          <w:rFonts w:cs="Times New Roman"/>
        </w:rPr>
        <w:t xml:space="preserve"> above</w:t>
      </w:r>
      <w:r w:rsidR="00952863">
        <w:rPr>
          <w:rFonts w:cs="Times New Roman"/>
        </w:rPr>
        <w:t xml:space="preserve"> and beyond</w:t>
      </w:r>
      <w:r w:rsidR="00424636">
        <w:rPr>
          <w:rFonts w:cs="Times New Roman"/>
        </w:rPr>
        <w:t xml:space="preserve"> their state’s,</w:t>
      </w:r>
      <w:r w:rsidR="00424636">
        <w:rPr>
          <w:rFonts w:cs="Times New Roman"/>
        </w:rPr>
        <w:fldChar w:fldCharType="begin"/>
      </w:r>
      <w:r w:rsidR="009139B4">
        <w:rPr>
          <w:rFonts w:cs="Times New Roman"/>
        </w:rPr>
        <w:instrText xml:space="preserve"> ADDIN ZOTERO_ITEM CSL_CITATION {"citationID":"MFFeXUQt","properties":{"formattedCitation":"\\super 39\\nosupersub{}","plainCitation":"39","noteIndex":0},"citationItems":[{"id":6487,"uris":["http://zotero.org/users/5446295/items/WIHWNKRX"],"itemData":{"id":6487,"type":"post-weblog","abstract":"The $7.25 federal minimum wage is used in just 21 states, which collectively account for about 40% of all U.S. wage and salary workers.","container-title":"Pew Research Center","language":"en-US","title":"When it comes to raising the minimum wage, most of the action is in cities and states, not Congress","URL":"https://www.pewresearch.org/short-reads/2021/03/12/when-it-comes-to-raising-the-minimum-wage-most-of-the-action-is-in-cities-and-states-not-congress/","author":[{"family":"Desilver","given":"Drew"}],"accessed":{"date-parts":[["2023",8,10]]},"citation-key":"desilverWhenItComes"}}],"schema":"https://github.com/citation-style-language/schema/raw/master/csl-citation.json"} </w:instrText>
      </w:r>
      <w:r w:rsidR="00424636">
        <w:rPr>
          <w:rFonts w:cs="Times New Roman"/>
        </w:rPr>
        <w:fldChar w:fldCharType="separate"/>
      </w:r>
      <w:r w:rsidR="009139B4" w:rsidRPr="009139B4">
        <w:rPr>
          <w:rFonts w:cs="Times New Roman"/>
          <w:vertAlign w:val="superscript"/>
        </w:rPr>
        <w:t>39</w:t>
      </w:r>
      <w:r w:rsidR="00424636">
        <w:rPr>
          <w:rFonts w:cs="Times New Roman"/>
        </w:rPr>
        <w:fldChar w:fldCharType="end"/>
      </w:r>
      <w:r w:rsidR="00424636">
        <w:rPr>
          <w:rFonts w:cs="Times New Roman"/>
        </w:rPr>
        <w:t xml:space="preserve"> and evidence </w:t>
      </w:r>
      <w:r w:rsidR="005E6890">
        <w:rPr>
          <w:rFonts w:cs="Times New Roman"/>
        </w:rPr>
        <w:t>from</w:t>
      </w:r>
      <w:r w:rsidR="00424636">
        <w:rPr>
          <w:rFonts w:cs="Times New Roman"/>
        </w:rPr>
        <w:t xml:space="preserve"> some </w:t>
      </w:r>
      <w:r w:rsidR="00506AB4">
        <w:rPr>
          <w:rFonts w:cs="Times New Roman"/>
        </w:rPr>
        <w:t>(but not all) cit</w:t>
      </w:r>
      <w:r w:rsidR="005E6890">
        <w:rPr>
          <w:rFonts w:cs="Times New Roman"/>
        </w:rPr>
        <w:t xml:space="preserve">ies </w:t>
      </w:r>
      <w:r w:rsidR="00952863">
        <w:rPr>
          <w:rFonts w:cs="Times New Roman"/>
        </w:rPr>
        <w:t xml:space="preserve">has </w:t>
      </w:r>
      <w:r w:rsidR="00424636">
        <w:rPr>
          <w:rFonts w:cs="Times New Roman"/>
        </w:rPr>
        <w:t>suggest</w:t>
      </w:r>
      <w:r w:rsidR="00952863">
        <w:rPr>
          <w:rFonts w:cs="Times New Roman"/>
        </w:rPr>
        <w:t>ed</w:t>
      </w:r>
      <w:r w:rsidR="00424636">
        <w:rPr>
          <w:rFonts w:cs="Times New Roman"/>
        </w:rPr>
        <w:t xml:space="preserve"> that </w:t>
      </w:r>
      <w:r w:rsidR="00506AB4">
        <w:rPr>
          <w:rFonts w:cs="Times New Roman"/>
        </w:rPr>
        <w:t>the</w:t>
      </w:r>
      <w:r w:rsidR="005E6890">
        <w:rPr>
          <w:rFonts w:cs="Times New Roman"/>
        </w:rPr>
        <w:t>se policies</w:t>
      </w:r>
      <w:r w:rsidR="00952863">
        <w:rPr>
          <w:rFonts w:cs="Times New Roman"/>
        </w:rPr>
        <w:t xml:space="preserve"> can meaningfully </w:t>
      </w:r>
      <w:r w:rsidR="00506AB4">
        <w:rPr>
          <w:rFonts w:cs="Times New Roman"/>
        </w:rPr>
        <w:t>affect</w:t>
      </w:r>
      <w:r w:rsidR="00952863">
        <w:rPr>
          <w:rFonts w:cs="Times New Roman"/>
        </w:rPr>
        <w:t xml:space="preserve"> the well-being of residents</w:t>
      </w:r>
      <w:r w:rsidR="00424636">
        <w:rPr>
          <w:rFonts w:cs="Times New Roman"/>
        </w:rPr>
        <w:t>.</w:t>
      </w:r>
      <w:r w:rsidR="00952863">
        <w:rPr>
          <w:rFonts w:cs="Times New Roman"/>
        </w:rPr>
        <w:fldChar w:fldCharType="begin"/>
      </w:r>
      <w:r w:rsidR="009139B4">
        <w:rPr>
          <w:rFonts w:cs="Times New Roman"/>
        </w:rPr>
        <w:instrText xml:space="preserve"> ADDIN ZOTERO_ITEM CSL_CITATION {"citationID":"zZIF3J6G","properties":{"formattedCitation":"\\super 40\\uc0\\u8211{}42\\nosupersub{}","plainCitation":"40–42","noteIndex":0},"citationItems":[{"id":6496,"uris":["http://zotero.org/users/5446295/items/9CNZ2FBG"],"itemData":{"id":6496,"type":"article-journal","abstract":"This paper presents the first study of the economic effects of a citywide minimum wage—San Francisco's adoption of an indexed minimum wage, set at $8.50 in 2004 and $9.14 by 2007. Compared to earlier benchmark studies by Card and Krueger and by Neumark and Wascher, this study surveys table-service as well as fast-food restaurants, includes more control groups, and collects data for more outcomes. The authors find that the policy increased worker pay and compressed wage inequality, but did not create any detectable employment loss among affected restaurants. The authors also find smaller amounts of measurement error than characterized the earlier studies, and so they can reject previous negative employment estimates with greater confidence. Fast-food and table-service restaurants responded differently to the policy, with a small price increase and substantial increases in job tenure and in the proportion of full-time workers among fast-food restaurants, but not among table-service restaurants.","container-title":"ILR Review","DOI":"10.1177/001979390706000404","ISSN":"0019-7939","issue":"4","language":"en","note":"publisher: SAGE Publications Inc","page":"522-543","source":"SAGE Journals","title":"The Economic Effects of a Citywide Minimum Wage","volume":"60","author":[{"family":"Dube","given":"Arindrajit"},{"family":"Naidu","given":"Suresh"},{"family":"Reich","given":"Michael"}],"issued":{"date-parts":[["2007",7,1]]},"citation-key":"dubeEconomicEffectsCitywide2007"}},{"id":6495,"uris":["http://zotero.org/users/5446295/items/CELUFLMG"],"itemData":{"id":6495,"type":"article-journal","container-title":"CWED Policy Report","title":"The new wave of local minimum wage policies: Evidence from six cities","author":[{"family":"Allegretto","given":"Sylvia"},{"family":"Godoey","given":"Anna"},{"family":"Nadler","given":"Carl"},{"family":"Reich","given":"Michael"}],"issued":{"date-parts":[["2018"]]},"citation-key":"allegrettoNewWaveLocal2018"}},{"id":6493,"uris":["http://zotero.org/users/5446295/items/PLRGSWR3"],"itemData":{"id":6493,"type":"article-journal","abstract":"Seattle raised its minimum wage to as much as $11 in 2015 and as much as $13 in 2016. We use Washington State administrative data to conduct two complementary analyses of its impact. Relative \nto outlying regions of the state identified by the synthetic control method, aggregate employment at wages less than twice the original minimum—measured by total hours worked—declined. A \nportion of this reduction reflects jobs transitioning to wages above the threshold; the aggregate analysis likely overstates employment effects. Longitudinal analysis of individual Seattle workers \nmatched to counterparts in outlying regions reveals no change in the probability of continued employment but significant reductions in hours, particularly for less experienced workers. Job turnover \ndeclined, as did hiring of new workers into low-wage jobs. Analyses suggest aggregate employment elasticities in the range of −0.2 to −2.0, concentrated on the intensive margin in the short run and \nlargest among inexperienced workers.","container-title":"American Economic Journal: Economic Policy","DOI":"10.1257/pol.20180578","ISSN":"1945-7731","issue":"2","language":"en","page":"263-314","source":"www-aeaweb-org.proxy.lib.umich.edu","title":"Minimum-Wage Increases and Low-Wage Employment: Evidence from Seattle","title-short":"Minimum-Wage Increases and Low-Wage Employment","volume":"14","author":[{"family":"Jardim","given":"Ekaterina"},{"family":"Long","given":"Mark C."},{"family":"Plotnick","given":"Robert"},{"family":"Inwegen","given":"Emma","non-dropping-particle":"van"},{"family":"Vigdor","given":"Jacob"},{"family":"Wething","given":"Hilary"}],"issued":{"date-parts":[["2022",5]]},"citation-key":"jardimMinimumWageIncreasesLowWage2022"}}],"schema":"https://github.com/citation-style-language/schema/raw/master/csl-citation.json"} </w:instrText>
      </w:r>
      <w:r w:rsidR="00952863">
        <w:rPr>
          <w:rFonts w:cs="Times New Roman"/>
        </w:rPr>
        <w:fldChar w:fldCharType="separate"/>
      </w:r>
      <w:r w:rsidR="009139B4" w:rsidRPr="009139B4">
        <w:rPr>
          <w:rFonts w:cs="Times New Roman"/>
          <w:vertAlign w:val="superscript"/>
        </w:rPr>
        <w:t>40–42</w:t>
      </w:r>
      <w:r w:rsidR="00952863">
        <w:rPr>
          <w:rFonts w:cs="Times New Roman"/>
        </w:rPr>
        <w:fldChar w:fldCharType="end"/>
      </w:r>
      <w:r w:rsidR="00424636">
        <w:rPr>
          <w:rFonts w:cs="Times New Roman"/>
        </w:rPr>
        <w:t xml:space="preserve"> </w:t>
      </w:r>
      <w:r w:rsidR="00506AB4">
        <w:rPr>
          <w:rFonts w:cs="Times New Roman"/>
        </w:rPr>
        <w:t>I</w:t>
      </w:r>
      <w:r w:rsidR="00952863">
        <w:rPr>
          <w:rFonts w:cs="Times New Roman"/>
        </w:rPr>
        <w:t xml:space="preserve">t is possible that </w:t>
      </w:r>
      <w:r w:rsidR="005E6890">
        <w:rPr>
          <w:rFonts w:cs="Times New Roman"/>
        </w:rPr>
        <w:t xml:space="preserve">changes in </w:t>
      </w:r>
      <w:r w:rsidR="00952863">
        <w:rPr>
          <w:rFonts w:cs="Times New Roman"/>
        </w:rPr>
        <w:t xml:space="preserve">local </w:t>
      </w:r>
      <w:r w:rsidR="00506AB4">
        <w:rPr>
          <w:rFonts w:cs="Times New Roman"/>
        </w:rPr>
        <w:t>minimum wages</w:t>
      </w:r>
      <w:r w:rsidR="00952863">
        <w:rPr>
          <w:rFonts w:cs="Times New Roman"/>
        </w:rPr>
        <w:t xml:space="preserve"> </w:t>
      </w:r>
      <w:r w:rsidR="00506AB4">
        <w:rPr>
          <w:rFonts w:cs="Times New Roman"/>
        </w:rPr>
        <w:t xml:space="preserve">produced </w:t>
      </w:r>
      <w:r w:rsidR="00952863">
        <w:rPr>
          <w:rFonts w:cs="Times New Roman"/>
        </w:rPr>
        <w:t>meaningful improvements in children’s mental health that we fail</w:t>
      </w:r>
      <w:r w:rsidR="00506AB4">
        <w:rPr>
          <w:rFonts w:cs="Times New Roman"/>
        </w:rPr>
        <w:t>ed</w:t>
      </w:r>
      <w:r w:rsidR="00952863">
        <w:rPr>
          <w:rFonts w:cs="Times New Roman"/>
        </w:rPr>
        <w:t xml:space="preserve"> to capture at the state level</w:t>
      </w:r>
      <w:r w:rsidR="00506AB4">
        <w:rPr>
          <w:rFonts w:cs="Times New Roman"/>
        </w:rPr>
        <w:t xml:space="preserve">. However, in cases where the </w:t>
      </w:r>
      <w:r w:rsidR="005E6890">
        <w:rPr>
          <w:rFonts w:cs="Times New Roman"/>
        </w:rPr>
        <w:t xml:space="preserve">economic </w:t>
      </w:r>
      <w:r w:rsidR="00506AB4">
        <w:rPr>
          <w:rFonts w:cs="Times New Roman"/>
        </w:rPr>
        <w:t>effects of local minimum wages have been compared to those of state-level policies, the two estimates have tended to be similar.</w:t>
      </w:r>
      <w:r w:rsidR="00952863">
        <w:rPr>
          <w:rFonts w:cs="Times New Roman"/>
        </w:rPr>
        <w:fldChar w:fldCharType="begin"/>
      </w:r>
      <w:r w:rsidR="009139B4">
        <w:rPr>
          <w:rFonts w:cs="Times New Roman"/>
        </w:rPr>
        <w:instrText xml:space="preserve"> ADDIN ZOTERO_ITEM CSL_CITATION {"citationID":"ReF4TwXt","properties":{"formattedCitation":"\\super 43\\nosupersub{}","plainCitation":"43","noteIndex":0},"citationItems":[{"id":6489,"uris":["http://zotero.org/users/5446295/items/AVZDYUGA"],"itemData":{"id":6489,"type":"article-journal","abstract":"Cities are increasingly setting their own minimum wages, and this trend has accelerated sharply in recent years. While in 2010 there were only three cities with their own minimum wages exceeding the state or federal standard, by 2020 there were 42. This new phenomenon raises the question: is it desirable to have city-level variation in minimum wage polices? \n\nWe discuss the main trade-offs emerging from local variation in minimum wage polices and evaluate their empirical relevance. First, we document what type of cities raise minimum wages, and we discuss how these characteristics can potentially impact the effectiveness of city-level minimum wage policies. Second, we summarize the evolving evidence on city-level minimum wage changes and provide some new evidence of our own. \n\nEarly evidence suggests that the impact of the policy on wages and employment to date has been broadly similar to the evidence on state- and federal-level minimum wage changes. Overall, city-level minimum wages seem to be able to tailor the policy to the local economic environment without imposing substantial distortions in allocation of labor and businesses across locations.","container-title":"Journal of Economic Perspectives","DOI":"10.1257/jep.35.1.27","ISSN":"0895-3309","issue":"1","language":"en","page":"27-50","source":"www-aeaweb-org.proxy.lib.umich.edu","title":"City Limits: What Do Local-Area Minimum Wages Do?","title-short":"City Limits","volume":"35","author":[{"family":"Dube","given":"Arindrajit"},{"family":"Lindner","given":"Attila"}],"issued":{"date-parts":[["2021",2]]},"citation-key":"dubeCityLimitsWhat2021"}}],"schema":"https://github.com/citation-style-language/schema/raw/master/csl-citation.json"} </w:instrText>
      </w:r>
      <w:r w:rsidR="00952863">
        <w:rPr>
          <w:rFonts w:cs="Times New Roman"/>
        </w:rPr>
        <w:fldChar w:fldCharType="separate"/>
      </w:r>
      <w:r w:rsidR="009139B4" w:rsidRPr="009139B4">
        <w:rPr>
          <w:rFonts w:cs="Times New Roman"/>
          <w:vertAlign w:val="superscript"/>
        </w:rPr>
        <w:t>43</w:t>
      </w:r>
      <w:r w:rsidR="00952863">
        <w:rPr>
          <w:rFonts w:cs="Times New Roman"/>
        </w:rPr>
        <w:fldChar w:fldCharType="end"/>
      </w:r>
    </w:p>
    <w:p w14:paraId="71D08A51" w14:textId="7B285C70" w:rsidR="0016448F" w:rsidRDefault="00865ACC" w:rsidP="00952863">
      <w:pPr>
        <w:spacing w:line="480" w:lineRule="auto"/>
        <w:ind w:firstLine="720"/>
        <w:jc w:val="both"/>
        <w:rPr>
          <w:rFonts w:cs="Times New Roman"/>
        </w:rPr>
      </w:pPr>
      <w:r>
        <w:rPr>
          <w:rFonts w:cs="Times New Roman"/>
        </w:rPr>
        <w:t>Second, our study</w:t>
      </w:r>
      <w:r w:rsidR="00585ECE">
        <w:rPr>
          <w:rFonts w:cs="Times New Roman"/>
        </w:rPr>
        <w:t xml:space="preserve"> is based on survey data, which is vulnerable to sampling, response, and weighting biases. </w:t>
      </w:r>
      <w:r w:rsidR="00CF6A36">
        <w:rPr>
          <w:rFonts w:cs="Times New Roman"/>
        </w:rPr>
        <w:t>Even so</w:t>
      </w:r>
      <w:r w:rsidR="00585ECE">
        <w:rPr>
          <w:rFonts w:cs="Times New Roman"/>
        </w:rPr>
        <w:t xml:space="preserve">, </w:t>
      </w:r>
      <w:r w:rsidR="001C018E">
        <w:rPr>
          <w:rFonts w:cs="Times New Roman"/>
        </w:rPr>
        <w:t>we get similar results using</w:t>
      </w:r>
      <w:r w:rsidR="00585ECE">
        <w:rPr>
          <w:rFonts w:cs="Times New Roman"/>
        </w:rPr>
        <w:t xml:space="preserve"> two surveys with different sampling schemes and both parent- or guardian</w:t>
      </w:r>
      <w:r w:rsidR="005B6F4A">
        <w:rPr>
          <w:rFonts w:cs="Times New Roman"/>
        </w:rPr>
        <w:t>-</w:t>
      </w:r>
      <w:r w:rsidR="00585ECE">
        <w:rPr>
          <w:rFonts w:cs="Times New Roman"/>
        </w:rPr>
        <w:t xml:space="preserve"> and </w:t>
      </w:r>
      <w:r w:rsidR="00EE343E">
        <w:rPr>
          <w:rFonts w:cs="Times New Roman"/>
        </w:rPr>
        <w:t>adolescent</w:t>
      </w:r>
      <w:r w:rsidR="00585ECE">
        <w:rPr>
          <w:rFonts w:cs="Times New Roman"/>
        </w:rPr>
        <w:t>-reported outcomes</w:t>
      </w:r>
      <w:r w:rsidR="00564A81">
        <w:rPr>
          <w:rFonts w:cs="Times New Roman"/>
        </w:rPr>
        <w:t>,</w:t>
      </w:r>
      <w:r w:rsidR="00EE1258">
        <w:rPr>
          <w:rFonts w:cs="Times New Roman"/>
        </w:rPr>
        <w:t xml:space="preserve"> </w:t>
      </w:r>
      <w:r w:rsidR="00CF6A36">
        <w:rPr>
          <w:rFonts w:cs="Times New Roman"/>
        </w:rPr>
        <w:t>all of which help</w:t>
      </w:r>
      <w:r w:rsidR="005B6F4A">
        <w:rPr>
          <w:rFonts w:cs="Times New Roman"/>
        </w:rPr>
        <w:t xml:space="preserve"> mitigate the risk of bias</w:t>
      </w:r>
      <w:r w:rsidR="00585ECE">
        <w:rPr>
          <w:rFonts w:cs="Times New Roman"/>
        </w:rPr>
        <w:t>.</w:t>
      </w:r>
      <w:r w:rsidR="00EE1258">
        <w:rPr>
          <w:rFonts w:cs="Times New Roman"/>
        </w:rPr>
        <w:fldChar w:fldCharType="begin"/>
      </w:r>
      <w:r w:rsidR="009139B4">
        <w:rPr>
          <w:rFonts w:cs="Times New Roman"/>
        </w:rPr>
        <w:instrText xml:space="preserve"> ADDIN ZOTERO_ITEM CSL_CITATION {"citationID":"yJEVbc5t","properties":{"formattedCitation":"\\super 44\\nosupersub{}","plainCitation":"44","noteIndex":0},"citationItems":[{"id":6500,"uris":["http://zotero.org/users/5446295/items/LK7JQ5CP"],"itemData":{"id":6500,"type":"article-journal","abstract":"Knowledge on the prevalence of mental disorders among children informs the work of many health care providers, public health researchers, educators, and policy makers, and any single data source and study methodology can provide valuable insight. However, it is only after prevalence estimates from complementary studies are considered together that distinctions can be made to more deeply inform an assessment of community needs, including diagnosed prevalence versus underlying prevalence, differences between insured and uninsured populations, and how estimates change over time. National surveys, community-based studies, and administrative claims data each provide a different type of information that builds broad understanding. This article presents some of the overarching complexities of the issue, discusses strengths and weaknesses of some common data sources and methodologies used to generate epidemiological estimates, and describes ways in which these data sources complement one another and contribute to a better understanding of the prevalence of pediatric mental disorders.","container-title":"Health Promotion Practice","DOI":"10.1177/1524839916677730","ISSN":"1524-8399","issue":"1","journalAbbreviation":"Health Promot Pract","language":"eng","note":"PMID: 27852820\nPMCID: PMC5503786","page":"5-7","source":"PubMed","title":"Interpreting the Prevalence of Mental Disorders in Children: Tribulation and Triangulation","title-short":"Interpreting the Prevalence of Mental Disorders in Children","volume":"18","author":[{"family":"Holbrook","given":"Joseph R."},{"family":"Bitsko","given":"Rebecca H."},{"family":"Danielson","given":"Melissa L."},{"family":"Visser","given":"Susanna N."}],"issued":{"date-parts":[["2017",1]]},"citation-key":"holbrookInterpretingPrevalenceMental2017"}}],"schema":"https://github.com/citation-style-language/schema/raw/master/csl-citation.json"} </w:instrText>
      </w:r>
      <w:r w:rsidR="00EE1258">
        <w:rPr>
          <w:rFonts w:cs="Times New Roman"/>
        </w:rPr>
        <w:fldChar w:fldCharType="separate"/>
      </w:r>
      <w:r w:rsidR="009139B4" w:rsidRPr="009139B4">
        <w:rPr>
          <w:rFonts w:cs="Times New Roman"/>
          <w:vertAlign w:val="superscript"/>
        </w:rPr>
        <w:t>44</w:t>
      </w:r>
      <w:r w:rsidR="00EE1258">
        <w:rPr>
          <w:rFonts w:cs="Times New Roman"/>
        </w:rPr>
        <w:fldChar w:fldCharType="end"/>
      </w:r>
      <w:r w:rsidR="00585ECE">
        <w:rPr>
          <w:rFonts w:cs="Times New Roman"/>
        </w:rPr>
        <w:t xml:space="preserve"> </w:t>
      </w:r>
      <w:r>
        <w:rPr>
          <w:rFonts w:cs="Times New Roman"/>
        </w:rPr>
        <w:t>Third</w:t>
      </w:r>
      <w:r w:rsidR="00585ECE">
        <w:rPr>
          <w:rFonts w:cs="Times New Roman"/>
        </w:rPr>
        <w:t xml:space="preserve">, </w:t>
      </w:r>
      <w:r w:rsidR="005B6F4A">
        <w:rPr>
          <w:rFonts w:cs="Times New Roman"/>
        </w:rPr>
        <w:t xml:space="preserve">our study </w:t>
      </w:r>
      <w:r>
        <w:rPr>
          <w:rFonts w:cs="Times New Roman"/>
        </w:rPr>
        <w:t xml:space="preserve">relies </w:t>
      </w:r>
      <w:r w:rsidR="005E6890">
        <w:rPr>
          <w:rFonts w:cs="Times New Roman"/>
        </w:rPr>
        <w:t xml:space="preserve">primarily </w:t>
      </w:r>
      <w:r>
        <w:rPr>
          <w:rFonts w:cs="Times New Roman"/>
        </w:rPr>
        <w:t xml:space="preserve">on TWFE models, which may be biased </w:t>
      </w:r>
      <w:r w:rsidR="005E6890">
        <w:rPr>
          <w:rFonts w:cs="Times New Roman"/>
        </w:rPr>
        <w:t>when policies are implemented at staggered times</w:t>
      </w:r>
      <w:r>
        <w:rPr>
          <w:rFonts w:cs="Times New Roman"/>
        </w:rPr>
        <w:t>.</w:t>
      </w:r>
      <w:r>
        <w:rPr>
          <w:rFonts w:cs="Times New Roman"/>
        </w:rPr>
        <w:fldChar w:fldCharType="begin"/>
      </w:r>
      <w:r w:rsidR="009139B4">
        <w:rPr>
          <w:rFonts w:cs="Times New Roman"/>
        </w:rPr>
        <w:instrText xml:space="preserve"> ADDIN ZOTERO_ITEM CSL_CITATION {"citationID":"mfElitbe","properties":{"formattedCitation":"\\super 36\\uc0\\u8211{}38\\nosupersub{}","plainCitation":"36–38","noteIndex":0},"citationItems":[{"id":5204,"uris":["http://zotero.org/users/5446295/items/IECQTVIU"],"itemData":{"id":5204,"type":"article-journal","abstract":"The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Pr>
          <w:rFonts w:cs="Times New Roman"/>
        </w:rPr>
        <w:fldChar w:fldCharType="separate"/>
      </w:r>
      <w:r w:rsidR="009139B4" w:rsidRPr="009139B4">
        <w:rPr>
          <w:rFonts w:cs="Times New Roman"/>
          <w:vertAlign w:val="superscript"/>
        </w:rPr>
        <w:t>36–38</w:t>
      </w:r>
      <w:r>
        <w:rPr>
          <w:rFonts w:cs="Times New Roman"/>
        </w:rPr>
        <w:fldChar w:fldCharType="end"/>
      </w:r>
      <w:r>
        <w:rPr>
          <w:rFonts w:cs="Times New Roman"/>
        </w:rPr>
        <w:t xml:space="preserve"> </w:t>
      </w:r>
      <w:r w:rsidR="005E6890">
        <w:rPr>
          <w:rFonts w:cs="Times New Roman"/>
        </w:rPr>
        <w:t>Even so, w</w:t>
      </w:r>
      <w:r>
        <w:rPr>
          <w:rFonts w:cs="Times New Roman"/>
        </w:rPr>
        <w:t xml:space="preserve">e </w:t>
      </w:r>
      <w:r w:rsidR="00CF6A36">
        <w:rPr>
          <w:rFonts w:cs="Times New Roman"/>
        </w:rPr>
        <w:t xml:space="preserve">get similar results when applying an unbiased approach to </w:t>
      </w:r>
      <w:r>
        <w:rPr>
          <w:rFonts w:cs="Times New Roman"/>
        </w:rPr>
        <w:t>the YRBSS outcomes. Given data limitations</w:t>
      </w:r>
      <w:r w:rsidR="00CF6A36">
        <w:rPr>
          <w:rFonts w:cs="Times New Roman"/>
        </w:rPr>
        <w:t xml:space="preserve">, </w:t>
      </w:r>
      <w:r>
        <w:rPr>
          <w:rFonts w:cs="Times New Roman"/>
        </w:rPr>
        <w:t xml:space="preserve">we could not do </w:t>
      </w:r>
      <w:r w:rsidR="00EE1258">
        <w:rPr>
          <w:rFonts w:cs="Times New Roman"/>
        </w:rPr>
        <w:t>the same</w:t>
      </w:r>
      <w:r>
        <w:rPr>
          <w:rFonts w:cs="Times New Roman"/>
        </w:rPr>
        <w:t xml:space="preserve"> </w:t>
      </w:r>
      <w:r w:rsidR="00EE1258">
        <w:rPr>
          <w:rFonts w:cs="Times New Roman"/>
        </w:rPr>
        <w:t>with</w:t>
      </w:r>
      <w:r>
        <w:rPr>
          <w:rFonts w:cs="Times New Roman"/>
        </w:rPr>
        <w:t xml:space="preserve"> the NSCH</w:t>
      </w:r>
      <w:r w:rsidR="005B6F4A">
        <w:rPr>
          <w:rFonts w:cs="Times New Roman"/>
        </w:rPr>
        <w:t>.</w:t>
      </w:r>
      <w:r>
        <w:rPr>
          <w:rFonts w:cs="Times New Roman"/>
        </w:rPr>
        <w:t xml:space="preserve"> </w:t>
      </w:r>
      <w:r w:rsidR="00142ACA">
        <w:rPr>
          <w:rFonts w:cs="Times New Roman"/>
        </w:rPr>
        <w:t>Finally</w:t>
      </w:r>
      <w:r w:rsidR="005B6F4A">
        <w:rPr>
          <w:rFonts w:cs="Times New Roman"/>
        </w:rPr>
        <w:t xml:space="preserve">, while many of our nulls are precisely estimated, we cannot </w:t>
      </w:r>
      <w:r w:rsidR="008331E8">
        <w:rPr>
          <w:rFonts w:cs="Times New Roman"/>
        </w:rPr>
        <w:t>exclude</w:t>
      </w:r>
      <w:r w:rsidR="005B6F4A">
        <w:rPr>
          <w:rFonts w:cs="Times New Roman"/>
        </w:rPr>
        <w:t xml:space="preserve"> the possibility of more modest but still positive effects on children’s mental health.</w:t>
      </w:r>
    </w:p>
    <w:p w14:paraId="1F654E03" w14:textId="572CAD2A" w:rsidR="005E65C9" w:rsidRPr="00C8726A" w:rsidRDefault="00F3624E" w:rsidP="00C8726A">
      <w:pPr>
        <w:spacing w:line="480" w:lineRule="auto"/>
        <w:ind w:firstLine="720"/>
        <w:jc w:val="both"/>
        <w:rPr>
          <w:rFonts w:cs="Times New Roman"/>
        </w:rPr>
      </w:pPr>
      <w:r>
        <w:rPr>
          <w:rFonts w:cs="Times New Roman"/>
        </w:rPr>
        <w:t>Taken together</w:t>
      </w:r>
      <w:r w:rsidR="005B6F4A">
        <w:rPr>
          <w:rFonts w:cs="Times New Roman"/>
        </w:rPr>
        <w:t xml:space="preserve">, our findings suggest that </w:t>
      </w:r>
      <w:r w:rsidR="00142ACA">
        <w:rPr>
          <w:rFonts w:cs="Times New Roman"/>
        </w:rPr>
        <w:t>raises in the minimum wage over the past two decades</w:t>
      </w:r>
      <w:r w:rsidR="005B6F4A">
        <w:rPr>
          <w:rFonts w:cs="Times New Roman"/>
        </w:rPr>
        <w:t xml:space="preserve"> </w:t>
      </w:r>
      <w:r w:rsidR="00142ACA">
        <w:rPr>
          <w:rFonts w:cs="Times New Roman"/>
        </w:rPr>
        <w:t xml:space="preserve">in the U.S. </w:t>
      </w:r>
      <w:r w:rsidR="005E6890">
        <w:rPr>
          <w:rFonts w:cs="Times New Roman"/>
        </w:rPr>
        <w:t>did not</w:t>
      </w:r>
      <w:r w:rsidR="005B6F4A">
        <w:rPr>
          <w:rFonts w:cs="Times New Roman"/>
        </w:rPr>
        <w:t xml:space="preserve"> </w:t>
      </w:r>
      <w:r w:rsidR="00296602">
        <w:rPr>
          <w:rFonts w:cs="Times New Roman"/>
        </w:rPr>
        <w:t>substantively</w:t>
      </w:r>
      <w:r w:rsidR="005B6F4A">
        <w:rPr>
          <w:rFonts w:cs="Times New Roman"/>
        </w:rPr>
        <w:t xml:space="preserve"> improve </w:t>
      </w:r>
      <w:r w:rsidR="00CF6A36">
        <w:rPr>
          <w:rFonts w:cs="Times New Roman"/>
        </w:rPr>
        <w:t>children's and adolescents’</w:t>
      </w:r>
      <w:r w:rsidR="005B6F4A">
        <w:rPr>
          <w:rFonts w:cs="Times New Roman"/>
        </w:rPr>
        <w:t xml:space="preserve"> mental health. </w:t>
      </w:r>
      <w:r w:rsidR="00CF6A36">
        <w:rPr>
          <w:rFonts w:cs="Times New Roman"/>
        </w:rPr>
        <w:t>W</w:t>
      </w:r>
      <w:r w:rsidR="005B6F4A">
        <w:rPr>
          <w:rFonts w:cs="Times New Roman"/>
        </w:rPr>
        <w:t xml:space="preserve">e cannot </w:t>
      </w:r>
      <w:r w:rsidR="008331E8">
        <w:rPr>
          <w:rFonts w:cs="Times New Roman"/>
        </w:rPr>
        <w:t>exclude</w:t>
      </w:r>
      <w:r w:rsidR="005B6F4A">
        <w:rPr>
          <w:rFonts w:cs="Times New Roman"/>
        </w:rPr>
        <w:t xml:space="preserve"> the possibility of </w:t>
      </w:r>
      <w:r w:rsidR="00C8726A">
        <w:rPr>
          <w:rFonts w:cs="Times New Roman"/>
        </w:rPr>
        <w:t>very</w:t>
      </w:r>
      <w:r w:rsidR="005B6F4A">
        <w:rPr>
          <w:rFonts w:cs="Times New Roman"/>
        </w:rPr>
        <w:t xml:space="preserve"> modest effects, nor can we comment on the potential consequences of </w:t>
      </w:r>
      <w:r w:rsidR="00C8726A">
        <w:rPr>
          <w:rFonts w:cs="Times New Roman"/>
        </w:rPr>
        <w:t>more ambitious</w:t>
      </w:r>
      <w:r w:rsidR="005B6F4A">
        <w:rPr>
          <w:rFonts w:cs="Times New Roman"/>
        </w:rPr>
        <w:t xml:space="preserve"> raises in the minimum wage.</w:t>
      </w:r>
      <w:r w:rsidR="00296602">
        <w:rPr>
          <w:rFonts w:cs="Times New Roman"/>
        </w:rPr>
        <w:t xml:space="preserve"> </w:t>
      </w:r>
      <w:r w:rsidR="00CF6A36">
        <w:rPr>
          <w:rFonts w:cs="Times New Roman"/>
        </w:rPr>
        <w:t>However, w</w:t>
      </w:r>
      <w:r w:rsidR="00296602">
        <w:rPr>
          <w:rFonts w:cs="Times New Roman"/>
        </w:rPr>
        <w:t xml:space="preserve">hile there are many social, economic, and political reasons </w:t>
      </w:r>
      <w:r w:rsidR="005E6890">
        <w:rPr>
          <w:rFonts w:cs="Times New Roman"/>
        </w:rPr>
        <w:t>to</w:t>
      </w:r>
      <w:r w:rsidR="00296602">
        <w:rPr>
          <w:rFonts w:cs="Times New Roman"/>
        </w:rPr>
        <w:t xml:space="preserve"> raise the minimum wage</w:t>
      </w:r>
      <w:r w:rsidR="005B6F4A">
        <w:rPr>
          <w:rFonts w:cs="Times New Roman"/>
        </w:rPr>
        <w:t xml:space="preserve">, </w:t>
      </w:r>
      <w:r w:rsidR="005E6890">
        <w:rPr>
          <w:rFonts w:cs="Times New Roman"/>
        </w:rPr>
        <w:t>state policymakers</w:t>
      </w:r>
      <w:r w:rsidR="005B6F4A">
        <w:rPr>
          <w:rFonts w:cs="Times New Roman"/>
        </w:rPr>
        <w:t xml:space="preserve"> looking to improve the mental health of children</w:t>
      </w:r>
      <w:r w:rsidR="00296602">
        <w:rPr>
          <w:rFonts w:cs="Times New Roman"/>
        </w:rPr>
        <w:t xml:space="preserve"> </w:t>
      </w:r>
      <w:r w:rsidR="005B6F4A">
        <w:rPr>
          <w:rFonts w:cs="Times New Roman"/>
        </w:rPr>
        <w:t>might consider a</w:t>
      </w:r>
      <w:r w:rsidR="00296602">
        <w:rPr>
          <w:rFonts w:cs="Times New Roman"/>
        </w:rPr>
        <w:t xml:space="preserve">n alternative </w:t>
      </w:r>
      <w:r w:rsidR="005B6F4A">
        <w:rPr>
          <w:rFonts w:cs="Times New Roman"/>
        </w:rPr>
        <w:t>set of interventions</w:t>
      </w:r>
      <w:r w:rsidR="00436DD8">
        <w:rPr>
          <w:rFonts w:cs="Times New Roman"/>
        </w:rPr>
        <w:t>.</w:t>
      </w:r>
      <w:r w:rsidR="005E65C9" w:rsidRPr="00D76340">
        <w:rPr>
          <w:rFonts w:cs="Times New Roman"/>
          <w:b/>
          <w:bCs/>
          <w:u w:val="single"/>
        </w:rPr>
        <w:br w:type="page"/>
      </w:r>
    </w:p>
    <w:p w14:paraId="11D5313B" w14:textId="33E2D07E" w:rsidR="005E65C9" w:rsidRPr="00D76340" w:rsidRDefault="005E65C9" w:rsidP="005E65C9">
      <w:pPr>
        <w:spacing w:line="480" w:lineRule="auto"/>
        <w:jc w:val="both"/>
        <w:rPr>
          <w:rFonts w:cs="Times New Roman"/>
          <w:b/>
          <w:bCs/>
          <w:u w:val="single"/>
        </w:rPr>
      </w:pPr>
      <w:r w:rsidRPr="00D76340">
        <w:rPr>
          <w:rFonts w:cs="Times New Roman"/>
          <w:b/>
          <w:bCs/>
          <w:u w:val="single"/>
        </w:rPr>
        <w:lastRenderedPageBreak/>
        <w:t>References</w:t>
      </w:r>
    </w:p>
    <w:p w14:paraId="4905F807" w14:textId="77777777" w:rsidR="00336746" w:rsidRPr="00336746" w:rsidRDefault="005E65C9" w:rsidP="00336746">
      <w:pPr>
        <w:pStyle w:val="Bibliography"/>
        <w:rPr>
          <w:rFonts w:cs="Times New Roman"/>
        </w:rPr>
      </w:pPr>
      <w:r w:rsidRPr="00D76340">
        <w:rPr>
          <w:rFonts w:asciiTheme="minorHAnsi" w:hAnsiTheme="minorHAnsi"/>
        </w:rPr>
        <w:fldChar w:fldCharType="begin"/>
      </w:r>
      <w:r w:rsidR="00D67313">
        <w:instrText xml:space="preserve"> ADDIN ZOTERO_BIBL {"uncited":[],"omitted":[],"custom":[]} CSL_BIBLIOGRAPHY </w:instrText>
      </w:r>
      <w:r w:rsidRPr="00D76340">
        <w:rPr>
          <w:rFonts w:asciiTheme="minorHAnsi" w:hAnsiTheme="minorHAnsi"/>
        </w:rPr>
        <w:fldChar w:fldCharType="separate"/>
      </w:r>
      <w:r w:rsidR="00336746" w:rsidRPr="00336746">
        <w:rPr>
          <w:rFonts w:cs="Times New Roman"/>
        </w:rPr>
        <w:t>1.</w:t>
      </w:r>
      <w:r w:rsidR="00336746" w:rsidRPr="00336746">
        <w:rPr>
          <w:rFonts w:cs="Times New Roman"/>
        </w:rPr>
        <w:tab/>
        <w:t xml:space="preserve">Bitsko RH, Holbrook JR, Ghandour RM, et al. Epidemiology and Impact of Health Care Provider–Diagnosed Anxiety and Depression Among US Children. </w:t>
      </w:r>
      <w:r w:rsidR="00336746" w:rsidRPr="00336746">
        <w:rPr>
          <w:rFonts w:cs="Times New Roman"/>
          <w:i/>
          <w:iCs/>
        </w:rPr>
        <w:t>J Dev Behav Pediatr</w:t>
      </w:r>
      <w:r w:rsidR="00336746" w:rsidRPr="00336746">
        <w:rPr>
          <w:rFonts w:cs="Times New Roman"/>
        </w:rPr>
        <w:t>. 2018;39(5):395-403. doi:10.1097/DBP.0000000000000571</w:t>
      </w:r>
    </w:p>
    <w:p w14:paraId="0508F266" w14:textId="77777777" w:rsidR="00336746" w:rsidRPr="00336746" w:rsidRDefault="00336746" w:rsidP="00336746">
      <w:pPr>
        <w:pStyle w:val="Bibliography"/>
        <w:rPr>
          <w:rFonts w:cs="Times New Roman"/>
        </w:rPr>
      </w:pPr>
      <w:r w:rsidRPr="00336746">
        <w:rPr>
          <w:rFonts w:cs="Times New Roman"/>
        </w:rPr>
        <w:t>2.</w:t>
      </w:r>
      <w:r w:rsidRPr="00336746">
        <w:rPr>
          <w:rFonts w:cs="Times New Roman"/>
        </w:rPr>
        <w:tab/>
        <w:t xml:space="preserve">Mojtabai R, Olfson M, Han B. National Trends in the Prevalence and Treatment of Depression in Adolescents and Young Adults. </w:t>
      </w:r>
      <w:r w:rsidRPr="00336746">
        <w:rPr>
          <w:rFonts w:cs="Times New Roman"/>
          <w:i/>
          <w:iCs/>
        </w:rPr>
        <w:t>Pediatrics</w:t>
      </w:r>
      <w:r w:rsidRPr="00336746">
        <w:rPr>
          <w:rFonts w:cs="Times New Roman"/>
        </w:rPr>
        <w:t>. 2016;138(6):e20161878. doi:10.1542/peds.2016-1878</w:t>
      </w:r>
    </w:p>
    <w:p w14:paraId="4347DBF7" w14:textId="77777777" w:rsidR="00336746" w:rsidRPr="00336746" w:rsidRDefault="00336746" w:rsidP="00336746">
      <w:pPr>
        <w:pStyle w:val="Bibliography"/>
        <w:rPr>
          <w:rFonts w:cs="Times New Roman"/>
        </w:rPr>
      </w:pPr>
      <w:r w:rsidRPr="00336746">
        <w:rPr>
          <w:rFonts w:cs="Times New Roman"/>
        </w:rPr>
        <w:t>3.</w:t>
      </w:r>
      <w:r w:rsidRPr="00336746">
        <w:rPr>
          <w:rFonts w:cs="Times New Roman"/>
        </w:rPr>
        <w:tab/>
        <w:t xml:space="preserve">Twenge JM. The age of anxiety? The birth cohort change in anxiety and neuroticism, 1952–1993. </w:t>
      </w:r>
      <w:r w:rsidRPr="00336746">
        <w:rPr>
          <w:rFonts w:cs="Times New Roman"/>
          <w:i/>
          <w:iCs/>
        </w:rPr>
        <w:t>Journal of Personality and Social Psychology</w:t>
      </w:r>
      <w:r w:rsidRPr="00336746">
        <w:rPr>
          <w:rFonts w:cs="Times New Roman"/>
        </w:rPr>
        <w:t>. 2000;79:1007-1021. doi:10.1037/0022-3514.79.6.1007</w:t>
      </w:r>
    </w:p>
    <w:p w14:paraId="36CE7350" w14:textId="77777777" w:rsidR="00336746" w:rsidRPr="00336746" w:rsidRDefault="00336746" w:rsidP="00336746">
      <w:pPr>
        <w:pStyle w:val="Bibliography"/>
        <w:rPr>
          <w:rFonts w:cs="Times New Roman"/>
        </w:rPr>
      </w:pPr>
      <w:r w:rsidRPr="00336746">
        <w:rPr>
          <w:rFonts w:cs="Times New Roman"/>
        </w:rPr>
        <w:t>4.</w:t>
      </w:r>
      <w:r w:rsidRPr="00336746">
        <w:rPr>
          <w:rFonts w:cs="Times New Roman"/>
        </w:rPr>
        <w:tab/>
        <w:t xml:space="preserve">Twenge JM, Gentile B, DeWall CN, Ma D, Lacefield K, Schurtz DR. Birth cohort increases in psychopathology among young Americans, 1938–2007: A cross-temporal meta-analysis of the MMPI. </w:t>
      </w:r>
      <w:r w:rsidRPr="00336746">
        <w:rPr>
          <w:rFonts w:cs="Times New Roman"/>
          <w:i/>
          <w:iCs/>
        </w:rPr>
        <w:t>Clinical Psychology Review</w:t>
      </w:r>
      <w:r w:rsidRPr="00336746">
        <w:rPr>
          <w:rFonts w:cs="Times New Roman"/>
        </w:rPr>
        <w:t>. 2010;30(2):145-154. doi:10.1016/j.cpr.2009.10.005</w:t>
      </w:r>
    </w:p>
    <w:p w14:paraId="292AA313" w14:textId="77777777" w:rsidR="00336746" w:rsidRPr="00336746" w:rsidRDefault="00336746" w:rsidP="00336746">
      <w:pPr>
        <w:pStyle w:val="Bibliography"/>
        <w:rPr>
          <w:rFonts w:cs="Times New Roman"/>
        </w:rPr>
      </w:pPr>
      <w:r w:rsidRPr="00336746">
        <w:rPr>
          <w:rFonts w:cs="Times New Roman"/>
        </w:rPr>
        <w:t>5.</w:t>
      </w:r>
      <w:r w:rsidRPr="00336746">
        <w:rPr>
          <w:rFonts w:cs="Times New Roman"/>
        </w:rPr>
        <w:tab/>
        <w:t xml:space="preserve">Keyes KM, Gary D, O’Malley PM, Hamilton A, Schulenberg J. Recent increases in depressive symptoms among US adolescents: trends from 1991 to 2018. </w:t>
      </w:r>
      <w:r w:rsidRPr="00336746">
        <w:rPr>
          <w:rFonts w:cs="Times New Roman"/>
          <w:i/>
          <w:iCs/>
        </w:rPr>
        <w:t>Soc Psychiatry Psychiatr Epidemiol</w:t>
      </w:r>
      <w:r w:rsidRPr="00336746">
        <w:rPr>
          <w:rFonts w:cs="Times New Roman"/>
        </w:rPr>
        <w:t>. 2019;54(8):987-996. doi:10.1007/s00127-019-01697-8</w:t>
      </w:r>
    </w:p>
    <w:p w14:paraId="63BECFAA" w14:textId="77777777" w:rsidR="00336746" w:rsidRPr="00336746" w:rsidRDefault="00336746" w:rsidP="00336746">
      <w:pPr>
        <w:pStyle w:val="Bibliography"/>
        <w:rPr>
          <w:rFonts w:cs="Times New Roman"/>
        </w:rPr>
      </w:pPr>
      <w:r w:rsidRPr="00336746">
        <w:rPr>
          <w:rFonts w:cs="Times New Roman"/>
        </w:rPr>
        <w:t>6.</w:t>
      </w:r>
      <w:r w:rsidRPr="00336746">
        <w:rPr>
          <w:rFonts w:cs="Times New Roman"/>
        </w:rPr>
        <w:tab/>
        <w:t xml:space="preserve">Bor W, Dean AJ, Najman J, Hayatbakhsh R. Are child and adolescent mental health problems increasing in the 21st century? A systematic review. </w:t>
      </w:r>
      <w:r w:rsidRPr="00336746">
        <w:rPr>
          <w:rFonts w:cs="Times New Roman"/>
          <w:i/>
          <w:iCs/>
        </w:rPr>
        <w:t>Aust N Z J Psychiatry</w:t>
      </w:r>
      <w:r w:rsidRPr="00336746">
        <w:rPr>
          <w:rFonts w:cs="Times New Roman"/>
        </w:rPr>
        <w:t>. 2014;48(7):606-616. doi:10.1177/0004867414533834</w:t>
      </w:r>
    </w:p>
    <w:p w14:paraId="2A319CB4" w14:textId="77777777" w:rsidR="00336746" w:rsidRPr="00336746" w:rsidRDefault="00336746" w:rsidP="00336746">
      <w:pPr>
        <w:pStyle w:val="Bibliography"/>
        <w:rPr>
          <w:rFonts w:cs="Times New Roman"/>
        </w:rPr>
      </w:pPr>
      <w:r w:rsidRPr="00336746">
        <w:rPr>
          <w:rFonts w:cs="Times New Roman"/>
        </w:rPr>
        <w:t>7.</w:t>
      </w:r>
      <w:r w:rsidRPr="00336746">
        <w:rPr>
          <w:rFonts w:cs="Times New Roman"/>
        </w:rPr>
        <w:tab/>
        <w:t xml:space="preserve">Bitsko RH, Claussen AH, Lichstein J, et al. Mental health surveillance among children—United States, 2013–2019. </w:t>
      </w:r>
      <w:r w:rsidRPr="00336746">
        <w:rPr>
          <w:rFonts w:cs="Times New Roman"/>
          <w:i/>
          <w:iCs/>
        </w:rPr>
        <w:t>MMWR supplements</w:t>
      </w:r>
      <w:r w:rsidRPr="00336746">
        <w:rPr>
          <w:rFonts w:cs="Times New Roman"/>
        </w:rPr>
        <w:t>. 2022;71(2):1.</w:t>
      </w:r>
    </w:p>
    <w:p w14:paraId="4C55671A" w14:textId="77777777" w:rsidR="00336746" w:rsidRPr="00336746" w:rsidRDefault="00336746" w:rsidP="00336746">
      <w:pPr>
        <w:pStyle w:val="Bibliography"/>
        <w:rPr>
          <w:rFonts w:cs="Times New Roman"/>
        </w:rPr>
      </w:pPr>
      <w:r w:rsidRPr="00336746">
        <w:rPr>
          <w:rFonts w:cs="Times New Roman"/>
        </w:rPr>
        <w:t>8.</w:t>
      </w:r>
      <w:r w:rsidRPr="00336746">
        <w:rPr>
          <w:rFonts w:cs="Times New Roman"/>
        </w:rPr>
        <w:tab/>
        <w:t xml:space="preserve">Racine N, McArthur BA, Cooke JE, Eirich R, Zhu J, Madigan S. Global Prevalence of Depressive and Anxiety Symptoms in Children and Adolescents During COVID-19: A Meta-analysis. </w:t>
      </w:r>
      <w:r w:rsidRPr="00336746">
        <w:rPr>
          <w:rFonts w:cs="Times New Roman"/>
          <w:i/>
          <w:iCs/>
        </w:rPr>
        <w:t>JAMA Pediatrics</w:t>
      </w:r>
      <w:r w:rsidRPr="00336746">
        <w:rPr>
          <w:rFonts w:cs="Times New Roman"/>
        </w:rPr>
        <w:t>. 2021;175(11):1142-1150. doi:10.1001/jamapediatrics.2021.2482</w:t>
      </w:r>
    </w:p>
    <w:p w14:paraId="036135C1" w14:textId="77777777" w:rsidR="00336746" w:rsidRPr="00336746" w:rsidRDefault="00336746" w:rsidP="00336746">
      <w:pPr>
        <w:pStyle w:val="Bibliography"/>
        <w:rPr>
          <w:rFonts w:cs="Times New Roman"/>
        </w:rPr>
      </w:pPr>
      <w:r w:rsidRPr="00336746">
        <w:rPr>
          <w:rFonts w:cs="Times New Roman"/>
        </w:rPr>
        <w:t>9.</w:t>
      </w:r>
      <w:r w:rsidRPr="00336746">
        <w:rPr>
          <w:rFonts w:cs="Times New Roman"/>
        </w:rPr>
        <w:tab/>
        <w:t xml:space="preserve">Suldo SM, Gormley MJ, DuPaul GJ, Anderson-Butcher D. The Impact of School Mental Health on Student and School-Level Academic Outcomes: Current Status of the Research and Future Directions. </w:t>
      </w:r>
      <w:r w:rsidRPr="00336746">
        <w:rPr>
          <w:rFonts w:cs="Times New Roman"/>
          <w:i/>
          <w:iCs/>
        </w:rPr>
        <w:t>School Mental Health</w:t>
      </w:r>
      <w:r w:rsidRPr="00336746">
        <w:rPr>
          <w:rFonts w:cs="Times New Roman"/>
        </w:rPr>
        <w:t>. 2014;6(2):84-98. doi:10.1007/s12310-013-9116-2</w:t>
      </w:r>
    </w:p>
    <w:p w14:paraId="4357D068" w14:textId="77777777" w:rsidR="00336746" w:rsidRPr="00336746" w:rsidRDefault="00336746" w:rsidP="00336746">
      <w:pPr>
        <w:pStyle w:val="Bibliography"/>
        <w:rPr>
          <w:rFonts w:cs="Times New Roman"/>
        </w:rPr>
      </w:pPr>
      <w:r w:rsidRPr="00336746">
        <w:rPr>
          <w:rFonts w:cs="Times New Roman"/>
        </w:rPr>
        <w:t>10.</w:t>
      </w:r>
      <w:r w:rsidRPr="00336746">
        <w:rPr>
          <w:rFonts w:cs="Times New Roman"/>
        </w:rPr>
        <w:tab/>
        <w:t xml:space="preserve">Clayborne ZM, Varin M, Colman I. Systematic Review and Meta-Analysis: Adolescent Depression and Long-Term Psychosocial Outcomes. </w:t>
      </w:r>
      <w:r w:rsidRPr="00336746">
        <w:rPr>
          <w:rFonts w:cs="Times New Roman"/>
          <w:i/>
          <w:iCs/>
        </w:rPr>
        <w:t>Journal of the American Academy of Child &amp; Adolescent Psychiatry</w:t>
      </w:r>
      <w:r w:rsidRPr="00336746">
        <w:rPr>
          <w:rFonts w:cs="Times New Roman"/>
        </w:rPr>
        <w:t>. 2019;58(1):72-79. doi:10.1016/j.jaac.2018.07.896</w:t>
      </w:r>
    </w:p>
    <w:p w14:paraId="1AE2EE77" w14:textId="77777777" w:rsidR="00336746" w:rsidRPr="00336746" w:rsidRDefault="00336746" w:rsidP="00336746">
      <w:pPr>
        <w:pStyle w:val="Bibliography"/>
        <w:rPr>
          <w:rFonts w:cs="Times New Roman"/>
        </w:rPr>
      </w:pPr>
      <w:r w:rsidRPr="00336746">
        <w:rPr>
          <w:rFonts w:cs="Times New Roman"/>
        </w:rPr>
        <w:t>11.</w:t>
      </w:r>
      <w:r w:rsidRPr="00336746">
        <w:rPr>
          <w:rFonts w:cs="Times New Roman"/>
        </w:rPr>
        <w:tab/>
        <w:t xml:space="preserve">Bourassa KJ, Moffitt TE, Ambler A, et al. Association of Treatable Health Conditions During Adolescence With Accelerated Aging at Midlife. </w:t>
      </w:r>
      <w:r w:rsidRPr="00336746">
        <w:rPr>
          <w:rFonts w:cs="Times New Roman"/>
          <w:i/>
          <w:iCs/>
        </w:rPr>
        <w:t>JAMA Pediatrics</w:t>
      </w:r>
      <w:r w:rsidRPr="00336746">
        <w:rPr>
          <w:rFonts w:cs="Times New Roman"/>
        </w:rPr>
        <w:t>. 2022;176(4):392-399. doi:10.1001/jamapediatrics.2021.6417</w:t>
      </w:r>
    </w:p>
    <w:p w14:paraId="0EE3060D" w14:textId="77777777" w:rsidR="00336746" w:rsidRPr="00336746" w:rsidRDefault="00336746" w:rsidP="00336746">
      <w:pPr>
        <w:pStyle w:val="Bibliography"/>
        <w:rPr>
          <w:rFonts w:cs="Times New Roman"/>
        </w:rPr>
      </w:pPr>
      <w:r w:rsidRPr="00336746">
        <w:rPr>
          <w:rFonts w:cs="Times New Roman"/>
        </w:rPr>
        <w:t>12.</w:t>
      </w:r>
      <w:r w:rsidRPr="00336746">
        <w:rPr>
          <w:rFonts w:cs="Times New Roman"/>
        </w:rPr>
        <w:tab/>
        <w:t xml:space="preserve">COUNCIL ON COMMUNITY PEDIATRICS, Gitterman BA, Flanagan PJ, et al. Poverty and Child Health in the United States. </w:t>
      </w:r>
      <w:r w:rsidRPr="00336746">
        <w:rPr>
          <w:rFonts w:cs="Times New Roman"/>
          <w:i/>
          <w:iCs/>
        </w:rPr>
        <w:t>Pediatrics</w:t>
      </w:r>
      <w:r w:rsidRPr="00336746">
        <w:rPr>
          <w:rFonts w:cs="Times New Roman"/>
        </w:rPr>
        <w:t>. 2016;137(4):e20160339. doi:10.1542/peds.2016-0339</w:t>
      </w:r>
    </w:p>
    <w:p w14:paraId="366BEAC1" w14:textId="77777777" w:rsidR="00336746" w:rsidRPr="00336746" w:rsidRDefault="00336746" w:rsidP="00336746">
      <w:pPr>
        <w:pStyle w:val="Bibliography"/>
        <w:rPr>
          <w:rFonts w:cs="Times New Roman"/>
        </w:rPr>
      </w:pPr>
      <w:r w:rsidRPr="00336746">
        <w:rPr>
          <w:rFonts w:cs="Times New Roman"/>
        </w:rPr>
        <w:lastRenderedPageBreak/>
        <w:t>13.</w:t>
      </w:r>
      <w:r w:rsidRPr="00336746">
        <w:rPr>
          <w:rFonts w:cs="Times New Roman"/>
        </w:rPr>
        <w:tab/>
        <w:t xml:space="preserve">Larson K, Halfon N. Family Income Gradients in the Health and Health Care Access of US Children. </w:t>
      </w:r>
      <w:r w:rsidRPr="00336746">
        <w:rPr>
          <w:rFonts w:cs="Times New Roman"/>
          <w:i/>
          <w:iCs/>
        </w:rPr>
        <w:t>Matern Child Health J</w:t>
      </w:r>
      <w:r w:rsidRPr="00336746">
        <w:rPr>
          <w:rFonts w:cs="Times New Roman"/>
        </w:rPr>
        <w:t>. 2010;14(3):332-342. doi:10.1007/s10995-009-0477-y</w:t>
      </w:r>
    </w:p>
    <w:p w14:paraId="6519B345" w14:textId="77777777" w:rsidR="00336746" w:rsidRPr="00336746" w:rsidRDefault="00336746" w:rsidP="00336746">
      <w:pPr>
        <w:pStyle w:val="Bibliography"/>
        <w:rPr>
          <w:rFonts w:cs="Times New Roman"/>
        </w:rPr>
      </w:pPr>
      <w:r w:rsidRPr="00336746">
        <w:rPr>
          <w:rFonts w:cs="Times New Roman"/>
        </w:rPr>
        <w:t>14.</w:t>
      </w:r>
      <w:r w:rsidRPr="00336746">
        <w:rPr>
          <w:rFonts w:cs="Times New Roman"/>
        </w:rPr>
        <w:tab/>
        <w:t xml:space="preserve">Ormel J, Cuijpers P, Jorm AF, Schoevers R. Prevention of depression will only succeed when it is structurally embedded and targets big determinants. </w:t>
      </w:r>
      <w:r w:rsidRPr="00336746">
        <w:rPr>
          <w:rFonts w:cs="Times New Roman"/>
          <w:i/>
          <w:iCs/>
        </w:rPr>
        <w:t>World Psychiatry</w:t>
      </w:r>
      <w:r w:rsidRPr="00336746">
        <w:rPr>
          <w:rFonts w:cs="Times New Roman"/>
        </w:rPr>
        <w:t>. 2019;18(1):111-112. doi:10.1002/wps.20580</w:t>
      </w:r>
    </w:p>
    <w:p w14:paraId="25FF5102" w14:textId="77777777" w:rsidR="00336746" w:rsidRPr="00336746" w:rsidRDefault="00336746" w:rsidP="00336746">
      <w:pPr>
        <w:pStyle w:val="Bibliography"/>
        <w:rPr>
          <w:rFonts w:cs="Times New Roman"/>
        </w:rPr>
      </w:pPr>
      <w:r w:rsidRPr="00336746">
        <w:rPr>
          <w:rFonts w:cs="Times New Roman"/>
        </w:rPr>
        <w:t>15.</w:t>
      </w:r>
      <w:r w:rsidRPr="00336746">
        <w:rPr>
          <w:rFonts w:cs="Times New Roman"/>
        </w:rPr>
        <w:tab/>
        <w:t xml:space="preserve">Gassman-Pines A, Ananat EO, Gibson-Davis CM. Effects of Statewide Job Losses on Adolescent Suicide-Related Behaviors. </w:t>
      </w:r>
      <w:r w:rsidRPr="00336746">
        <w:rPr>
          <w:rFonts w:cs="Times New Roman"/>
          <w:i/>
          <w:iCs/>
        </w:rPr>
        <w:t>Am J Public Health</w:t>
      </w:r>
      <w:r w:rsidRPr="00336746">
        <w:rPr>
          <w:rFonts w:cs="Times New Roman"/>
        </w:rPr>
        <w:t>. 2014;104(10):1964-1970. doi:10.2105/AJPH.2014.302081</w:t>
      </w:r>
    </w:p>
    <w:p w14:paraId="4ED385A1" w14:textId="77777777" w:rsidR="00336746" w:rsidRPr="00336746" w:rsidRDefault="00336746" w:rsidP="00336746">
      <w:pPr>
        <w:pStyle w:val="Bibliography"/>
        <w:rPr>
          <w:rFonts w:cs="Times New Roman"/>
        </w:rPr>
      </w:pPr>
      <w:r w:rsidRPr="00336746">
        <w:rPr>
          <w:rFonts w:cs="Times New Roman"/>
        </w:rPr>
        <w:t>16.</w:t>
      </w:r>
      <w:r w:rsidRPr="00336746">
        <w:rPr>
          <w:rFonts w:cs="Times New Roman"/>
        </w:rPr>
        <w:tab/>
        <w:t xml:space="preserve">Wehby GL, Dave DM, Kaestner R. Effects of the Minimum Wage on Infant Health. </w:t>
      </w:r>
      <w:r w:rsidRPr="00336746">
        <w:rPr>
          <w:rFonts w:cs="Times New Roman"/>
          <w:i/>
          <w:iCs/>
        </w:rPr>
        <w:t>Journal of Policy Analysis and Management</w:t>
      </w:r>
      <w:r w:rsidRPr="00336746">
        <w:rPr>
          <w:rFonts w:cs="Times New Roman"/>
        </w:rPr>
        <w:t>. 2020;39(2):411-443. doi:10.1002/pam.22174</w:t>
      </w:r>
    </w:p>
    <w:p w14:paraId="23BA4B67" w14:textId="77777777" w:rsidR="00336746" w:rsidRPr="00336746" w:rsidRDefault="00336746" w:rsidP="00336746">
      <w:pPr>
        <w:pStyle w:val="Bibliography"/>
        <w:rPr>
          <w:rFonts w:cs="Times New Roman"/>
        </w:rPr>
      </w:pPr>
      <w:r w:rsidRPr="00336746">
        <w:rPr>
          <w:rFonts w:cs="Times New Roman"/>
        </w:rPr>
        <w:t>17.</w:t>
      </w:r>
      <w:r w:rsidRPr="00336746">
        <w:rPr>
          <w:rFonts w:cs="Times New Roman"/>
        </w:rPr>
        <w:tab/>
        <w:t xml:space="preserve">Komro KA, Livingston MD, Markowitz S, Wagenaar AC. The Effect of an Increased Minimum Wage on Infant Mortality and Birth Weight. </w:t>
      </w:r>
      <w:r w:rsidRPr="00336746">
        <w:rPr>
          <w:rFonts w:cs="Times New Roman"/>
          <w:i/>
          <w:iCs/>
        </w:rPr>
        <w:t>Am J Public Health</w:t>
      </w:r>
      <w:r w:rsidRPr="00336746">
        <w:rPr>
          <w:rFonts w:cs="Times New Roman"/>
        </w:rPr>
        <w:t>. 2016;106(8):1514-1516. doi:10.2105/AJPH.2016.303268</w:t>
      </w:r>
    </w:p>
    <w:p w14:paraId="3CEB870F" w14:textId="77777777" w:rsidR="00336746" w:rsidRPr="00336746" w:rsidRDefault="00336746" w:rsidP="00336746">
      <w:pPr>
        <w:pStyle w:val="Bibliography"/>
        <w:rPr>
          <w:rFonts w:cs="Times New Roman"/>
        </w:rPr>
      </w:pPr>
      <w:r w:rsidRPr="00336746">
        <w:rPr>
          <w:rFonts w:cs="Times New Roman"/>
        </w:rPr>
        <w:t>18.</w:t>
      </w:r>
      <w:r w:rsidRPr="00336746">
        <w:rPr>
          <w:rFonts w:cs="Times New Roman"/>
        </w:rPr>
        <w:tab/>
        <w:t xml:space="preserve">Wehby GL, Kaestner R, Lyu W, Dave DM. Effects of the Minimum Wage on Child Health. </w:t>
      </w:r>
      <w:r w:rsidRPr="00336746">
        <w:rPr>
          <w:rFonts w:cs="Times New Roman"/>
          <w:i/>
          <w:iCs/>
        </w:rPr>
        <w:t>American Journal of Health Economics</w:t>
      </w:r>
      <w:r w:rsidRPr="00336746">
        <w:rPr>
          <w:rFonts w:cs="Times New Roman"/>
        </w:rPr>
        <w:t>. 2022;8(3):412-448. doi:10.1086/719364</w:t>
      </w:r>
    </w:p>
    <w:p w14:paraId="32A91FB8" w14:textId="77777777" w:rsidR="00336746" w:rsidRPr="00336746" w:rsidRDefault="00336746" w:rsidP="00336746">
      <w:pPr>
        <w:pStyle w:val="Bibliography"/>
        <w:rPr>
          <w:rFonts w:cs="Times New Roman"/>
        </w:rPr>
      </w:pPr>
      <w:r w:rsidRPr="00336746">
        <w:rPr>
          <w:rFonts w:cs="Times New Roman"/>
        </w:rPr>
        <w:t>19.</w:t>
      </w:r>
      <w:r w:rsidRPr="00336746">
        <w:rPr>
          <w:rFonts w:cs="Times New Roman"/>
        </w:rPr>
        <w:tab/>
        <w:t xml:space="preserve">Averett SL, Smith JK, Wang Y. Minimum wages and the health of immigrants’ children. </w:t>
      </w:r>
      <w:r w:rsidRPr="00336746">
        <w:rPr>
          <w:rFonts w:cs="Times New Roman"/>
          <w:i/>
          <w:iCs/>
        </w:rPr>
        <w:t>Applied Economics Letters</w:t>
      </w:r>
      <w:r w:rsidRPr="00336746">
        <w:rPr>
          <w:rFonts w:cs="Times New Roman"/>
        </w:rPr>
        <w:t>. 2021;28(11):894-901. doi:10.1080/13504851.2020.1784832</w:t>
      </w:r>
    </w:p>
    <w:p w14:paraId="1D32A472" w14:textId="77777777" w:rsidR="00336746" w:rsidRPr="00336746" w:rsidRDefault="00336746" w:rsidP="00336746">
      <w:pPr>
        <w:pStyle w:val="Bibliography"/>
        <w:rPr>
          <w:rFonts w:cs="Times New Roman"/>
        </w:rPr>
      </w:pPr>
      <w:r w:rsidRPr="00336746">
        <w:rPr>
          <w:rFonts w:cs="Times New Roman"/>
        </w:rPr>
        <w:t>20.</w:t>
      </w:r>
      <w:r w:rsidRPr="00336746">
        <w:rPr>
          <w:rFonts w:cs="Times New Roman"/>
        </w:rPr>
        <w:tab/>
        <w:t xml:space="preserve">Averett SL, Smith JK, Wang Y. The effects of minimum wages on the health of working teenagers. </w:t>
      </w:r>
      <w:r w:rsidRPr="00336746">
        <w:rPr>
          <w:rFonts w:cs="Times New Roman"/>
          <w:i/>
          <w:iCs/>
        </w:rPr>
        <w:t>Applied Economics Letters</w:t>
      </w:r>
      <w:r w:rsidRPr="00336746">
        <w:rPr>
          <w:rFonts w:cs="Times New Roman"/>
        </w:rPr>
        <w:t>. 2017;24(16):1127-1130. doi:10.1080/13504851.2016.1259737</w:t>
      </w:r>
    </w:p>
    <w:p w14:paraId="3ADB71A5" w14:textId="77777777" w:rsidR="00336746" w:rsidRPr="00336746" w:rsidRDefault="00336746" w:rsidP="00336746">
      <w:pPr>
        <w:pStyle w:val="Bibliography"/>
        <w:rPr>
          <w:rFonts w:cs="Times New Roman"/>
        </w:rPr>
      </w:pPr>
      <w:r w:rsidRPr="00336746">
        <w:rPr>
          <w:rFonts w:cs="Times New Roman"/>
        </w:rPr>
        <w:t>21.</w:t>
      </w:r>
      <w:r w:rsidRPr="00336746">
        <w:rPr>
          <w:rFonts w:cs="Times New Roman"/>
        </w:rPr>
        <w:tab/>
        <w:t xml:space="preserve">Leigh JP, Leigh WA, Du J. Minimum wages and public health: A literature review. </w:t>
      </w:r>
      <w:r w:rsidRPr="00336746">
        <w:rPr>
          <w:rFonts w:cs="Times New Roman"/>
          <w:i/>
          <w:iCs/>
        </w:rPr>
        <w:t>Preventive Medicine</w:t>
      </w:r>
      <w:r w:rsidRPr="00336746">
        <w:rPr>
          <w:rFonts w:cs="Times New Roman"/>
        </w:rPr>
        <w:t>. 2019;118:122-134. doi:10.1016/j.ypmed.2018.10.005</w:t>
      </w:r>
    </w:p>
    <w:p w14:paraId="0FA3A4AE" w14:textId="77777777" w:rsidR="00336746" w:rsidRPr="00336746" w:rsidRDefault="00336746" w:rsidP="00336746">
      <w:pPr>
        <w:pStyle w:val="Bibliography"/>
        <w:rPr>
          <w:rFonts w:cs="Times New Roman"/>
        </w:rPr>
      </w:pPr>
      <w:r w:rsidRPr="00336746">
        <w:rPr>
          <w:rFonts w:cs="Times New Roman"/>
        </w:rPr>
        <w:t>22.</w:t>
      </w:r>
      <w:r w:rsidRPr="00336746">
        <w:rPr>
          <w:rFonts w:cs="Times New Roman"/>
        </w:rPr>
        <w:tab/>
        <w:t xml:space="preserve">Reeves A, McKee M, Mackenbach J, Whitehead M, Stuckler D. Introduction of a National Minimum Wage Reduced Depressive Symptoms in Low-Wage Workers: A Quasi-Natural Experiment in the UK. </w:t>
      </w:r>
      <w:r w:rsidRPr="00336746">
        <w:rPr>
          <w:rFonts w:cs="Times New Roman"/>
          <w:i/>
          <w:iCs/>
        </w:rPr>
        <w:t>Health Economics</w:t>
      </w:r>
      <w:r w:rsidRPr="00336746">
        <w:rPr>
          <w:rFonts w:cs="Times New Roman"/>
        </w:rPr>
        <w:t>. 2017;26(5):639-655. doi:10.1002/hec.3336</w:t>
      </w:r>
    </w:p>
    <w:p w14:paraId="13F1639B" w14:textId="77777777" w:rsidR="00336746" w:rsidRPr="00336746" w:rsidRDefault="00336746" w:rsidP="00336746">
      <w:pPr>
        <w:pStyle w:val="Bibliography"/>
        <w:rPr>
          <w:rFonts w:cs="Times New Roman"/>
        </w:rPr>
      </w:pPr>
      <w:r w:rsidRPr="00336746">
        <w:rPr>
          <w:rFonts w:cs="Times New Roman"/>
        </w:rPr>
        <w:t>23.</w:t>
      </w:r>
      <w:r w:rsidRPr="00336746">
        <w:rPr>
          <w:rFonts w:cs="Times New Roman"/>
        </w:rPr>
        <w:tab/>
        <w:t xml:space="preserve">Kronenberg C, Jacobs R, Zucchelli E. The impact of the UK National Minimum Wage on mental health. </w:t>
      </w:r>
      <w:r w:rsidRPr="00336746">
        <w:rPr>
          <w:rFonts w:cs="Times New Roman"/>
          <w:i/>
          <w:iCs/>
        </w:rPr>
        <w:t>SSM - Population Health</w:t>
      </w:r>
      <w:r w:rsidRPr="00336746">
        <w:rPr>
          <w:rFonts w:cs="Times New Roman"/>
        </w:rPr>
        <w:t>. 2017;3:749-755. doi:10.1016/j.ssmph.2017.08.007</w:t>
      </w:r>
    </w:p>
    <w:p w14:paraId="2E86F439" w14:textId="77777777" w:rsidR="00336746" w:rsidRPr="00336746" w:rsidRDefault="00336746" w:rsidP="00336746">
      <w:pPr>
        <w:pStyle w:val="Bibliography"/>
        <w:rPr>
          <w:rFonts w:cs="Times New Roman"/>
        </w:rPr>
      </w:pPr>
      <w:r w:rsidRPr="00336746">
        <w:rPr>
          <w:rFonts w:cs="Times New Roman"/>
        </w:rPr>
        <w:t>24.</w:t>
      </w:r>
      <w:r w:rsidRPr="00336746">
        <w:rPr>
          <w:rFonts w:cs="Times New Roman"/>
        </w:rPr>
        <w:tab/>
        <w:t xml:space="preserve">Horn BP, Maclean JC, Strain MR. Do Minimum Wage Increases Influence Worker Health? </w:t>
      </w:r>
      <w:r w:rsidRPr="00336746">
        <w:rPr>
          <w:rFonts w:cs="Times New Roman"/>
          <w:i/>
          <w:iCs/>
        </w:rPr>
        <w:t>Economic Inquiry</w:t>
      </w:r>
      <w:r w:rsidRPr="00336746">
        <w:rPr>
          <w:rFonts w:cs="Times New Roman"/>
        </w:rPr>
        <w:t>. 2017;55(4):1986-2007. doi:10.1111/ecin.12453</w:t>
      </w:r>
    </w:p>
    <w:p w14:paraId="0A53EA0E" w14:textId="77777777" w:rsidR="00336746" w:rsidRPr="00336746" w:rsidRDefault="00336746" w:rsidP="00336746">
      <w:pPr>
        <w:pStyle w:val="Bibliography"/>
        <w:rPr>
          <w:rFonts w:cs="Times New Roman"/>
        </w:rPr>
      </w:pPr>
      <w:r w:rsidRPr="00336746">
        <w:rPr>
          <w:rFonts w:cs="Times New Roman"/>
        </w:rPr>
        <w:t>25.</w:t>
      </w:r>
      <w:r w:rsidRPr="00336746">
        <w:rPr>
          <w:rFonts w:cs="Times New Roman"/>
        </w:rPr>
        <w:tab/>
        <w:t xml:space="preserve">Andreyeva E, Ukert B. The impact of the minimum wage on health. </w:t>
      </w:r>
      <w:r w:rsidRPr="00336746">
        <w:rPr>
          <w:rFonts w:cs="Times New Roman"/>
          <w:i/>
          <w:iCs/>
        </w:rPr>
        <w:t>Int J Health Econ Manag</w:t>
      </w:r>
      <w:r w:rsidRPr="00336746">
        <w:rPr>
          <w:rFonts w:cs="Times New Roman"/>
        </w:rPr>
        <w:t>. 2018;18(4):337-375. doi:10.1007/s10754-018-9237-0</w:t>
      </w:r>
    </w:p>
    <w:p w14:paraId="5046C92B" w14:textId="77777777" w:rsidR="00336746" w:rsidRPr="00336746" w:rsidRDefault="00336746" w:rsidP="00336746">
      <w:pPr>
        <w:pStyle w:val="Bibliography"/>
        <w:rPr>
          <w:rFonts w:cs="Times New Roman"/>
        </w:rPr>
      </w:pPr>
      <w:r w:rsidRPr="00336746">
        <w:rPr>
          <w:rFonts w:cs="Times New Roman"/>
        </w:rPr>
        <w:t>26.</w:t>
      </w:r>
      <w:r w:rsidRPr="00336746">
        <w:rPr>
          <w:rFonts w:cs="Times New Roman"/>
        </w:rPr>
        <w:tab/>
        <w:t xml:space="preserve">Rokicki S, Reichman NE, McGovern ME. Association of Increasing the Minimum Wage in the US With Experiences of Maternal Stressful Life Events. </w:t>
      </w:r>
      <w:r w:rsidRPr="00336746">
        <w:rPr>
          <w:rFonts w:cs="Times New Roman"/>
          <w:i/>
          <w:iCs/>
        </w:rPr>
        <w:t>JAMA Network Open</w:t>
      </w:r>
      <w:r w:rsidRPr="00336746">
        <w:rPr>
          <w:rFonts w:cs="Times New Roman"/>
        </w:rPr>
        <w:t>. 2023;6(7):e2324018. doi:10.1001/jamanetworkopen.2023.24018</w:t>
      </w:r>
    </w:p>
    <w:p w14:paraId="46A0454C" w14:textId="77777777" w:rsidR="00336746" w:rsidRPr="00336746" w:rsidRDefault="00336746" w:rsidP="00336746">
      <w:pPr>
        <w:pStyle w:val="Bibliography"/>
        <w:rPr>
          <w:rFonts w:cs="Times New Roman"/>
        </w:rPr>
      </w:pPr>
      <w:r w:rsidRPr="00336746">
        <w:rPr>
          <w:rFonts w:cs="Times New Roman"/>
        </w:rPr>
        <w:lastRenderedPageBreak/>
        <w:t>27.</w:t>
      </w:r>
      <w:r w:rsidRPr="00336746">
        <w:rPr>
          <w:rFonts w:cs="Times New Roman"/>
        </w:rPr>
        <w:tab/>
        <w:t xml:space="preserve">Takeuchi DT, Williams DR, Adair RK. Economic Stress in the Family and Children’s Emotional and Behavioral Problems. </w:t>
      </w:r>
      <w:r w:rsidRPr="00336746">
        <w:rPr>
          <w:rFonts w:cs="Times New Roman"/>
          <w:i/>
          <w:iCs/>
        </w:rPr>
        <w:t>Journal of Marriage and Family</w:t>
      </w:r>
      <w:r w:rsidRPr="00336746">
        <w:rPr>
          <w:rFonts w:cs="Times New Roman"/>
        </w:rPr>
        <w:t>. 1991;53(4):1031-1041. doi:10.2307/353006</w:t>
      </w:r>
    </w:p>
    <w:p w14:paraId="0D8F43D0" w14:textId="77777777" w:rsidR="00336746" w:rsidRPr="00336746" w:rsidRDefault="00336746" w:rsidP="00336746">
      <w:pPr>
        <w:pStyle w:val="Bibliography"/>
        <w:rPr>
          <w:rFonts w:cs="Times New Roman"/>
        </w:rPr>
      </w:pPr>
      <w:r w:rsidRPr="00336746">
        <w:rPr>
          <w:rFonts w:cs="Times New Roman"/>
        </w:rPr>
        <w:t>28.</w:t>
      </w:r>
      <w:r w:rsidRPr="00336746">
        <w:rPr>
          <w:rFonts w:cs="Times New Roman"/>
        </w:rPr>
        <w:tab/>
        <w:t xml:space="preserve">Guryan J, Hurst E, Kearney M. Parental Education and Parental Time with Children. </w:t>
      </w:r>
      <w:r w:rsidRPr="00336746">
        <w:rPr>
          <w:rFonts w:cs="Times New Roman"/>
          <w:i/>
          <w:iCs/>
        </w:rPr>
        <w:t>Journal of Economic Perspectives</w:t>
      </w:r>
      <w:r w:rsidRPr="00336746">
        <w:rPr>
          <w:rFonts w:cs="Times New Roman"/>
        </w:rPr>
        <w:t>. 2008;22(3):23-46. doi:10.1257/jep.22.3.23</w:t>
      </w:r>
    </w:p>
    <w:p w14:paraId="4C2935D0" w14:textId="77777777" w:rsidR="00336746" w:rsidRPr="00336746" w:rsidRDefault="00336746" w:rsidP="00336746">
      <w:pPr>
        <w:pStyle w:val="Bibliography"/>
        <w:rPr>
          <w:rFonts w:cs="Times New Roman"/>
        </w:rPr>
      </w:pPr>
      <w:r w:rsidRPr="00336746">
        <w:rPr>
          <w:rFonts w:cs="Times New Roman"/>
        </w:rPr>
        <w:t>29.</w:t>
      </w:r>
      <w:r w:rsidRPr="00336746">
        <w:rPr>
          <w:rFonts w:cs="Times New Roman"/>
        </w:rPr>
        <w:tab/>
        <w:t xml:space="preserve">Akee RKQ, Copeland WE, Keeler G, Angold A, Costello EJ. Parents’ Incomes and Children’s Outcomes: A Quasi-experiment Using Transfer Payments from Casino Profits. </w:t>
      </w:r>
      <w:r w:rsidRPr="00336746">
        <w:rPr>
          <w:rFonts w:cs="Times New Roman"/>
          <w:i/>
          <w:iCs/>
        </w:rPr>
        <w:t>American Economic Journal: Applied Economics</w:t>
      </w:r>
      <w:r w:rsidRPr="00336746">
        <w:rPr>
          <w:rFonts w:cs="Times New Roman"/>
        </w:rPr>
        <w:t>. 2010;2(1):86-115. doi:10.1257/app.2.1.86</w:t>
      </w:r>
    </w:p>
    <w:p w14:paraId="64024FB1" w14:textId="77777777" w:rsidR="00336746" w:rsidRPr="00336746" w:rsidRDefault="00336746" w:rsidP="00336746">
      <w:pPr>
        <w:pStyle w:val="Bibliography"/>
        <w:rPr>
          <w:rFonts w:cs="Times New Roman"/>
        </w:rPr>
      </w:pPr>
      <w:r w:rsidRPr="00336746">
        <w:rPr>
          <w:rFonts w:cs="Times New Roman"/>
        </w:rPr>
        <w:t>30.</w:t>
      </w:r>
      <w:r w:rsidRPr="00336746">
        <w:rPr>
          <w:rFonts w:cs="Times New Roman"/>
        </w:rPr>
        <w:tab/>
        <w:t xml:space="preserve">Kornrich S, Furstenberg F. Investing in Children: Changes in Parental Spending on Children, 1972–2007. </w:t>
      </w:r>
      <w:r w:rsidRPr="00336746">
        <w:rPr>
          <w:rFonts w:cs="Times New Roman"/>
          <w:i/>
          <w:iCs/>
        </w:rPr>
        <w:t>Demography</w:t>
      </w:r>
      <w:r w:rsidRPr="00336746">
        <w:rPr>
          <w:rFonts w:cs="Times New Roman"/>
        </w:rPr>
        <w:t>. 2012;50(1):1-23. doi:10.1007/s13524-012-0146-4</w:t>
      </w:r>
    </w:p>
    <w:p w14:paraId="47B81F0E" w14:textId="77777777" w:rsidR="00336746" w:rsidRPr="00336746" w:rsidRDefault="00336746" w:rsidP="00336746">
      <w:pPr>
        <w:pStyle w:val="Bibliography"/>
        <w:rPr>
          <w:rFonts w:cs="Times New Roman"/>
        </w:rPr>
      </w:pPr>
      <w:r w:rsidRPr="00336746">
        <w:rPr>
          <w:rFonts w:cs="Times New Roman"/>
        </w:rPr>
        <w:t>31.</w:t>
      </w:r>
      <w:r w:rsidRPr="00336746">
        <w:rPr>
          <w:rFonts w:cs="Times New Roman"/>
        </w:rPr>
        <w:tab/>
        <w:t xml:space="preserve">Stuckler D, Basu S, Suhrcke M, Coutts A, McKee M. The public health effect of economic crises and alternative policy responses in Europe: an empirical analysis. </w:t>
      </w:r>
      <w:r w:rsidRPr="00336746">
        <w:rPr>
          <w:rFonts w:cs="Times New Roman"/>
          <w:i/>
          <w:iCs/>
        </w:rPr>
        <w:t>The Lancet</w:t>
      </w:r>
      <w:r w:rsidRPr="00336746">
        <w:rPr>
          <w:rFonts w:cs="Times New Roman"/>
        </w:rPr>
        <w:t>. 2009;374(9686):315-323. doi:10.1016/S0140-6736(09)61124-7</w:t>
      </w:r>
    </w:p>
    <w:p w14:paraId="7D8C292F" w14:textId="77777777" w:rsidR="00336746" w:rsidRPr="00336746" w:rsidRDefault="00336746" w:rsidP="00336746">
      <w:pPr>
        <w:pStyle w:val="Bibliography"/>
        <w:rPr>
          <w:rFonts w:cs="Times New Roman"/>
        </w:rPr>
      </w:pPr>
      <w:r w:rsidRPr="00336746">
        <w:rPr>
          <w:rFonts w:cs="Times New Roman"/>
        </w:rPr>
        <w:t>32.</w:t>
      </w:r>
      <w:r w:rsidRPr="00336746">
        <w:rPr>
          <w:rFonts w:cs="Times New Roman"/>
        </w:rPr>
        <w:tab/>
        <w:t xml:space="preserve">McCarrier KP, Zimmerman FJ, Ralston JD, Martin DP. Associations Between Minimum Wage Policy and Access to Health Care: Evidence From the Behavioral Risk Factor Surveillance System, 1996–2007. </w:t>
      </w:r>
      <w:r w:rsidRPr="00336746">
        <w:rPr>
          <w:rFonts w:cs="Times New Roman"/>
          <w:i/>
          <w:iCs/>
        </w:rPr>
        <w:t>Am J Public Health</w:t>
      </w:r>
      <w:r w:rsidRPr="00336746">
        <w:rPr>
          <w:rFonts w:cs="Times New Roman"/>
        </w:rPr>
        <w:t>. 2011;101(2):359-367. doi:10.2105/AJPH.2006.108928</w:t>
      </w:r>
    </w:p>
    <w:p w14:paraId="0514ECC2" w14:textId="77777777" w:rsidR="00336746" w:rsidRPr="00336746" w:rsidRDefault="00336746" w:rsidP="00336746">
      <w:pPr>
        <w:pStyle w:val="Bibliography"/>
        <w:rPr>
          <w:rFonts w:cs="Times New Roman"/>
        </w:rPr>
      </w:pPr>
      <w:r w:rsidRPr="00336746">
        <w:rPr>
          <w:rFonts w:cs="Times New Roman"/>
        </w:rPr>
        <w:t>33.</w:t>
      </w:r>
      <w:r w:rsidRPr="00336746">
        <w:rPr>
          <w:rFonts w:cs="Times New Roman"/>
        </w:rPr>
        <w:tab/>
        <w:t xml:space="preserve">Du J, Yagihashi T. Health capital investment and time spent on health-related activities. </w:t>
      </w:r>
      <w:r w:rsidRPr="00336746">
        <w:rPr>
          <w:rFonts w:cs="Times New Roman"/>
          <w:i/>
          <w:iCs/>
        </w:rPr>
        <w:t>Rev Econ Household</w:t>
      </w:r>
      <w:r w:rsidRPr="00336746">
        <w:rPr>
          <w:rFonts w:cs="Times New Roman"/>
        </w:rPr>
        <w:t>. 2017;15(4):1215-1248. doi:10.1007/s11150-017-9378-9</w:t>
      </w:r>
    </w:p>
    <w:p w14:paraId="0ECB8B8C" w14:textId="77777777" w:rsidR="00336746" w:rsidRPr="00336746" w:rsidRDefault="00336746" w:rsidP="00336746">
      <w:pPr>
        <w:pStyle w:val="Bibliography"/>
        <w:rPr>
          <w:rFonts w:cs="Times New Roman"/>
        </w:rPr>
      </w:pPr>
      <w:r w:rsidRPr="00336746">
        <w:rPr>
          <w:rFonts w:cs="Times New Roman"/>
        </w:rPr>
        <w:t>34.</w:t>
      </w:r>
      <w:r w:rsidRPr="00336746">
        <w:rPr>
          <w:rFonts w:cs="Times New Roman"/>
        </w:rPr>
        <w:tab/>
        <w:t xml:space="preserve">Smith AA. The minimum wage and teen educational attainment. </w:t>
      </w:r>
      <w:r w:rsidRPr="00336746">
        <w:rPr>
          <w:rFonts w:cs="Times New Roman"/>
          <w:i/>
          <w:iCs/>
        </w:rPr>
        <w:t>Labour Economics</w:t>
      </w:r>
      <w:r w:rsidRPr="00336746">
        <w:rPr>
          <w:rFonts w:cs="Times New Roman"/>
        </w:rPr>
        <w:t>. 2021;73:102061. doi:10.1016/j.labeco.2021.102061</w:t>
      </w:r>
    </w:p>
    <w:p w14:paraId="31B52EC3" w14:textId="77777777" w:rsidR="00336746" w:rsidRPr="00336746" w:rsidRDefault="00336746" w:rsidP="00336746">
      <w:pPr>
        <w:pStyle w:val="Bibliography"/>
        <w:rPr>
          <w:rFonts w:cs="Times New Roman"/>
        </w:rPr>
      </w:pPr>
      <w:r w:rsidRPr="00336746">
        <w:rPr>
          <w:rFonts w:cs="Times New Roman"/>
        </w:rPr>
        <w:t>35.</w:t>
      </w:r>
      <w:r w:rsidRPr="00336746">
        <w:rPr>
          <w:rFonts w:cs="Times New Roman"/>
        </w:rPr>
        <w:tab/>
        <w:t xml:space="preserve">Dittrich M, Knabe A, Leipold K. Spillover Effects of Minimum Wages in Experimental Wage Negotiations. </w:t>
      </w:r>
      <w:r w:rsidRPr="00336746">
        <w:rPr>
          <w:rFonts w:cs="Times New Roman"/>
          <w:i/>
          <w:iCs/>
        </w:rPr>
        <w:t>CESifo Economic Studies</w:t>
      </w:r>
      <w:r w:rsidRPr="00336746">
        <w:rPr>
          <w:rFonts w:cs="Times New Roman"/>
        </w:rPr>
        <w:t>. 2014;60(4):780-804. doi:10.1093/cesifo/ifu034</w:t>
      </w:r>
    </w:p>
    <w:p w14:paraId="0ECFAB76" w14:textId="77777777" w:rsidR="00336746" w:rsidRPr="00336746" w:rsidRDefault="00336746" w:rsidP="00336746">
      <w:pPr>
        <w:pStyle w:val="Bibliography"/>
        <w:rPr>
          <w:rFonts w:cs="Times New Roman"/>
        </w:rPr>
      </w:pPr>
      <w:r w:rsidRPr="00336746">
        <w:rPr>
          <w:rFonts w:cs="Times New Roman"/>
        </w:rPr>
        <w:t>36.</w:t>
      </w:r>
      <w:r w:rsidRPr="00336746">
        <w:rPr>
          <w:rFonts w:cs="Times New Roman"/>
        </w:rPr>
        <w:tab/>
        <w:t xml:space="preserve">Goodman-Bacon A. Difference-in-differences with variation in treatment timing. </w:t>
      </w:r>
      <w:r w:rsidRPr="00336746">
        <w:rPr>
          <w:rFonts w:cs="Times New Roman"/>
          <w:i/>
          <w:iCs/>
        </w:rPr>
        <w:t>Journal of Econometrics</w:t>
      </w:r>
      <w:r w:rsidRPr="00336746">
        <w:rPr>
          <w:rFonts w:cs="Times New Roman"/>
        </w:rPr>
        <w:t>. 2021;225(2):254-277. doi:10.1016/j.jeconom.2021.03.014</w:t>
      </w:r>
    </w:p>
    <w:p w14:paraId="4FF17F52" w14:textId="77777777" w:rsidR="00336746" w:rsidRPr="00336746" w:rsidRDefault="00336746" w:rsidP="00336746">
      <w:pPr>
        <w:pStyle w:val="Bibliography"/>
        <w:rPr>
          <w:rFonts w:cs="Times New Roman"/>
        </w:rPr>
      </w:pPr>
      <w:r w:rsidRPr="00336746">
        <w:rPr>
          <w:rFonts w:cs="Times New Roman"/>
        </w:rPr>
        <w:t>37.</w:t>
      </w:r>
      <w:r w:rsidRPr="00336746">
        <w:rPr>
          <w:rFonts w:cs="Times New Roman"/>
        </w:rPr>
        <w:tab/>
        <w:t xml:space="preserve">Callaway B, Sant’Anna PHC. Difference-in-Differences with multiple time periods. </w:t>
      </w:r>
      <w:r w:rsidRPr="00336746">
        <w:rPr>
          <w:rFonts w:cs="Times New Roman"/>
          <w:i/>
          <w:iCs/>
        </w:rPr>
        <w:t>Journal of Econometrics</w:t>
      </w:r>
      <w:r w:rsidRPr="00336746">
        <w:rPr>
          <w:rFonts w:cs="Times New Roman"/>
        </w:rPr>
        <w:t>. 2021;225(2):200-230. doi:10.1016/j.jeconom.2020.12.001</w:t>
      </w:r>
    </w:p>
    <w:p w14:paraId="7EAE4221" w14:textId="77777777" w:rsidR="00336746" w:rsidRPr="00336746" w:rsidRDefault="00336746" w:rsidP="00336746">
      <w:pPr>
        <w:pStyle w:val="Bibliography"/>
        <w:rPr>
          <w:rFonts w:cs="Times New Roman"/>
        </w:rPr>
      </w:pPr>
      <w:r w:rsidRPr="00336746">
        <w:rPr>
          <w:rFonts w:cs="Times New Roman"/>
        </w:rPr>
        <w:t>38.</w:t>
      </w:r>
      <w:r w:rsidRPr="00336746">
        <w:rPr>
          <w:rFonts w:cs="Times New Roman"/>
        </w:rPr>
        <w:tab/>
        <w:t xml:space="preserve">Sun L, Abraham S. Estimating dynamic treatment effects in event studies with heterogeneous treatment effects. </w:t>
      </w:r>
      <w:r w:rsidRPr="00336746">
        <w:rPr>
          <w:rFonts w:cs="Times New Roman"/>
          <w:i/>
          <w:iCs/>
        </w:rPr>
        <w:t>Journal of Econometrics</w:t>
      </w:r>
      <w:r w:rsidRPr="00336746">
        <w:rPr>
          <w:rFonts w:cs="Times New Roman"/>
        </w:rPr>
        <w:t>. 2021;225(2):175-199. doi:10.1016/j.jeconom.2020.09.006</w:t>
      </w:r>
    </w:p>
    <w:p w14:paraId="7E2BE7EB" w14:textId="77777777" w:rsidR="00336746" w:rsidRPr="00336746" w:rsidRDefault="00336746" w:rsidP="00336746">
      <w:pPr>
        <w:pStyle w:val="Bibliography"/>
        <w:rPr>
          <w:rFonts w:cs="Times New Roman"/>
        </w:rPr>
      </w:pPr>
      <w:r w:rsidRPr="00336746">
        <w:rPr>
          <w:rFonts w:cs="Times New Roman"/>
        </w:rPr>
        <w:t>39.</w:t>
      </w:r>
      <w:r w:rsidRPr="00336746">
        <w:rPr>
          <w:rFonts w:cs="Times New Roman"/>
        </w:rPr>
        <w:tab/>
        <w:t>Desilver D. When it comes to raising the minimum wage, most of the action is in cities and states, not Congress. Pew Research Center. Accessed August 10, 2023. https://www.pewresearch.org/short-reads/2021/03/12/when-it-comes-to-raising-the-minimum-wage-most-of-the-action-is-in-cities-and-states-not-congress/</w:t>
      </w:r>
    </w:p>
    <w:p w14:paraId="756D0CFE" w14:textId="77777777" w:rsidR="00336746" w:rsidRPr="00336746" w:rsidRDefault="00336746" w:rsidP="00336746">
      <w:pPr>
        <w:pStyle w:val="Bibliography"/>
        <w:rPr>
          <w:rFonts w:cs="Times New Roman"/>
        </w:rPr>
      </w:pPr>
      <w:r w:rsidRPr="00336746">
        <w:rPr>
          <w:rFonts w:cs="Times New Roman"/>
        </w:rPr>
        <w:lastRenderedPageBreak/>
        <w:t>40.</w:t>
      </w:r>
      <w:r w:rsidRPr="00336746">
        <w:rPr>
          <w:rFonts w:cs="Times New Roman"/>
        </w:rPr>
        <w:tab/>
        <w:t xml:space="preserve">Dube A, Naidu S, Reich M. The Economic Effects of a Citywide Minimum Wage. </w:t>
      </w:r>
      <w:r w:rsidRPr="00336746">
        <w:rPr>
          <w:rFonts w:cs="Times New Roman"/>
          <w:i/>
          <w:iCs/>
        </w:rPr>
        <w:t>ILR Review</w:t>
      </w:r>
      <w:r w:rsidRPr="00336746">
        <w:rPr>
          <w:rFonts w:cs="Times New Roman"/>
        </w:rPr>
        <w:t>. 2007;60(4):522-543. doi:10.1177/001979390706000404</w:t>
      </w:r>
    </w:p>
    <w:p w14:paraId="73985864" w14:textId="77777777" w:rsidR="00336746" w:rsidRPr="00336746" w:rsidRDefault="00336746" w:rsidP="00336746">
      <w:pPr>
        <w:pStyle w:val="Bibliography"/>
        <w:rPr>
          <w:rFonts w:cs="Times New Roman"/>
        </w:rPr>
      </w:pPr>
      <w:r w:rsidRPr="00336746">
        <w:rPr>
          <w:rFonts w:cs="Times New Roman"/>
        </w:rPr>
        <w:t>41.</w:t>
      </w:r>
      <w:r w:rsidRPr="00336746">
        <w:rPr>
          <w:rFonts w:cs="Times New Roman"/>
        </w:rPr>
        <w:tab/>
        <w:t xml:space="preserve">Allegretto S, Godoey A, Nadler C, Reich M. The new wave of local minimum wage policies: Evidence from six cities. </w:t>
      </w:r>
      <w:r w:rsidRPr="00336746">
        <w:rPr>
          <w:rFonts w:cs="Times New Roman"/>
          <w:i/>
          <w:iCs/>
        </w:rPr>
        <w:t>CWED Policy Report</w:t>
      </w:r>
      <w:r w:rsidRPr="00336746">
        <w:rPr>
          <w:rFonts w:cs="Times New Roman"/>
        </w:rPr>
        <w:t>. Published online 2018.</w:t>
      </w:r>
    </w:p>
    <w:p w14:paraId="3683F8BA" w14:textId="77777777" w:rsidR="00336746" w:rsidRPr="00336746" w:rsidRDefault="00336746" w:rsidP="00336746">
      <w:pPr>
        <w:pStyle w:val="Bibliography"/>
        <w:rPr>
          <w:rFonts w:cs="Times New Roman"/>
        </w:rPr>
      </w:pPr>
      <w:r w:rsidRPr="00336746">
        <w:rPr>
          <w:rFonts w:cs="Times New Roman"/>
        </w:rPr>
        <w:t>42.</w:t>
      </w:r>
      <w:r w:rsidRPr="00336746">
        <w:rPr>
          <w:rFonts w:cs="Times New Roman"/>
        </w:rPr>
        <w:tab/>
        <w:t xml:space="preserve">Jardim E, Long MC, Plotnick R, van Inwegen E, Vigdor J, Wething H. Minimum-Wage Increases and Low-Wage Employment: Evidence from Seattle. </w:t>
      </w:r>
      <w:r w:rsidRPr="00336746">
        <w:rPr>
          <w:rFonts w:cs="Times New Roman"/>
          <w:i/>
          <w:iCs/>
        </w:rPr>
        <w:t>American Economic Journal: Economic Policy</w:t>
      </w:r>
      <w:r w:rsidRPr="00336746">
        <w:rPr>
          <w:rFonts w:cs="Times New Roman"/>
        </w:rPr>
        <w:t>. 2022;14(2):263-314. doi:10.1257/pol.20180578</w:t>
      </w:r>
    </w:p>
    <w:p w14:paraId="7FE9CFE8" w14:textId="77777777" w:rsidR="00336746" w:rsidRPr="00336746" w:rsidRDefault="00336746" w:rsidP="00336746">
      <w:pPr>
        <w:pStyle w:val="Bibliography"/>
        <w:rPr>
          <w:rFonts w:cs="Times New Roman"/>
        </w:rPr>
      </w:pPr>
      <w:r w:rsidRPr="00336746">
        <w:rPr>
          <w:rFonts w:cs="Times New Roman"/>
        </w:rPr>
        <w:t>43.</w:t>
      </w:r>
      <w:r w:rsidRPr="00336746">
        <w:rPr>
          <w:rFonts w:cs="Times New Roman"/>
        </w:rPr>
        <w:tab/>
        <w:t xml:space="preserve">Dube A, Lindner A. City Limits: What Do Local-Area Minimum Wages Do? </w:t>
      </w:r>
      <w:r w:rsidRPr="00336746">
        <w:rPr>
          <w:rFonts w:cs="Times New Roman"/>
          <w:i/>
          <w:iCs/>
        </w:rPr>
        <w:t>Journal of Economic Perspectives</w:t>
      </w:r>
      <w:r w:rsidRPr="00336746">
        <w:rPr>
          <w:rFonts w:cs="Times New Roman"/>
        </w:rPr>
        <w:t>. 2021;35(1):27-50. doi:10.1257/jep.35.1.27</w:t>
      </w:r>
    </w:p>
    <w:p w14:paraId="47D9FD67" w14:textId="77777777" w:rsidR="00336746" w:rsidRPr="00336746" w:rsidRDefault="00336746" w:rsidP="00336746">
      <w:pPr>
        <w:pStyle w:val="Bibliography"/>
        <w:rPr>
          <w:rFonts w:cs="Times New Roman"/>
        </w:rPr>
      </w:pPr>
      <w:r w:rsidRPr="00336746">
        <w:rPr>
          <w:rFonts w:cs="Times New Roman"/>
        </w:rPr>
        <w:t>44.</w:t>
      </w:r>
      <w:r w:rsidRPr="00336746">
        <w:rPr>
          <w:rFonts w:cs="Times New Roman"/>
        </w:rPr>
        <w:tab/>
        <w:t xml:space="preserve">Holbrook JR, Bitsko RH, Danielson ML, Visser SN. Interpreting the Prevalence of Mental Disorders in Children: Tribulation and Triangulation. </w:t>
      </w:r>
      <w:r w:rsidRPr="00336746">
        <w:rPr>
          <w:rFonts w:cs="Times New Roman"/>
          <w:i/>
          <w:iCs/>
        </w:rPr>
        <w:t>Health Promot Pract</w:t>
      </w:r>
      <w:r w:rsidRPr="00336746">
        <w:rPr>
          <w:rFonts w:cs="Times New Roman"/>
        </w:rPr>
        <w:t>. 2017;18(1):5-7. doi:10.1177/1524839916677730</w:t>
      </w:r>
    </w:p>
    <w:p w14:paraId="709F4140" w14:textId="5B95557D" w:rsidR="00D76340" w:rsidRPr="002958B8" w:rsidRDefault="005E65C9" w:rsidP="002958B8">
      <w:pPr>
        <w:spacing w:line="480" w:lineRule="auto"/>
        <w:jc w:val="both"/>
        <w:rPr>
          <w:rFonts w:cs="Times New Roman"/>
        </w:rPr>
      </w:pPr>
      <w:r w:rsidRPr="00D76340">
        <w:rPr>
          <w:rFonts w:cs="Times New Roman"/>
        </w:rPr>
        <w:fldChar w:fldCharType="end"/>
      </w:r>
      <w:r w:rsidR="00D76340" w:rsidRPr="00D76340">
        <w:rPr>
          <w:rFonts w:eastAsia="Times New Roman" w:cs="Times New Roman"/>
        </w:rPr>
        <w:br w:type="page"/>
      </w:r>
    </w:p>
    <w:p w14:paraId="60C2D271" w14:textId="58184095" w:rsidR="00A759CF" w:rsidRPr="00D76340" w:rsidRDefault="00A759CF" w:rsidP="00A759CF">
      <w:pPr>
        <w:spacing w:line="480" w:lineRule="auto"/>
        <w:jc w:val="both"/>
        <w:rPr>
          <w:rFonts w:eastAsia="Times New Roman" w:cs="Times New Roman"/>
          <w:b/>
          <w:bCs/>
        </w:rPr>
      </w:pPr>
      <w:r w:rsidRPr="00D76340">
        <w:rPr>
          <w:rFonts w:eastAsia="Times New Roman" w:cs="Times New Roman"/>
          <w:b/>
          <w:bCs/>
        </w:rPr>
        <w:lastRenderedPageBreak/>
        <w:t xml:space="preserve">Table 1. </w:t>
      </w:r>
      <w:r w:rsidR="000C7007">
        <w:rPr>
          <w:rFonts w:eastAsia="Times New Roman" w:cs="Times New Roman"/>
          <w:b/>
          <w:bCs/>
        </w:rPr>
        <w:t>Demographic c</w:t>
      </w:r>
      <w:r w:rsidRPr="00D76340">
        <w:rPr>
          <w:rFonts w:eastAsia="Times New Roman" w:cs="Times New Roman"/>
          <w:b/>
          <w:bCs/>
        </w:rPr>
        <w:t xml:space="preserve">haracteristics of </w:t>
      </w:r>
      <w:r>
        <w:rPr>
          <w:rFonts w:eastAsia="Times New Roman" w:cs="Times New Roman"/>
          <w:b/>
          <w:bCs/>
        </w:rPr>
        <w:t>children</w:t>
      </w:r>
      <w:r w:rsidRPr="00D76340">
        <w:rPr>
          <w:rFonts w:eastAsia="Times New Roman" w:cs="Times New Roman"/>
          <w:b/>
          <w:bCs/>
        </w:rPr>
        <w:t xml:space="preserve"> in the </w:t>
      </w:r>
      <w:r w:rsidR="000C7007">
        <w:rPr>
          <w:rFonts w:eastAsia="Times New Roman" w:cs="Times New Roman"/>
          <w:b/>
          <w:bCs/>
        </w:rPr>
        <w:t>National Survey of Children’s Health</w:t>
      </w:r>
      <w:r w:rsidR="00364239">
        <w:rPr>
          <w:rFonts w:eastAsia="Times New Roman" w:cs="Times New Roman"/>
          <w:b/>
          <w:bCs/>
        </w:rPr>
        <w:t xml:space="preserve"> (2016–2020)</w:t>
      </w:r>
      <w:r w:rsidRPr="00D76340">
        <w:rPr>
          <w:rFonts w:eastAsia="Times New Roman" w:cs="Times New Roman"/>
          <w:b/>
          <w:bCs/>
        </w:rPr>
        <w:t>.</w:t>
      </w:r>
    </w:p>
    <w:tbl>
      <w:tblPr>
        <w:tblStyle w:val="TableGrid"/>
        <w:tblW w:w="879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760"/>
        <w:gridCol w:w="1137"/>
        <w:gridCol w:w="633"/>
        <w:gridCol w:w="1260"/>
      </w:tblGrid>
      <w:tr w:rsidR="00A759CF" w:rsidRPr="00D76340" w14:paraId="22EA4CEF" w14:textId="77777777" w:rsidTr="0071671D">
        <w:tc>
          <w:tcPr>
            <w:tcW w:w="5760" w:type="dxa"/>
          </w:tcPr>
          <w:p w14:paraId="50083AC1" w14:textId="5945A95A" w:rsidR="00A759CF" w:rsidRPr="00D76340" w:rsidRDefault="00A759CF" w:rsidP="0071671D">
            <w:pPr>
              <w:spacing w:line="276" w:lineRule="auto"/>
              <w:jc w:val="center"/>
              <w:rPr>
                <w:rFonts w:eastAsia="Times New Roman" w:cs="Times New Roman"/>
                <w:sz w:val="21"/>
                <w:szCs w:val="21"/>
              </w:rPr>
            </w:pPr>
          </w:p>
        </w:tc>
        <w:tc>
          <w:tcPr>
            <w:tcW w:w="1770" w:type="dxa"/>
            <w:gridSpan w:val="2"/>
          </w:tcPr>
          <w:p w14:paraId="66C2E750" w14:textId="77777777" w:rsidR="00A759CF" w:rsidRPr="00D76340" w:rsidRDefault="00A759CF" w:rsidP="0071671D">
            <w:pPr>
              <w:spacing w:line="276" w:lineRule="auto"/>
              <w:jc w:val="center"/>
              <w:rPr>
                <w:rFonts w:eastAsia="Times New Roman" w:cs="Times New Roman"/>
                <w:b/>
                <w:bCs/>
                <w:sz w:val="21"/>
                <w:szCs w:val="21"/>
              </w:rPr>
            </w:pPr>
            <w:r w:rsidRPr="00D76340">
              <w:rPr>
                <w:rFonts w:eastAsia="Times New Roman" w:cs="Times New Roman"/>
                <w:b/>
                <w:bCs/>
                <w:sz w:val="21"/>
                <w:szCs w:val="21"/>
              </w:rPr>
              <w:t>Unweighted</w:t>
            </w:r>
          </w:p>
          <w:p w14:paraId="5E30C2CD" w14:textId="77777777" w:rsidR="00A759CF" w:rsidRPr="00D76340" w:rsidRDefault="00A759CF" w:rsidP="0071671D">
            <w:pPr>
              <w:spacing w:line="276" w:lineRule="auto"/>
              <w:jc w:val="center"/>
              <w:rPr>
                <w:rFonts w:eastAsia="Times New Roman" w:cs="Times New Roman"/>
                <w:sz w:val="21"/>
                <w:szCs w:val="21"/>
              </w:rPr>
            </w:pPr>
            <w:r w:rsidRPr="00D76340">
              <w:rPr>
                <w:rFonts w:eastAsia="Times New Roman" w:cs="Times New Roman"/>
                <w:sz w:val="21"/>
                <w:szCs w:val="21"/>
              </w:rPr>
              <w:t>N=</w:t>
            </w:r>
            <w:r>
              <w:rPr>
                <w:rFonts w:eastAsia="Times New Roman" w:cs="Times New Roman"/>
                <w:sz w:val="21"/>
                <w:szCs w:val="21"/>
              </w:rPr>
              <w:t>141,427</w:t>
            </w:r>
          </w:p>
        </w:tc>
        <w:tc>
          <w:tcPr>
            <w:tcW w:w="1260" w:type="dxa"/>
          </w:tcPr>
          <w:p w14:paraId="0FAE0B0B" w14:textId="09E5CE94" w:rsidR="00A759CF" w:rsidRPr="00D76340" w:rsidRDefault="00A759CF" w:rsidP="0071671D">
            <w:pPr>
              <w:spacing w:line="276" w:lineRule="auto"/>
              <w:rPr>
                <w:rFonts w:eastAsia="Times New Roman" w:cs="Times New Roman"/>
                <w:b/>
                <w:bCs/>
                <w:sz w:val="21"/>
                <w:szCs w:val="21"/>
              </w:rPr>
            </w:pPr>
            <w:r>
              <w:rPr>
                <w:rFonts w:eastAsia="Times New Roman" w:cs="Times New Roman"/>
                <w:b/>
                <w:bCs/>
                <w:sz w:val="21"/>
                <w:szCs w:val="21"/>
              </w:rPr>
              <w:t>W</w:t>
            </w:r>
            <w:r w:rsidR="00A72473">
              <w:rPr>
                <w:rFonts w:eastAsia="Times New Roman" w:cs="Times New Roman"/>
                <w:b/>
                <w:bCs/>
                <w:sz w:val="21"/>
                <w:szCs w:val="21"/>
              </w:rPr>
              <w:t>eighted</w:t>
            </w:r>
          </w:p>
        </w:tc>
      </w:tr>
      <w:tr w:rsidR="00A759CF" w:rsidRPr="00D76340" w14:paraId="2DFC3D85" w14:textId="77777777" w:rsidTr="0071671D">
        <w:tc>
          <w:tcPr>
            <w:tcW w:w="5760" w:type="dxa"/>
          </w:tcPr>
          <w:p w14:paraId="54F96446" w14:textId="44C43244" w:rsidR="00A759CF" w:rsidRPr="00D76340"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Child’s a</w:t>
            </w:r>
            <w:r w:rsidRPr="00D76340">
              <w:rPr>
                <w:rFonts w:eastAsia="Times New Roman" w:cs="Times New Roman"/>
                <w:b/>
                <w:bCs/>
                <w:sz w:val="21"/>
                <w:szCs w:val="21"/>
              </w:rPr>
              <w:t>ge</w:t>
            </w:r>
            <w:r w:rsidR="00AB5BBA">
              <w:rPr>
                <w:rFonts w:eastAsia="Times New Roman" w:cs="Times New Roman"/>
                <w:b/>
                <w:bCs/>
                <w:sz w:val="21"/>
                <w:szCs w:val="21"/>
              </w:rPr>
              <w:t>*</w:t>
            </w:r>
          </w:p>
          <w:p w14:paraId="574F9A6D" w14:textId="77777777" w:rsidR="001D5A1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Mean (SD)</w:t>
            </w:r>
          </w:p>
          <w:p w14:paraId="7E88C02C" w14:textId="4B95C33F" w:rsidR="00A759CF" w:rsidRPr="00D76340" w:rsidRDefault="001D5A10"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R</w:t>
            </w:r>
            <w:r w:rsidR="00070BA2">
              <w:rPr>
                <w:rFonts w:eastAsia="Times New Roman" w:cs="Times New Roman"/>
                <w:sz w:val="21"/>
                <w:szCs w:val="21"/>
              </w:rPr>
              <w:t>ange</w:t>
            </w:r>
          </w:p>
        </w:tc>
        <w:tc>
          <w:tcPr>
            <w:tcW w:w="1137" w:type="dxa"/>
          </w:tcPr>
          <w:p w14:paraId="5F4143A8" w14:textId="77777777" w:rsidR="00A759CF" w:rsidRPr="00D76340" w:rsidRDefault="00A759CF" w:rsidP="0071671D">
            <w:pPr>
              <w:spacing w:line="276" w:lineRule="auto"/>
              <w:jc w:val="right"/>
              <w:rPr>
                <w:rFonts w:eastAsia="Times New Roman" w:cs="Times New Roman"/>
                <w:sz w:val="21"/>
                <w:szCs w:val="21"/>
              </w:rPr>
            </w:pPr>
          </w:p>
          <w:p w14:paraId="2AA1ED86" w14:textId="77777777" w:rsidR="00A759CF" w:rsidRDefault="00A759CF" w:rsidP="0071671D">
            <w:pPr>
              <w:spacing w:line="276" w:lineRule="auto"/>
              <w:jc w:val="right"/>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1</w:t>
            </w:r>
            <w:r w:rsidRPr="00D76340">
              <w:rPr>
                <w:rFonts w:eastAsia="Times New Roman" w:cs="Times New Roman"/>
                <w:sz w:val="21"/>
                <w:szCs w:val="21"/>
              </w:rPr>
              <w:t>.7</w:t>
            </w:r>
            <w:r>
              <w:rPr>
                <w:rFonts w:eastAsia="Times New Roman" w:cs="Times New Roman"/>
                <w:sz w:val="21"/>
                <w:szCs w:val="21"/>
              </w:rPr>
              <w:t xml:space="preserve"> (4.4)</w:t>
            </w:r>
          </w:p>
          <w:p w14:paraId="65CD5E9E" w14:textId="406BE588" w:rsidR="001D5A10" w:rsidRPr="00D76340" w:rsidRDefault="001D5A10" w:rsidP="0071671D">
            <w:pPr>
              <w:spacing w:line="276" w:lineRule="auto"/>
              <w:jc w:val="right"/>
              <w:rPr>
                <w:rFonts w:eastAsia="Times New Roman" w:cs="Times New Roman"/>
                <w:sz w:val="21"/>
                <w:szCs w:val="21"/>
              </w:rPr>
            </w:pPr>
            <w:r>
              <w:rPr>
                <w:rFonts w:eastAsia="Times New Roman" w:cs="Times New Roman"/>
                <w:sz w:val="21"/>
                <w:szCs w:val="21"/>
              </w:rPr>
              <w:t>3–17</w:t>
            </w:r>
          </w:p>
        </w:tc>
        <w:tc>
          <w:tcPr>
            <w:tcW w:w="633" w:type="dxa"/>
          </w:tcPr>
          <w:p w14:paraId="12B3C465" w14:textId="77777777" w:rsidR="00A759CF" w:rsidRPr="00D76340" w:rsidRDefault="00A759CF" w:rsidP="0071671D">
            <w:pPr>
              <w:spacing w:line="276" w:lineRule="auto"/>
              <w:rPr>
                <w:rFonts w:eastAsia="Times New Roman" w:cs="Times New Roman"/>
                <w:sz w:val="21"/>
                <w:szCs w:val="21"/>
              </w:rPr>
            </w:pPr>
          </w:p>
          <w:p w14:paraId="158206E0" w14:textId="77777777" w:rsidR="00A759CF" w:rsidRPr="00D76340" w:rsidRDefault="00A759CF" w:rsidP="0071671D">
            <w:pPr>
              <w:spacing w:line="276" w:lineRule="auto"/>
              <w:rPr>
                <w:rFonts w:eastAsia="Times New Roman" w:cs="Times New Roman"/>
                <w:sz w:val="21"/>
                <w:szCs w:val="21"/>
              </w:rPr>
            </w:pPr>
          </w:p>
        </w:tc>
        <w:tc>
          <w:tcPr>
            <w:tcW w:w="1260" w:type="dxa"/>
          </w:tcPr>
          <w:p w14:paraId="384E6AFC" w14:textId="77777777" w:rsidR="00A759CF" w:rsidRDefault="00A759CF" w:rsidP="0071671D">
            <w:pPr>
              <w:spacing w:line="276" w:lineRule="auto"/>
              <w:rPr>
                <w:rFonts w:eastAsia="Times New Roman" w:cs="Times New Roman"/>
                <w:sz w:val="21"/>
                <w:szCs w:val="21"/>
              </w:rPr>
            </w:pPr>
          </w:p>
          <w:p w14:paraId="7A093D35"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11.1 (4.3)</w:t>
            </w:r>
          </w:p>
          <w:p w14:paraId="336B1473" w14:textId="49EA9AF8" w:rsidR="001D5A10" w:rsidRPr="00D76340" w:rsidRDefault="001D5A10" w:rsidP="0071671D">
            <w:pPr>
              <w:spacing w:line="276" w:lineRule="auto"/>
              <w:rPr>
                <w:rFonts w:eastAsia="Times New Roman" w:cs="Times New Roman"/>
                <w:sz w:val="21"/>
                <w:szCs w:val="21"/>
              </w:rPr>
            </w:pPr>
            <w:r>
              <w:rPr>
                <w:rFonts w:eastAsia="Times New Roman" w:cs="Times New Roman"/>
                <w:sz w:val="21"/>
                <w:szCs w:val="21"/>
              </w:rPr>
              <w:t>3–17</w:t>
            </w:r>
          </w:p>
        </w:tc>
      </w:tr>
      <w:tr w:rsidR="00A759CF" w:rsidRPr="00D76340" w14:paraId="2FCD4167" w14:textId="77777777" w:rsidTr="0071671D">
        <w:tc>
          <w:tcPr>
            <w:tcW w:w="5760" w:type="dxa"/>
          </w:tcPr>
          <w:p w14:paraId="40D0E491" w14:textId="77777777" w:rsidR="00A759CF" w:rsidRPr="00D76340"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Child’s s</w:t>
            </w:r>
            <w:r w:rsidRPr="00D76340">
              <w:rPr>
                <w:rFonts w:eastAsia="Times New Roman" w:cs="Times New Roman"/>
                <w:b/>
                <w:bCs/>
                <w:sz w:val="21"/>
                <w:szCs w:val="21"/>
              </w:rPr>
              <w:t>ex</w:t>
            </w:r>
          </w:p>
          <w:p w14:paraId="28DD72EE"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Male</w:t>
            </w:r>
          </w:p>
          <w:p w14:paraId="528EEFA6"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Female</w:t>
            </w:r>
          </w:p>
        </w:tc>
        <w:tc>
          <w:tcPr>
            <w:tcW w:w="1137" w:type="dxa"/>
          </w:tcPr>
          <w:p w14:paraId="508C8F51" w14:textId="77777777" w:rsidR="00A759CF" w:rsidRPr="00D76340" w:rsidRDefault="00A759CF" w:rsidP="0071671D">
            <w:pPr>
              <w:spacing w:line="276" w:lineRule="auto"/>
              <w:jc w:val="right"/>
              <w:rPr>
                <w:rFonts w:eastAsia="Times New Roman" w:cs="Times New Roman"/>
                <w:sz w:val="21"/>
                <w:szCs w:val="21"/>
              </w:rPr>
            </w:pPr>
          </w:p>
          <w:p w14:paraId="3B62F25D" w14:textId="77777777" w:rsidR="00A759CF" w:rsidRPr="00D76340" w:rsidRDefault="00A759CF" w:rsidP="0071671D">
            <w:pPr>
              <w:spacing w:line="276" w:lineRule="auto"/>
              <w:jc w:val="right"/>
              <w:rPr>
                <w:rFonts w:eastAsia="Times New Roman" w:cs="Times New Roman"/>
                <w:sz w:val="21"/>
                <w:szCs w:val="21"/>
              </w:rPr>
            </w:pPr>
            <w:r w:rsidRPr="00D76340">
              <w:rPr>
                <w:rFonts w:eastAsia="Times New Roman" w:cs="Times New Roman"/>
                <w:sz w:val="21"/>
                <w:szCs w:val="21"/>
              </w:rPr>
              <w:t>7</w:t>
            </w:r>
            <w:r>
              <w:rPr>
                <w:rFonts w:eastAsia="Times New Roman" w:cs="Times New Roman"/>
                <w:sz w:val="21"/>
                <w:szCs w:val="21"/>
              </w:rPr>
              <w:t>2</w:t>
            </w:r>
            <w:r w:rsidRPr="00D76340">
              <w:rPr>
                <w:rFonts w:eastAsia="Times New Roman" w:cs="Times New Roman"/>
                <w:sz w:val="21"/>
                <w:szCs w:val="21"/>
              </w:rPr>
              <w:t>,</w:t>
            </w:r>
            <w:r>
              <w:rPr>
                <w:rFonts w:eastAsia="Times New Roman" w:cs="Times New Roman"/>
                <w:sz w:val="21"/>
                <w:szCs w:val="21"/>
              </w:rPr>
              <w:t>965</w:t>
            </w:r>
          </w:p>
          <w:p w14:paraId="5DF8AEC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68,462</w:t>
            </w:r>
          </w:p>
        </w:tc>
        <w:tc>
          <w:tcPr>
            <w:tcW w:w="633" w:type="dxa"/>
          </w:tcPr>
          <w:p w14:paraId="2854FB34" w14:textId="77777777" w:rsidR="00A759CF" w:rsidRPr="00D76340" w:rsidRDefault="00A759CF" w:rsidP="0071671D">
            <w:pPr>
              <w:spacing w:line="276" w:lineRule="auto"/>
              <w:rPr>
                <w:rFonts w:eastAsia="Times New Roman" w:cs="Times New Roman"/>
                <w:sz w:val="21"/>
                <w:szCs w:val="21"/>
              </w:rPr>
            </w:pPr>
          </w:p>
          <w:p w14:paraId="5F35D29B"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52%</w:t>
            </w:r>
          </w:p>
          <w:p w14:paraId="2EDD608C"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48%</w:t>
            </w:r>
          </w:p>
        </w:tc>
        <w:tc>
          <w:tcPr>
            <w:tcW w:w="1260" w:type="dxa"/>
          </w:tcPr>
          <w:p w14:paraId="7DCDA556" w14:textId="77777777" w:rsidR="00A759CF" w:rsidRPr="00D76340" w:rsidRDefault="00A759CF" w:rsidP="0071671D">
            <w:pPr>
              <w:spacing w:line="276" w:lineRule="auto"/>
              <w:rPr>
                <w:rFonts w:eastAsia="Times New Roman" w:cs="Times New Roman"/>
                <w:sz w:val="21"/>
                <w:szCs w:val="21"/>
              </w:rPr>
            </w:pPr>
          </w:p>
          <w:p w14:paraId="554CC336"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51%</w:t>
            </w:r>
          </w:p>
          <w:p w14:paraId="7CE9C8E7"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49%</w:t>
            </w:r>
          </w:p>
        </w:tc>
      </w:tr>
      <w:tr w:rsidR="00A759CF" w:rsidRPr="00D76340" w14:paraId="648F9E93" w14:textId="77777777" w:rsidTr="0071671D">
        <w:tc>
          <w:tcPr>
            <w:tcW w:w="5760" w:type="dxa"/>
          </w:tcPr>
          <w:p w14:paraId="7052CD14" w14:textId="4DCDEAE4" w:rsidR="00A759CF" w:rsidRPr="00D76340"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Child’s r</w:t>
            </w:r>
            <w:r w:rsidRPr="00D76340">
              <w:rPr>
                <w:rFonts w:eastAsia="Times New Roman" w:cs="Times New Roman"/>
                <w:b/>
                <w:bCs/>
                <w:sz w:val="21"/>
                <w:szCs w:val="21"/>
              </w:rPr>
              <w:t>ace</w:t>
            </w:r>
            <w:r w:rsidR="00842799">
              <w:rPr>
                <w:rFonts w:eastAsia="Times New Roman" w:cs="Times New Roman"/>
                <w:b/>
                <w:bCs/>
                <w:sz w:val="21"/>
                <w:szCs w:val="21"/>
              </w:rPr>
              <w:t xml:space="preserve"> and </w:t>
            </w:r>
            <w:r>
              <w:rPr>
                <w:rFonts w:eastAsia="Times New Roman" w:cs="Times New Roman"/>
                <w:b/>
                <w:bCs/>
                <w:sz w:val="21"/>
                <w:szCs w:val="21"/>
              </w:rPr>
              <w:t>ethnicity</w:t>
            </w:r>
          </w:p>
          <w:p w14:paraId="33926F1A"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White</w:t>
            </w:r>
            <w:r>
              <w:rPr>
                <w:rFonts w:eastAsia="Times New Roman" w:cs="Times New Roman"/>
                <w:sz w:val="21"/>
                <w:szCs w:val="21"/>
              </w:rPr>
              <w:t>, non-Hispanic/Latino</w:t>
            </w:r>
          </w:p>
          <w:p w14:paraId="13BD1596" w14:textId="77777777" w:rsidR="00A759CF"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Black</w:t>
            </w:r>
            <w:r>
              <w:rPr>
                <w:rFonts w:eastAsia="Times New Roman" w:cs="Times New Roman"/>
                <w:sz w:val="21"/>
                <w:szCs w:val="21"/>
              </w:rPr>
              <w:t>, non-Hispanic/Latino</w:t>
            </w:r>
          </w:p>
          <w:p w14:paraId="57F1C680" w14:textId="77777777" w:rsidR="00A759CF" w:rsidRPr="00D76340"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Hispanic/Latino</w:t>
            </w:r>
          </w:p>
          <w:p w14:paraId="71590060"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American Indian or Alaska Native</w:t>
            </w:r>
          </w:p>
          <w:p w14:paraId="7E7067F2"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Asian, Native Hawaiian, or Pacific Islander</w:t>
            </w:r>
          </w:p>
          <w:p w14:paraId="39509F88"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Other or mixed race</w:t>
            </w:r>
          </w:p>
        </w:tc>
        <w:tc>
          <w:tcPr>
            <w:tcW w:w="1137" w:type="dxa"/>
          </w:tcPr>
          <w:p w14:paraId="6504FE8B" w14:textId="77777777" w:rsidR="00A759CF" w:rsidRPr="00D76340" w:rsidRDefault="00A759CF" w:rsidP="0071671D">
            <w:pPr>
              <w:spacing w:line="276" w:lineRule="auto"/>
              <w:jc w:val="right"/>
              <w:rPr>
                <w:rFonts w:eastAsia="Times New Roman" w:cs="Times New Roman"/>
                <w:sz w:val="21"/>
                <w:szCs w:val="21"/>
              </w:rPr>
            </w:pPr>
          </w:p>
          <w:p w14:paraId="0BA6080B"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98,521</w:t>
            </w:r>
          </w:p>
          <w:p w14:paraId="7B8F56E6"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8,233</w:t>
            </w:r>
          </w:p>
          <w:p w14:paraId="4505ABA4"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16,601</w:t>
            </w:r>
          </w:p>
          <w:p w14:paraId="0596969C"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754</w:t>
            </w:r>
          </w:p>
          <w:p w14:paraId="7D1CA4F4"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7,823</w:t>
            </w:r>
          </w:p>
          <w:p w14:paraId="4EF10D04"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9,495</w:t>
            </w:r>
          </w:p>
        </w:tc>
        <w:tc>
          <w:tcPr>
            <w:tcW w:w="633" w:type="dxa"/>
          </w:tcPr>
          <w:p w14:paraId="108D2D58" w14:textId="77777777" w:rsidR="00A759CF" w:rsidRPr="00D76340" w:rsidRDefault="00A759CF" w:rsidP="0071671D">
            <w:pPr>
              <w:spacing w:line="276" w:lineRule="auto"/>
              <w:rPr>
                <w:rFonts w:eastAsia="Times New Roman" w:cs="Times New Roman"/>
                <w:sz w:val="21"/>
                <w:szCs w:val="21"/>
              </w:rPr>
            </w:pPr>
          </w:p>
          <w:p w14:paraId="1311491C"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7</w:t>
            </w:r>
            <w:r>
              <w:rPr>
                <w:rFonts w:eastAsia="Times New Roman" w:cs="Times New Roman"/>
                <w:sz w:val="21"/>
                <w:szCs w:val="21"/>
              </w:rPr>
              <w:t>0</w:t>
            </w:r>
            <w:r w:rsidRPr="00D76340">
              <w:rPr>
                <w:rFonts w:eastAsia="Times New Roman" w:cs="Times New Roman"/>
                <w:sz w:val="21"/>
                <w:szCs w:val="21"/>
              </w:rPr>
              <w:t>%</w:t>
            </w:r>
          </w:p>
          <w:p w14:paraId="192E7D3C"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6</w:t>
            </w:r>
            <w:r w:rsidRPr="00D76340">
              <w:rPr>
                <w:rFonts w:eastAsia="Times New Roman" w:cs="Times New Roman"/>
                <w:sz w:val="21"/>
                <w:szCs w:val="21"/>
              </w:rPr>
              <w:t>%</w:t>
            </w:r>
          </w:p>
          <w:p w14:paraId="278713E8"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2</w:t>
            </w:r>
            <w:r w:rsidRPr="00D76340">
              <w:rPr>
                <w:rFonts w:eastAsia="Times New Roman" w:cs="Times New Roman"/>
                <w:sz w:val="21"/>
                <w:szCs w:val="21"/>
              </w:rPr>
              <w:t>%</w:t>
            </w:r>
          </w:p>
          <w:p w14:paraId="04136C19"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1</w:t>
            </w:r>
            <w:r w:rsidRPr="00D76340">
              <w:rPr>
                <w:rFonts w:eastAsia="Times New Roman" w:cs="Times New Roman"/>
                <w:sz w:val="21"/>
                <w:szCs w:val="21"/>
              </w:rPr>
              <w:t>%</w:t>
            </w:r>
          </w:p>
          <w:p w14:paraId="7826B320"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6</w:t>
            </w:r>
            <w:r w:rsidRPr="00D76340">
              <w:rPr>
                <w:rFonts w:eastAsia="Times New Roman" w:cs="Times New Roman"/>
                <w:sz w:val="21"/>
                <w:szCs w:val="21"/>
              </w:rPr>
              <w:t>%</w:t>
            </w:r>
          </w:p>
          <w:p w14:paraId="7FB2CDBB"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7%</w:t>
            </w:r>
          </w:p>
        </w:tc>
        <w:tc>
          <w:tcPr>
            <w:tcW w:w="1260" w:type="dxa"/>
          </w:tcPr>
          <w:p w14:paraId="098B698F" w14:textId="77777777" w:rsidR="00A759CF" w:rsidRPr="00D76340" w:rsidRDefault="00A759CF" w:rsidP="0071671D">
            <w:pPr>
              <w:spacing w:line="276" w:lineRule="auto"/>
              <w:rPr>
                <w:rFonts w:eastAsia="Times New Roman" w:cs="Times New Roman"/>
                <w:sz w:val="21"/>
                <w:szCs w:val="21"/>
              </w:rPr>
            </w:pPr>
          </w:p>
          <w:p w14:paraId="445D58B5"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52</w:t>
            </w:r>
            <w:r w:rsidRPr="00D76340">
              <w:rPr>
                <w:rFonts w:eastAsia="Times New Roman" w:cs="Times New Roman"/>
                <w:sz w:val="21"/>
                <w:szCs w:val="21"/>
              </w:rPr>
              <w:t>%</w:t>
            </w:r>
          </w:p>
          <w:p w14:paraId="4C20F5B7" w14:textId="77777777" w:rsidR="00A759CF"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2</w:t>
            </w:r>
            <w:r w:rsidRPr="00D76340">
              <w:rPr>
                <w:rFonts w:eastAsia="Times New Roman" w:cs="Times New Roman"/>
                <w:sz w:val="21"/>
                <w:szCs w:val="21"/>
              </w:rPr>
              <w:t>%</w:t>
            </w:r>
          </w:p>
          <w:p w14:paraId="277F3EC8"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25</w:t>
            </w:r>
            <w:r w:rsidRPr="00D76340">
              <w:rPr>
                <w:rFonts w:eastAsia="Times New Roman" w:cs="Times New Roman"/>
                <w:sz w:val="21"/>
                <w:szCs w:val="21"/>
              </w:rPr>
              <w:t>%</w:t>
            </w:r>
          </w:p>
          <w:p w14:paraId="57983534"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&lt;1</w:t>
            </w:r>
            <w:r w:rsidRPr="00D76340">
              <w:rPr>
                <w:rFonts w:eastAsia="Times New Roman" w:cs="Times New Roman"/>
                <w:sz w:val="21"/>
                <w:szCs w:val="21"/>
              </w:rPr>
              <w:t>%</w:t>
            </w:r>
          </w:p>
          <w:p w14:paraId="053DEEBA"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5</w:t>
            </w:r>
            <w:r w:rsidRPr="00D76340">
              <w:rPr>
                <w:rFonts w:eastAsia="Times New Roman" w:cs="Times New Roman"/>
                <w:sz w:val="21"/>
                <w:szCs w:val="21"/>
              </w:rPr>
              <w:t>%</w:t>
            </w:r>
          </w:p>
          <w:p w14:paraId="33FBF916"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5%</w:t>
            </w:r>
          </w:p>
        </w:tc>
      </w:tr>
      <w:tr w:rsidR="00A759CF" w:rsidRPr="00D76340" w14:paraId="79FD2E41" w14:textId="77777777" w:rsidTr="0071671D">
        <w:tc>
          <w:tcPr>
            <w:tcW w:w="5760" w:type="dxa"/>
          </w:tcPr>
          <w:p w14:paraId="74C36895" w14:textId="77777777" w:rsidR="00A759CF"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Family structure</w:t>
            </w:r>
          </w:p>
          <w:p w14:paraId="07900DA6"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Two parents, </w:t>
            </w:r>
            <w:proofErr w:type="gramStart"/>
            <w:r>
              <w:rPr>
                <w:rFonts w:eastAsia="Times New Roman" w:cs="Times New Roman"/>
                <w:sz w:val="21"/>
                <w:szCs w:val="21"/>
              </w:rPr>
              <w:t>married</w:t>
            </w:r>
            <w:proofErr w:type="gramEnd"/>
          </w:p>
          <w:p w14:paraId="3C6853F9"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Two parents, not </w:t>
            </w:r>
            <w:proofErr w:type="gramStart"/>
            <w:r>
              <w:rPr>
                <w:rFonts w:eastAsia="Times New Roman" w:cs="Times New Roman"/>
                <w:sz w:val="21"/>
                <w:szCs w:val="21"/>
              </w:rPr>
              <w:t>married</w:t>
            </w:r>
            <w:proofErr w:type="gramEnd"/>
          </w:p>
          <w:p w14:paraId="096A59EB"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Single parent</w:t>
            </w:r>
          </w:p>
          <w:p w14:paraId="50083368" w14:textId="77777777" w:rsidR="00A759CF" w:rsidRPr="0058539A"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Another family structure</w:t>
            </w:r>
          </w:p>
        </w:tc>
        <w:tc>
          <w:tcPr>
            <w:tcW w:w="1137" w:type="dxa"/>
          </w:tcPr>
          <w:p w14:paraId="65A90EF8" w14:textId="77777777" w:rsidR="00A759CF" w:rsidRDefault="00A759CF" w:rsidP="0071671D">
            <w:pPr>
              <w:spacing w:line="276" w:lineRule="auto"/>
              <w:jc w:val="right"/>
              <w:rPr>
                <w:rFonts w:eastAsia="Times New Roman" w:cs="Times New Roman"/>
                <w:sz w:val="21"/>
                <w:szCs w:val="21"/>
              </w:rPr>
            </w:pPr>
          </w:p>
          <w:p w14:paraId="21B03968"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104,553</w:t>
            </w:r>
          </w:p>
          <w:p w14:paraId="0097012F"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8,888</w:t>
            </w:r>
          </w:p>
          <w:p w14:paraId="3C15169B"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27,664</w:t>
            </w:r>
          </w:p>
          <w:p w14:paraId="10110A6F"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322</w:t>
            </w:r>
          </w:p>
        </w:tc>
        <w:tc>
          <w:tcPr>
            <w:tcW w:w="633" w:type="dxa"/>
          </w:tcPr>
          <w:p w14:paraId="78CA0642" w14:textId="77777777" w:rsidR="00A759CF" w:rsidRDefault="00A759CF" w:rsidP="0071671D">
            <w:pPr>
              <w:spacing w:line="276" w:lineRule="auto"/>
              <w:rPr>
                <w:rFonts w:eastAsia="Times New Roman" w:cs="Times New Roman"/>
                <w:sz w:val="21"/>
                <w:szCs w:val="21"/>
              </w:rPr>
            </w:pPr>
          </w:p>
          <w:p w14:paraId="795F0C2E"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74%</w:t>
            </w:r>
          </w:p>
          <w:p w14:paraId="4E634ACE"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6%</w:t>
            </w:r>
          </w:p>
          <w:p w14:paraId="523991AF"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20%</w:t>
            </w:r>
          </w:p>
          <w:p w14:paraId="0596C00B"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&lt;1%</w:t>
            </w:r>
          </w:p>
        </w:tc>
        <w:tc>
          <w:tcPr>
            <w:tcW w:w="1260" w:type="dxa"/>
          </w:tcPr>
          <w:p w14:paraId="035214D5" w14:textId="77777777" w:rsidR="00A759CF" w:rsidRDefault="00A759CF" w:rsidP="0071671D">
            <w:pPr>
              <w:spacing w:line="276" w:lineRule="auto"/>
              <w:rPr>
                <w:rFonts w:eastAsia="Times New Roman" w:cs="Times New Roman"/>
                <w:sz w:val="21"/>
                <w:szCs w:val="21"/>
              </w:rPr>
            </w:pPr>
          </w:p>
          <w:p w14:paraId="7EF5D0A5"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69%</w:t>
            </w:r>
          </w:p>
          <w:p w14:paraId="37523CA9"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8%</w:t>
            </w:r>
          </w:p>
          <w:p w14:paraId="68EDED65"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23%</w:t>
            </w:r>
          </w:p>
          <w:p w14:paraId="0AB918E8"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&lt;1%</w:t>
            </w:r>
          </w:p>
        </w:tc>
      </w:tr>
      <w:tr w:rsidR="00A759CF" w:rsidRPr="00D76340" w14:paraId="18183DB9" w14:textId="77777777" w:rsidTr="0071671D">
        <w:tc>
          <w:tcPr>
            <w:tcW w:w="5760" w:type="dxa"/>
          </w:tcPr>
          <w:p w14:paraId="00E479BD" w14:textId="77777777" w:rsidR="00A759CF" w:rsidRPr="00D76340" w:rsidRDefault="00A759CF" w:rsidP="0071671D">
            <w:pPr>
              <w:spacing w:line="276" w:lineRule="auto"/>
              <w:ind w:left="249"/>
              <w:jc w:val="both"/>
              <w:rPr>
                <w:rFonts w:eastAsia="Times New Roman" w:cs="Times New Roman"/>
                <w:b/>
                <w:bCs/>
                <w:sz w:val="21"/>
                <w:szCs w:val="21"/>
              </w:rPr>
            </w:pPr>
            <w:r w:rsidRPr="00D76340">
              <w:rPr>
                <w:rFonts w:eastAsia="Times New Roman" w:cs="Times New Roman"/>
                <w:b/>
                <w:bCs/>
                <w:sz w:val="21"/>
                <w:szCs w:val="21"/>
              </w:rPr>
              <w:t>Highest education of any adult in household</w:t>
            </w:r>
          </w:p>
          <w:p w14:paraId="581F0088"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b/>
                <w:bCs/>
                <w:sz w:val="21"/>
                <w:szCs w:val="21"/>
              </w:rPr>
              <w:t xml:space="preserve">   </w:t>
            </w:r>
            <w:r w:rsidRPr="00D76340">
              <w:rPr>
                <w:rFonts w:eastAsia="Times New Roman" w:cs="Times New Roman"/>
                <w:sz w:val="21"/>
                <w:szCs w:val="21"/>
              </w:rPr>
              <w:t>Less than high school</w:t>
            </w:r>
          </w:p>
          <w:p w14:paraId="38643614"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High school (including vocational or similar)</w:t>
            </w:r>
          </w:p>
          <w:p w14:paraId="777B65F1"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Some college or associate degree</w:t>
            </w:r>
          </w:p>
          <w:p w14:paraId="5402D618"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College degree or higher</w:t>
            </w:r>
          </w:p>
        </w:tc>
        <w:tc>
          <w:tcPr>
            <w:tcW w:w="1137" w:type="dxa"/>
          </w:tcPr>
          <w:p w14:paraId="0BDC4731" w14:textId="77777777" w:rsidR="00A759CF" w:rsidRPr="00D76340" w:rsidRDefault="00A759CF" w:rsidP="0071671D">
            <w:pPr>
              <w:spacing w:line="276" w:lineRule="auto"/>
              <w:jc w:val="right"/>
              <w:rPr>
                <w:rFonts w:eastAsia="Times New Roman" w:cs="Times New Roman"/>
                <w:sz w:val="21"/>
                <w:szCs w:val="21"/>
              </w:rPr>
            </w:pPr>
          </w:p>
          <w:p w14:paraId="1CA3C891" w14:textId="77777777" w:rsidR="00A759CF" w:rsidRPr="00D76340" w:rsidRDefault="00A759CF" w:rsidP="0071671D">
            <w:pPr>
              <w:spacing w:line="276" w:lineRule="auto"/>
              <w:jc w:val="right"/>
              <w:rPr>
                <w:rFonts w:eastAsia="Times New Roman" w:cs="Times New Roman"/>
                <w:sz w:val="21"/>
                <w:szCs w:val="21"/>
              </w:rPr>
            </w:pPr>
            <w:r w:rsidRPr="00D76340">
              <w:rPr>
                <w:rFonts w:eastAsia="Times New Roman" w:cs="Times New Roman"/>
                <w:sz w:val="21"/>
                <w:szCs w:val="21"/>
              </w:rPr>
              <w:t>3,</w:t>
            </w:r>
            <w:r>
              <w:rPr>
                <w:rFonts w:eastAsia="Times New Roman" w:cs="Times New Roman"/>
                <w:sz w:val="21"/>
                <w:szCs w:val="21"/>
              </w:rPr>
              <w:t>144</w:t>
            </w:r>
          </w:p>
          <w:p w14:paraId="52522B2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17,225</w:t>
            </w:r>
          </w:p>
          <w:p w14:paraId="354D83A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32,379</w:t>
            </w:r>
          </w:p>
          <w:p w14:paraId="79BF8DE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88,679</w:t>
            </w:r>
          </w:p>
        </w:tc>
        <w:tc>
          <w:tcPr>
            <w:tcW w:w="633" w:type="dxa"/>
          </w:tcPr>
          <w:p w14:paraId="44B2DB23" w14:textId="77777777" w:rsidR="00A759CF" w:rsidRPr="00D76340" w:rsidRDefault="00A759CF" w:rsidP="0071671D">
            <w:pPr>
              <w:spacing w:line="276" w:lineRule="auto"/>
              <w:rPr>
                <w:rFonts w:eastAsia="Times New Roman" w:cs="Times New Roman"/>
                <w:sz w:val="21"/>
                <w:szCs w:val="21"/>
              </w:rPr>
            </w:pPr>
          </w:p>
          <w:p w14:paraId="1C8DA4DC"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2</w:t>
            </w:r>
            <w:r w:rsidRPr="00D76340">
              <w:rPr>
                <w:rFonts w:eastAsia="Times New Roman" w:cs="Times New Roman"/>
                <w:sz w:val="21"/>
                <w:szCs w:val="21"/>
              </w:rPr>
              <w:t>%</w:t>
            </w:r>
          </w:p>
          <w:p w14:paraId="00FA48EB"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2</w:t>
            </w:r>
            <w:r w:rsidRPr="00D76340">
              <w:rPr>
                <w:rFonts w:eastAsia="Times New Roman" w:cs="Times New Roman"/>
                <w:sz w:val="21"/>
                <w:szCs w:val="21"/>
              </w:rPr>
              <w:t>%</w:t>
            </w:r>
          </w:p>
          <w:p w14:paraId="1CCC0D4E"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23%</w:t>
            </w:r>
          </w:p>
          <w:p w14:paraId="5B272A13"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6</w:t>
            </w:r>
            <w:r>
              <w:rPr>
                <w:rFonts w:eastAsia="Times New Roman" w:cs="Times New Roman"/>
                <w:sz w:val="21"/>
                <w:szCs w:val="21"/>
              </w:rPr>
              <w:t>3</w:t>
            </w:r>
            <w:r w:rsidRPr="00D76340">
              <w:rPr>
                <w:rFonts w:eastAsia="Times New Roman" w:cs="Times New Roman"/>
                <w:sz w:val="21"/>
                <w:szCs w:val="21"/>
              </w:rPr>
              <w:t>%</w:t>
            </w:r>
          </w:p>
        </w:tc>
        <w:tc>
          <w:tcPr>
            <w:tcW w:w="1260" w:type="dxa"/>
          </w:tcPr>
          <w:p w14:paraId="0885FDD9" w14:textId="77777777" w:rsidR="00A759CF" w:rsidRPr="00D76340" w:rsidRDefault="00A759CF" w:rsidP="0071671D">
            <w:pPr>
              <w:spacing w:line="276" w:lineRule="auto"/>
              <w:rPr>
                <w:rFonts w:eastAsia="Times New Roman" w:cs="Times New Roman"/>
                <w:sz w:val="21"/>
                <w:szCs w:val="21"/>
              </w:rPr>
            </w:pPr>
          </w:p>
          <w:p w14:paraId="17682F06"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9</w:t>
            </w:r>
            <w:r w:rsidRPr="00D76340">
              <w:rPr>
                <w:rFonts w:eastAsia="Times New Roman" w:cs="Times New Roman"/>
                <w:sz w:val="21"/>
                <w:szCs w:val="21"/>
              </w:rPr>
              <w:t>%</w:t>
            </w:r>
          </w:p>
          <w:p w14:paraId="12E0ADB5"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19</w:t>
            </w:r>
            <w:r w:rsidRPr="00D76340">
              <w:rPr>
                <w:rFonts w:eastAsia="Times New Roman" w:cs="Times New Roman"/>
                <w:sz w:val="21"/>
                <w:szCs w:val="21"/>
              </w:rPr>
              <w:t>%</w:t>
            </w:r>
          </w:p>
          <w:p w14:paraId="5074B8E4"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22%</w:t>
            </w:r>
          </w:p>
          <w:p w14:paraId="28E5EF40"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51</w:t>
            </w:r>
            <w:r w:rsidRPr="00D76340">
              <w:rPr>
                <w:rFonts w:eastAsia="Times New Roman" w:cs="Times New Roman"/>
                <w:sz w:val="21"/>
                <w:szCs w:val="21"/>
              </w:rPr>
              <w:t>%</w:t>
            </w:r>
          </w:p>
        </w:tc>
      </w:tr>
      <w:tr w:rsidR="00A759CF" w:rsidRPr="00D76340" w14:paraId="64E4165C" w14:textId="77777777" w:rsidTr="0071671D">
        <w:tc>
          <w:tcPr>
            <w:tcW w:w="5760" w:type="dxa"/>
          </w:tcPr>
          <w:p w14:paraId="7504A304" w14:textId="77777777" w:rsidR="00A759CF"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Household nativity</w:t>
            </w:r>
          </w:p>
          <w:p w14:paraId="4DEED53A"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First-generation household</w:t>
            </w:r>
          </w:p>
          <w:p w14:paraId="5E76E6D0"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Second-generation household</w:t>
            </w:r>
          </w:p>
          <w:p w14:paraId="1281A41D" w14:textId="77777777" w:rsidR="00A759CF" w:rsidRPr="0058539A"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Third-generation household or higher</w:t>
            </w:r>
          </w:p>
        </w:tc>
        <w:tc>
          <w:tcPr>
            <w:tcW w:w="1137" w:type="dxa"/>
          </w:tcPr>
          <w:p w14:paraId="1281AB41" w14:textId="77777777" w:rsidR="00A759CF" w:rsidRDefault="00A759CF" w:rsidP="0071671D">
            <w:pPr>
              <w:spacing w:line="276" w:lineRule="auto"/>
              <w:jc w:val="right"/>
              <w:rPr>
                <w:rFonts w:eastAsia="Times New Roman" w:cs="Times New Roman"/>
                <w:sz w:val="21"/>
                <w:szCs w:val="21"/>
              </w:rPr>
            </w:pPr>
          </w:p>
          <w:p w14:paraId="1393915E"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2,742</w:t>
            </w:r>
          </w:p>
          <w:p w14:paraId="1F3C71D5"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22,770</w:t>
            </w:r>
          </w:p>
          <w:p w14:paraId="6CE7B212"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115,915</w:t>
            </w:r>
          </w:p>
        </w:tc>
        <w:tc>
          <w:tcPr>
            <w:tcW w:w="633" w:type="dxa"/>
          </w:tcPr>
          <w:p w14:paraId="0FA75780" w14:textId="77777777" w:rsidR="00A759CF" w:rsidRDefault="00A759CF" w:rsidP="0071671D">
            <w:pPr>
              <w:spacing w:line="276" w:lineRule="auto"/>
              <w:rPr>
                <w:rFonts w:eastAsia="Times New Roman" w:cs="Times New Roman"/>
                <w:sz w:val="21"/>
                <w:szCs w:val="21"/>
              </w:rPr>
            </w:pPr>
          </w:p>
          <w:p w14:paraId="21D47FD3"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w:t>
            </w:r>
          </w:p>
          <w:p w14:paraId="70388F93"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16%</w:t>
            </w:r>
          </w:p>
          <w:p w14:paraId="44E8F702"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82%</w:t>
            </w:r>
          </w:p>
        </w:tc>
        <w:tc>
          <w:tcPr>
            <w:tcW w:w="1260" w:type="dxa"/>
          </w:tcPr>
          <w:p w14:paraId="3858E444" w14:textId="77777777" w:rsidR="00A759CF" w:rsidRDefault="00A759CF" w:rsidP="0071671D">
            <w:pPr>
              <w:spacing w:line="276" w:lineRule="auto"/>
              <w:rPr>
                <w:rFonts w:eastAsia="Times New Roman" w:cs="Times New Roman"/>
                <w:sz w:val="21"/>
                <w:szCs w:val="21"/>
              </w:rPr>
            </w:pPr>
          </w:p>
          <w:p w14:paraId="4539C4B1"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3%</w:t>
            </w:r>
          </w:p>
          <w:p w14:paraId="543B98C9"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25%</w:t>
            </w:r>
          </w:p>
          <w:p w14:paraId="0D6132BC"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72%</w:t>
            </w:r>
          </w:p>
        </w:tc>
      </w:tr>
      <w:tr w:rsidR="00A759CF" w:rsidRPr="00D76340" w14:paraId="5F892176" w14:textId="77777777" w:rsidTr="0071671D">
        <w:tc>
          <w:tcPr>
            <w:tcW w:w="5760" w:type="dxa"/>
          </w:tcPr>
          <w:p w14:paraId="1D3AACE1" w14:textId="77777777" w:rsidR="00A759CF" w:rsidRPr="00D76340" w:rsidRDefault="00A759CF" w:rsidP="0071671D">
            <w:pPr>
              <w:spacing w:line="276" w:lineRule="auto"/>
              <w:ind w:left="249"/>
              <w:jc w:val="both"/>
              <w:rPr>
                <w:rFonts w:eastAsia="Times New Roman" w:cs="Times New Roman"/>
                <w:b/>
                <w:bCs/>
                <w:sz w:val="21"/>
                <w:szCs w:val="21"/>
              </w:rPr>
            </w:pPr>
            <w:r w:rsidRPr="00D76340">
              <w:rPr>
                <w:rFonts w:eastAsia="Times New Roman" w:cs="Times New Roman"/>
                <w:b/>
                <w:bCs/>
                <w:sz w:val="21"/>
                <w:szCs w:val="21"/>
              </w:rPr>
              <w:t>Federal poverty level of household</w:t>
            </w:r>
          </w:p>
          <w:p w14:paraId="6F06E4F7"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Less than 100%</w:t>
            </w:r>
          </w:p>
          <w:p w14:paraId="768ABE87"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100% to 199%</w:t>
            </w:r>
          </w:p>
          <w:p w14:paraId="43BC4956"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200% to 299%</w:t>
            </w:r>
          </w:p>
          <w:p w14:paraId="295651AB"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300% to 399%</w:t>
            </w:r>
          </w:p>
          <w:p w14:paraId="6F87D666"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400% or greater</w:t>
            </w:r>
          </w:p>
        </w:tc>
        <w:tc>
          <w:tcPr>
            <w:tcW w:w="1137" w:type="dxa"/>
          </w:tcPr>
          <w:p w14:paraId="4938F99F" w14:textId="77777777" w:rsidR="00A759CF" w:rsidRPr="00D76340" w:rsidRDefault="00A759CF" w:rsidP="0071671D">
            <w:pPr>
              <w:spacing w:line="276" w:lineRule="auto"/>
              <w:jc w:val="right"/>
              <w:rPr>
                <w:rFonts w:eastAsia="Times New Roman" w:cs="Times New Roman"/>
                <w:sz w:val="21"/>
                <w:szCs w:val="21"/>
              </w:rPr>
            </w:pPr>
          </w:p>
          <w:p w14:paraId="29CD1843"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12,976</w:t>
            </w:r>
          </w:p>
          <w:p w14:paraId="3C289177"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22,763</w:t>
            </w:r>
          </w:p>
          <w:p w14:paraId="7B6154E0"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25,217</w:t>
            </w:r>
          </w:p>
          <w:p w14:paraId="6001FCA0"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23,606</w:t>
            </w:r>
          </w:p>
          <w:p w14:paraId="47456BA7"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56,865</w:t>
            </w:r>
          </w:p>
        </w:tc>
        <w:tc>
          <w:tcPr>
            <w:tcW w:w="633" w:type="dxa"/>
          </w:tcPr>
          <w:p w14:paraId="4D3FC43A" w14:textId="77777777" w:rsidR="00A759CF" w:rsidRPr="00D76340" w:rsidRDefault="00A759CF" w:rsidP="0071671D">
            <w:pPr>
              <w:spacing w:line="276" w:lineRule="auto"/>
              <w:rPr>
                <w:rFonts w:eastAsia="Times New Roman" w:cs="Times New Roman"/>
                <w:sz w:val="21"/>
                <w:szCs w:val="21"/>
              </w:rPr>
            </w:pPr>
          </w:p>
          <w:p w14:paraId="2257C7C1"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9</w:t>
            </w:r>
            <w:r w:rsidRPr="00D76340">
              <w:rPr>
                <w:rFonts w:eastAsia="Times New Roman" w:cs="Times New Roman"/>
                <w:sz w:val="21"/>
                <w:szCs w:val="21"/>
              </w:rPr>
              <w:t>%</w:t>
            </w:r>
          </w:p>
          <w:p w14:paraId="1C96F30F"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6</w:t>
            </w:r>
            <w:r w:rsidRPr="00D76340">
              <w:rPr>
                <w:rFonts w:eastAsia="Times New Roman" w:cs="Times New Roman"/>
                <w:sz w:val="21"/>
                <w:szCs w:val="21"/>
              </w:rPr>
              <w:t>%</w:t>
            </w:r>
          </w:p>
          <w:p w14:paraId="65F745E9"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18%</w:t>
            </w:r>
          </w:p>
          <w:p w14:paraId="5A41F613"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7</w:t>
            </w:r>
            <w:r w:rsidRPr="00D76340">
              <w:rPr>
                <w:rFonts w:eastAsia="Times New Roman" w:cs="Times New Roman"/>
                <w:sz w:val="21"/>
                <w:szCs w:val="21"/>
              </w:rPr>
              <w:t>%</w:t>
            </w:r>
          </w:p>
          <w:p w14:paraId="2F8A2F77"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40</w:t>
            </w:r>
            <w:r w:rsidRPr="00D76340">
              <w:rPr>
                <w:rFonts w:eastAsia="Times New Roman" w:cs="Times New Roman"/>
                <w:sz w:val="21"/>
                <w:szCs w:val="21"/>
              </w:rPr>
              <w:t>%</w:t>
            </w:r>
          </w:p>
        </w:tc>
        <w:tc>
          <w:tcPr>
            <w:tcW w:w="1260" w:type="dxa"/>
          </w:tcPr>
          <w:p w14:paraId="634BA5AB" w14:textId="77777777" w:rsidR="00A759CF" w:rsidRPr="00D76340" w:rsidRDefault="00A759CF" w:rsidP="0071671D">
            <w:pPr>
              <w:spacing w:line="276" w:lineRule="auto"/>
              <w:rPr>
                <w:rFonts w:eastAsia="Times New Roman" w:cs="Times New Roman"/>
                <w:sz w:val="21"/>
                <w:szCs w:val="21"/>
              </w:rPr>
            </w:pPr>
          </w:p>
          <w:p w14:paraId="681F8F39"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17%</w:t>
            </w:r>
          </w:p>
          <w:p w14:paraId="1DC67273"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2</w:t>
            </w:r>
            <w:r>
              <w:rPr>
                <w:rFonts w:eastAsia="Times New Roman" w:cs="Times New Roman"/>
                <w:sz w:val="21"/>
                <w:szCs w:val="21"/>
              </w:rPr>
              <w:t>2</w:t>
            </w:r>
            <w:r w:rsidRPr="00D76340">
              <w:rPr>
                <w:rFonts w:eastAsia="Times New Roman" w:cs="Times New Roman"/>
                <w:sz w:val="21"/>
                <w:szCs w:val="21"/>
              </w:rPr>
              <w:t>%</w:t>
            </w:r>
          </w:p>
          <w:p w14:paraId="6121591A"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18%</w:t>
            </w:r>
          </w:p>
          <w:p w14:paraId="5764248B"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14%</w:t>
            </w:r>
          </w:p>
          <w:p w14:paraId="37DACA21"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30</w:t>
            </w:r>
            <w:r w:rsidRPr="00D76340">
              <w:rPr>
                <w:rFonts w:eastAsia="Times New Roman" w:cs="Times New Roman"/>
                <w:sz w:val="21"/>
                <w:szCs w:val="21"/>
              </w:rPr>
              <w:t>%</w:t>
            </w:r>
          </w:p>
        </w:tc>
      </w:tr>
      <w:tr w:rsidR="00A759CF" w:rsidRPr="00D76340" w14:paraId="50FB7A97" w14:textId="77777777" w:rsidTr="0071671D">
        <w:tc>
          <w:tcPr>
            <w:tcW w:w="5760" w:type="dxa"/>
          </w:tcPr>
          <w:p w14:paraId="603EA834" w14:textId="77777777" w:rsidR="00A759CF" w:rsidRPr="002958B8" w:rsidRDefault="00A759CF" w:rsidP="0071671D">
            <w:pPr>
              <w:spacing w:line="276" w:lineRule="auto"/>
              <w:jc w:val="both"/>
              <w:rPr>
                <w:rFonts w:eastAsia="Times New Roman" w:cs="Times New Roman"/>
                <w:b/>
                <w:bCs/>
                <w:sz w:val="21"/>
                <w:szCs w:val="21"/>
              </w:rPr>
            </w:pPr>
          </w:p>
        </w:tc>
        <w:tc>
          <w:tcPr>
            <w:tcW w:w="1137" w:type="dxa"/>
          </w:tcPr>
          <w:p w14:paraId="5EC7BB44" w14:textId="77777777" w:rsidR="00A759CF" w:rsidRPr="00D76340" w:rsidRDefault="00A759CF" w:rsidP="0071671D">
            <w:pPr>
              <w:spacing w:line="276" w:lineRule="auto"/>
              <w:jc w:val="right"/>
              <w:rPr>
                <w:rFonts w:eastAsia="Times New Roman" w:cs="Times New Roman"/>
                <w:sz w:val="21"/>
                <w:szCs w:val="21"/>
              </w:rPr>
            </w:pPr>
          </w:p>
        </w:tc>
        <w:tc>
          <w:tcPr>
            <w:tcW w:w="633" w:type="dxa"/>
          </w:tcPr>
          <w:p w14:paraId="2F67FA84" w14:textId="77777777" w:rsidR="00A759CF" w:rsidRPr="00D76340" w:rsidRDefault="00A759CF" w:rsidP="0071671D">
            <w:pPr>
              <w:spacing w:line="276" w:lineRule="auto"/>
              <w:rPr>
                <w:rFonts w:eastAsia="Times New Roman" w:cs="Times New Roman"/>
                <w:sz w:val="21"/>
                <w:szCs w:val="21"/>
              </w:rPr>
            </w:pPr>
          </w:p>
        </w:tc>
        <w:tc>
          <w:tcPr>
            <w:tcW w:w="1260" w:type="dxa"/>
          </w:tcPr>
          <w:p w14:paraId="4302797D" w14:textId="77777777" w:rsidR="00A759CF" w:rsidRPr="00D76340" w:rsidRDefault="00A759CF" w:rsidP="0071671D">
            <w:pPr>
              <w:spacing w:line="276" w:lineRule="auto"/>
              <w:jc w:val="right"/>
              <w:rPr>
                <w:rFonts w:eastAsia="Times New Roman" w:cs="Times New Roman"/>
                <w:sz w:val="21"/>
                <w:szCs w:val="21"/>
              </w:rPr>
            </w:pPr>
          </w:p>
        </w:tc>
      </w:tr>
    </w:tbl>
    <w:p w14:paraId="33586260" w14:textId="7D6B74F7" w:rsidR="00A759CF" w:rsidRDefault="00A759CF" w:rsidP="00A759CF">
      <w:pPr>
        <w:spacing w:line="480"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w:t>
      </w:r>
      <w:r w:rsidR="00417984">
        <w:rPr>
          <w:rFonts w:eastAsia="Times New Roman" w:cs="Times New Roman"/>
        </w:rPr>
        <w:t>Estimates with and without survey weights are provided</w:t>
      </w:r>
      <w:r w:rsidRPr="00D76340">
        <w:rPr>
          <w:rFonts w:eastAsia="Times New Roman" w:cs="Times New Roman"/>
        </w:rPr>
        <w:t>.</w:t>
      </w:r>
      <w:r w:rsidR="00417984">
        <w:rPr>
          <w:rFonts w:eastAsia="Times New Roman" w:cs="Times New Roman"/>
        </w:rPr>
        <w:t xml:space="preserve"> </w:t>
      </w:r>
      <w:r w:rsidR="00AB5BBA">
        <w:rPr>
          <w:rFonts w:eastAsia="Times New Roman" w:cs="Times New Roman"/>
        </w:rPr>
        <w:t>*A</w:t>
      </w:r>
      <w:r w:rsidR="00417984">
        <w:rPr>
          <w:rFonts w:eastAsia="Times New Roman" w:cs="Times New Roman"/>
        </w:rPr>
        <w:t xml:space="preserve">ge is </w:t>
      </w:r>
      <w:r w:rsidR="0098560D">
        <w:rPr>
          <w:rFonts w:eastAsia="Times New Roman" w:cs="Times New Roman"/>
        </w:rPr>
        <w:t>presented</w:t>
      </w:r>
      <w:r w:rsidR="00AB5BBA">
        <w:rPr>
          <w:rFonts w:eastAsia="Times New Roman" w:cs="Times New Roman"/>
        </w:rPr>
        <w:t xml:space="preserve"> as continuous but </w:t>
      </w:r>
      <w:r w:rsidR="00417984">
        <w:rPr>
          <w:rFonts w:eastAsia="Times New Roman" w:cs="Times New Roman"/>
        </w:rPr>
        <w:t xml:space="preserve">treated as categorical in all </w:t>
      </w:r>
      <w:r w:rsidR="000C7007">
        <w:rPr>
          <w:rFonts w:eastAsia="Times New Roman" w:cs="Times New Roman"/>
        </w:rPr>
        <w:t xml:space="preserve">two-way fixed effects </w:t>
      </w:r>
      <w:r w:rsidR="00417984">
        <w:rPr>
          <w:rFonts w:eastAsia="Times New Roman" w:cs="Times New Roman"/>
        </w:rPr>
        <w:t>and difference-in-differences models.</w:t>
      </w:r>
    </w:p>
    <w:p w14:paraId="55B0A5F1" w14:textId="77777777" w:rsidR="00417984" w:rsidRDefault="00417984">
      <w:pPr>
        <w:rPr>
          <w:rFonts w:eastAsia="Times New Roman" w:cs="Times New Roman"/>
        </w:rPr>
      </w:pPr>
      <w:r>
        <w:rPr>
          <w:rFonts w:eastAsia="Times New Roman" w:cs="Times New Roman"/>
        </w:rPr>
        <w:br w:type="page"/>
      </w:r>
    </w:p>
    <w:p w14:paraId="6493AA7D" w14:textId="5FA2F8C5" w:rsidR="00417984" w:rsidRPr="00D76340" w:rsidRDefault="00417984" w:rsidP="00417984">
      <w:pPr>
        <w:spacing w:line="480" w:lineRule="auto"/>
        <w:jc w:val="both"/>
        <w:rPr>
          <w:rFonts w:eastAsia="Times New Roman" w:cs="Times New Roman"/>
          <w:b/>
          <w:bCs/>
        </w:rPr>
      </w:pPr>
      <w:r w:rsidRPr="00D76340">
        <w:rPr>
          <w:rFonts w:eastAsia="Times New Roman" w:cs="Times New Roman"/>
          <w:b/>
          <w:bCs/>
        </w:rPr>
        <w:lastRenderedPageBreak/>
        <w:t xml:space="preserve">Table </w:t>
      </w:r>
      <w:r w:rsidR="006A7A73">
        <w:rPr>
          <w:rFonts w:eastAsia="Times New Roman" w:cs="Times New Roman"/>
          <w:b/>
          <w:bCs/>
        </w:rPr>
        <w:t>2</w:t>
      </w:r>
      <w:r w:rsidRPr="00D76340">
        <w:rPr>
          <w:rFonts w:eastAsia="Times New Roman" w:cs="Times New Roman"/>
          <w:b/>
          <w:bCs/>
        </w:rPr>
        <w:t xml:space="preserve">. </w:t>
      </w:r>
      <w:r w:rsidR="000C7007">
        <w:rPr>
          <w:rFonts w:eastAsia="Times New Roman" w:cs="Times New Roman"/>
          <w:b/>
          <w:bCs/>
        </w:rPr>
        <w:t>Demographic c</w:t>
      </w:r>
      <w:r w:rsidRPr="00D76340">
        <w:rPr>
          <w:rFonts w:eastAsia="Times New Roman" w:cs="Times New Roman"/>
          <w:b/>
          <w:bCs/>
        </w:rPr>
        <w:t xml:space="preserve">haracteristics of </w:t>
      </w:r>
      <w:r>
        <w:rPr>
          <w:rFonts w:eastAsia="Times New Roman" w:cs="Times New Roman"/>
          <w:b/>
          <w:bCs/>
        </w:rPr>
        <w:t>adolescents</w:t>
      </w:r>
      <w:r w:rsidRPr="00D76340">
        <w:rPr>
          <w:rFonts w:eastAsia="Times New Roman" w:cs="Times New Roman"/>
          <w:b/>
          <w:bCs/>
        </w:rPr>
        <w:t xml:space="preserve"> in the </w:t>
      </w:r>
      <w:r w:rsidR="000C7007" w:rsidRPr="000C7007">
        <w:rPr>
          <w:rFonts w:cs="Times New Roman"/>
          <w:b/>
          <w:bCs/>
        </w:rPr>
        <w:t xml:space="preserve">Youth Risk Behavior Surveillance System </w:t>
      </w:r>
      <w:r>
        <w:rPr>
          <w:rFonts w:eastAsia="Times New Roman" w:cs="Times New Roman"/>
          <w:b/>
          <w:bCs/>
        </w:rPr>
        <w:t>(2001–2019)</w:t>
      </w:r>
      <w:r w:rsidRPr="00D76340">
        <w:rPr>
          <w:rFonts w:eastAsia="Times New Roman" w:cs="Times New Roman"/>
          <w:b/>
          <w:bCs/>
        </w:rPr>
        <w:t>.</w:t>
      </w:r>
    </w:p>
    <w:tbl>
      <w:tblPr>
        <w:tblStyle w:val="TableGrid"/>
        <w:tblW w:w="879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760"/>
        <w:gridCol w:w="1137"/>
        <w:gridCol w:w="633"/>
        <w:gridCol w:w="1260"/>
      </w:tblGrid>
      <w:tr w:rsidR="00417984" w:rsidRPr="00D76340" w14:paraId="2AF38BFF" w14:textId="77777777" w:rsidTr="0071671D">
        <w:tc>
          <w:tcPr>
            <w:tcW w:w="5760" w:type="dxa"/>
          </w:tcPr>
          <w:p w14:paraId="10006AF5" w14:textId="77777777" w:rsidR="00417984" w:rsidRPr="00D76340" w:rsidRDefault="00417984" w:rsidP="0071671D">
            <w:pPr>
              <w:spacing w:line="276" w:lineRule="auto"/>
              <w:jc w:val="center"/>
              <w:rPr>
                <w:rFonts w:eastAsia="Times New Roman" w:cs="Times New Roman"/>
                <w:sz w:val="21"/>
                <w:szCs w:val="21"/>
              </w:rPr>
            </w:pPr>
          </w:p>
        </w:tc>
        <w:tc>
          <w:tcPr>
            <w:tcW w:w="1770" w:type="dxa"/>
            <w:gridSpan w:val="2"/>
          </w:tcPr>
          <w:p w14:paraId="7B1401E8" w14:textId="77777777" w:rsidR="00417984" w:rsidRPr="00D76340" w:rsidRDefault="00417984" w:rsidP="0071671D">
            <w:pPr>
              <w:spacing w:line="276" w:lineRule="auto"/>
              <w:jc w:val="center"/>
              <w:rPr>
                <w:rFonts w:eastAsia="Times New Roman" w:cs="Times New Roman"/>
                <w:b/>
                <w:bCs/>
                <w:sz w:val="21"/>
                <w:szCs w:val="21"/>
              </w:rPr>
            </w:pPr>
            <w:r w:rsidRPr="00D76340">
              <w:rPr>
                <w:rFonts w:eastAsia="Times New Roman" w:cs="Times New Roman"/>
                <w:b/>
                <w:bCs/>
                <w:sz w:val="21"/>
                <w:szCs w:val="21"/>
              </w:rPr>
              <w:t>Unweighted</w:t>
            </w:r>
          </w:p>
          <w:p w14:paraId="499A175E" w14:textId="2849A4FD" w:rsidR="00417984" w:rsidRPr="00D76340" w:rsidRDefault="00417984" w:rsidP="0071671D">
            <w:pPr>
              <w:spacing w:line="276" w:lineRule="auto"/>
              <w:jc w:val="center"/>
              <w:rPr>
                <w:rFonts w:eastAsia="Times New Roman" w:cs="Times New Roman"/>
                <w:sz w:val="21"/>
                <w:szCs w:val="21"/>
              </w:rPr>
            </w:pPr>
            <w:r w:rsidRPr="00D76340">
              <w:rPr>
                <w:rFonts w:eastAsia="Times New Roman" w:cs="Times New Roman"/>
                <w:sz w:val="21"/>
                <w:szCs w:val="21"/>
              </w:rPr>
              <w:t>N=</w:t>
            </w:r>
            <w:r>
              <w:rPr>
                <w:rFonts w:eastAsia="Times New Roman" w:cs="Times New Roman"/>
                <w:sz w:val="21"/>
                <w:szCs w:val="21"/>
              </w:rPr>
              <w:t>1,246,623</w:t>
            </w:r>
          </w:p>
        </w:tc>
        <w:tc>
          <w:tcPr>
            <w:tcW w:w="1260" w:type="dxa"/>
          </w:tcPr>
          <w:p w14:paraId="377F552E" w14:textId="1A40C358" w:rsidR="00417984" w:rsidRPr="00D76340" w:rsidRDefault="00417984" w:rsidP="0071671D">
            <w:pPr>
              <w:spacing w:line="276" w:lineRule="auto"/>
              <w:rPr>
                <w:rFonts w:eastAsia="Times New Roman" w:cs="Times New Roman"/>
                <w:b/>
                <w:bCs/>
                <w:sz w:val="21"/>
                <w:szCs w:val="21"/>
              </w:rPr>
            </w:pPr>
            <w:r>
              <w:rPr>
                <w:rFonts w:eastAsia="Times New Roman" w:cs="Times New Roman"/>
                <w:b/>
                <w:bCs/>
                <w:sz w:val="21"/>
                <w:szCs w:val="21"/>
              </w:rPr>
              <w:t>W</w:t>
            </w:r>
            <w:r w:rsidR="00A72473">
              <w:rPr>
                <w:rFonts w:eastAsia="Times New Roman" w:cs="Times New Roman"/>
                <w:b/>
                <w:bCs/>
                <w:sz w:val="21"/>
                <w:szCs w:val="21"/>
              </w:rPr>
              <w:t>eighted</w:t>
            </w:r>
          </w:p>
        </w:tc>
      </w:tr>
      <w:tr w:rsidR="00417984" w:rsidRPr="00D76340" w14:paraId="461D7B18" w14:textId="77777777" w:rsidTr="0071671D">
        <w:tc>
          <w:tcPr>
            <w:tcW w:w="5760" w:type="dxa"/>
          </w:tcPr>
          <w:p w14:paraId="5C4E77A6" w14:textId="13B32B77" w:rsidR="00417984" w:rsidRPr="00D76340" w:rsidRDefault="00417984" w:rsidP="0071671D">
            <w:pPr>
              <w:spacing w:line="276" w:lineRule="auto"/>
              <w:ind w:left="249"/>
              <w:jc w:val="both"/>
              <w:rPr>
                <w:rFonts w:eastAsia="Times New Roman" w:cs="Times New Roman"/>
                <w:b/>
                <w:bCs/>
                <w:sz w:val="21"/>
                <w:szCs w:val="21"/>
              </w:rPr>
            </w:pPr>
            <w:r>
              <w:rPr>
                <w:rFonts w:eastAsia="Times New Roman" w:cs="Times New Roman"/>
                <w:b/>
                <w:bCs/>
                <w:sz w:val="21"/>
                <w:szCs w:val="21"/>
              </w:rPr>
              <w:t>Adolescent’s a</w:t>
            </w:r>
            <w:r w:rsidRPr="00D76340">
              <w:rPr>
                <w:rFonts w:eastAsia="Times New Roman" w:cs="Times New Roman"/>
                <w:b/>
                <w:bCs/>
                <w:sz w:val="21"/>
                <w:szCs w:val="21"/>
              </w:rPr>
              <w:t>ge</w:t>
            </w:r>
          </w:p>
          <w:p w14:paraId="0F057E9A" w14:textId="77777777" w:rsidR="00417984" w:rsidRDefault="00417984" w:rsidP="00417984">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w:t>
            </w:r>
            <w:r>
              <w:rPr>
                <w:rFonts w:eastAsia="Times New Roman" w:cs="Times New Roman"/>
                <w:sz w:val="21"/>
                <w:szCs w:val="21"/>
              </w:rPr>
              <w:t>12 years old or younger</w:t>
            </w:r>
          </w:p>
          <w:p w14:paraId="5C0998C9"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13 years old</w:t>
            </w:r>
          </w:p>
          <w:p w14:paraId="5F61E230"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14 years old</w:t>
            </w:r>
          </w:p>
          <w:p w14:paraId="15CB8F06"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15 years old</w:t>
            </w:r>
          </w:p>
          <w:p w14:paraId="16D74A21"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16 years old</w:t>
            </w:r>
          </w:p>
          <w:p w14:paraId="3BCF0A21"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17 years old</w:t>
            </w:r>
          </w:p>
          <w:p w14:paraId="41FEBC6F" w14:textId="63FD9EAF" w:rsidR="00417984" w:rsidRPr="00D76340"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18 years old or older</w:t>
            </w:r>
          </w:p>
        </w:tc>
        <w:tc>
          <w:tcPr>
            <w:tcW w:w="1137" w:type="dxa"/>
          </w:tcPr>
          <w:p w14:paraId="648FB880" w14:textId="77777777" w:rsidR="00417984" w:rsidRPr="00D76340" w:rsidRDefault="00417984" w:rsidP="0071671D">
            <w:pPr>
              <w:spacing w:line="276" w:lineRule="auto"/>
              <w:jc w:val="right"/>
              <w:rPr>
                <w:rFonts w:eastAsia="Times New Roman" w:cs="Times New Roman"/>
                <w:sz w:val="21"/>
                <w:szCs w:val="21"/>
              </w:rPr>
            </w:pPr>
          </w:p>
          <w:p w14:paraId="261DE6D6"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3,068</w:t>
            </w:r>
          </w:p>
          <w:p w14:paraId="3D0468C1"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3,746</w:t>
            </w:r>
          </w:p>
          <w:p w14:paraId="74F4C166"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168,397</w:t>
            </w:r>
          </w:p>
          <w:p w14:paraId="299C6F2B"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331,359</w:t>
            </w:r>
          </w:p>
          <w:p w14:paraId="52441D76"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330,158</w:t>
            </w:r>
          </w:p>
          <w:p w14:paraId="1E2F0C9F"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280,056</w:t>
            </w:r>
          </w:p>
          <w:p w14:paraId="135944B4" w14:textId="5F0AE14B" w:rsidR="00417984" w:rsidRPr="00D76340" w:rsidRDefault="00417984" w:rsidP="0071671D">
            <w:pPr>
              <w:spacing w:line="276" w:lineRule="auto"/>
              <w:jc w:val="right"/>
              <w:rPr>
                <w:rFonts w:eastAsia="Times New Roman" w:cs="Times New Roman"/>
                <w:sz w:val="21"/>
                <w:szCs w:val="21"/>
              </w:rPr>
            </w:pPr>
            <w:r>
              <w:rPr>
                <w:rFonts w:eastAsia="Times New Roman" w:cs="Times New Roman"/>
                <w:sz w:val="21"/>
                <w:szCs w:val="21"/>
              </w:rPr>
              <w:t>129,839</w:t>
            </w:r>
          </w:p>
        </w:tc>
        <w:tc>
          <w:tcPr>
            <w:tcW w:w="633" w:type="dxa"/>
          </w:tcPr>
          <w:p w14:paraId="62AD7A0A" w14:textId="77777777" w:rsidR="00417984" w:rsidRPr="00D76340" w:rsidRDefault="00417984" w:rsidP="0071671D">
            <w:pPr>
              <w:spacing w:line="276" w:lineRule="auto"/>
              <w:rPr>
                <w:rFonts w:eastAsia="Times New Roman" w:cs="Times New Roman"/>
                <w:sz w:val="21"/>
                <w:szCs w:val="21"/>
              </w:rPr>
            </w:pPr>
          </w:p>
          <w:p w14:paraId="663DC1CE"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&lt;1%</w:t>
            </w:r>
          </w:p>
          <w:p w14:paraId="589381CF"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&lt;1%</w:t>
            </w:r>
          </w:p>
          <w:p w14:paraId="28BD5C76"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14%</w:t>
            </w:r>
          </w:p>
          <w:p w14:paraId="0D4893BA"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27%</w:t>
            </w:r>
          </w:p>
          <w:p w14:paraId="2DD319E0"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26%</w:t>
            </w:r>
          </w:p>
          <w:p w14:paraId="747B2D3B"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22%</w:t>
            </w:r>
          </w:p>
          <w:p w14:paraId="342FCADE" w14:textId="1FDAF3C8"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10%</w:t>
            </w:r>
          </w:p>
        </w:tc>
        <w:tc>
          <w:tcPr>
            <w:tcW w:w="1260" w:type="dxa"/>
          </w:tcPr>
          <w:p w14:paraId="28867C71" w14:textId="77777777" w:rsidR="00417984" w:rsidRDefault="00417984" w:rsidP="0071671D">
            <w:pPr>
              <w:spacing w:line="276" w:lineRule="auto"/>
              <w:rPr>
                <w:rFonts w:eastAsia="Times New Roman" w:cs="Times New Roman"/>
                <w:sz w:val="21"/>
                <w:szCs w:val="21"/>
              </w:rPr>
            </w:pPr>
          </w:p>
          <w:p w14:paraId="20A7A62E" w14:textId="77777777" w:rsidR="00417984" w:rsidRDefault="00417984" w:rsidP="00417984">
            <w:pPr>
              <w:spacing w:line="276" w:lineRule="auto"/>
              <w:rPr>
                <w:rFonts w:eastAsia="Times New Roman" w:cs="Times New Roman"/>
                <w:sz w:val="21"/>
                <w:szCs w:val="21"/>
              </w:rPr>
            </w:pPr>
            <w:r>
              <w:rPr>
                <w:rFonts w:eastAsia="Times New Roman" w:cs="Times New Roman"/>
                <w:sz w:val="21"/>
                <w:szCs w:val="21"/>
              </w:rPr>
              <w:t>&lt;1%</w:t>
            </w:r>
          </w:p>
          <w:p w14:paraId="5A9EF70B" w14:textId="77777777" w:rsidR="00417984" w:rsidRDefault="00417984" w:rsidP="00417984">
            <w:pPr>
              <w:spacing w:line="276" w:lineRule="auto"/>
              <w:rPr>
                <w:rFonts w:eastAsia="Times New Roman" w:cs="Times New Roman"/>
                <w:sz w:val="21"/>
                <w:szCs w:val="21"/>
              </w:rPr>
            </w:pPr>
            <w:r>
              <w:rPr>
                <w:rFonts w:eastAsia="Times New Roman" w:cs="Times New Roman"/>
                <w:sz w:val="21"/>
                <w:szCs w:val="21"/>
              </w:rPr>
              <w:t>&lt;1%</w:t>
            </w:r>
          </w:p>
          <w:p w14:paraId="1F785403" w14:textId="5A037D8A" w:rsidR="00417984" w:rsidRDefault="00417984" w:rsidP="00417984">
            <w:pPr>
              <w:spacing w:line="276" w:lineRule="auto"/>
              <w:rPr>
                <w:rFonts w:eastAsia="Times New Roman" w:cs="Times New Roman"/>
                <w:sz w:val="21"/>
                <w:szCs w:val="21"/>
              </w:rPr>
            </w:pPr>
            <w:r>
              <w:rPr>
                <w:rFonts w:eastAsia="Times New Roman" w:cs="Times New Roman"/>
                <w:sz w:val="21"/>
                <w:szCs w:val="21"/>
              </w:rPr>
              <w:t>11%</w:t>
            </w:r>
          </w:p>
          <w:p w14:paraId="663BC9F5" w14:textId="74FD0047" w:rsidR="00417984" w:rsidRDefault="00417984" w:rsidP="00417984">
            <w:pPr>
              <w:spacing w:line="276" w:lineRule="auto"/>
              <w:rPr>
                <w:rFonts w:eastAsia="Times New Roman" w:cs="Times New Roman"/>
                <w:sz w:val="21"/>
                <w:szCs w:val="21"/>
              </w:rPr>
            </w:pPr>
            <w:r>
              <w:rPr>
                <w:rFonts w:eastAsia="Times New Roman" w:cs="Times New Roman"/>
                <w:sz w:val="21"/>
                <w:szCs w:val="21"/>
              </w:rPr>
              <w:t>26%</w:t>
            </w:r>
          </w:p>
          <w:p w14:paraId="1EBFB82A" w14:textId="77777777" w:rsidR="00417984" w:rsidRDefault="00417984" w:rsidP="00417984">
            <w:pPr>
              <w:spacing w:line="276" w:lineRule="auto"/>
              <w:rPr>
                <w:rFonts w:eastAsia="Times New Roman" w:cs="Times New Roman"/>
                <w:sz w:val="21"/>
                <w:szCs w:val="21"/>
              </w:rPr>
            </w:pPr>
            <w:r>
              <w:rPr>
                <w:rFonts w:eastAsia="Times New Roman" w:cs="Times New Roman"/>
                <w:sz w:val="21"/>
                <w:szCs w:val="21"/>
              </w:rPr>
              <w:t>26%</w:t>
            </w:r>
          </w:p>
          <w:p w14:paraId="3C08D5E9" w14:textId="1991B486" w:rsidR="00417984" w:rsidRDefault="00417984" w:rsidP="00417984">
            <w:pPr>
              <w:spacing w:line="276" w:lineRule="auto"/>
              <w:rPr>
                <w:rFonts w:eastAsia="Times New Roman" w:cs="Times New Roman"/>
                <w:sz w:val="21"/>
                <w:szCs w:val="21"/>
              </w:rPr>
            </w:pPr>
            <w:r>
              <w:rPr>
                <w:rFonts w:eastAsia="Times New Roman" w:cs="Times New Roman"/>
                <w:sz w:val="21"/>
                <w:szCs w:val="21"/>
              </w:rPr>
              <w:t>23%</w:t>
            </w:r>
          </w:p>
          <w:p w14:paraId="7FB461EB" w14:textId="45CD6281" w:rsidR="00417984" w:rsidRPr="00D76340" w:rsidRDefault="00417984" w:rsidP="00417984">
            <w:pPr>
              <w:spacing w:line="276" w:lineRule="auto"/>
              <w:rPr>
                <w:rFonts w:eastAsia="Times New Roman" w:cs="Times New Roman"/>
                <w:sz w:val="21"/>
                <w:szCs w:val="21"/>
              </w:rPr>
            </w:pPr>
            <w:r>
              <w:rPr>
                <w:rFonts w:eastAsia="Times New Roman" w:cs="Times New Roman"/>
                <w:sz w:val="21"/>
                <w:szCs w:val="21"/>
              </w:rPr>
              <w:t>14%</w:t>
            </w:r>
          </w:p>
        </w:tc>
      </w:tr>
      <w:tr w:rsidR="00417984" w:rsidRPr="00D76340" w14:paraId="46C46B12" w14:textId="77777777" w:rsidTr="0071671D">
        <w:tc>
          <w:tcPr>
            <w:tcW w:w="5760" w:type="dxa"/>
          </w:tcPr>
          <w:p w14:paraId="740811F8" w14:textId="6F128778" w:rsidR="00417984" w:rsidRPr="00D76340" w:rsidRDefault="00417984" w:rsidP="0071671D">
            <w:pPr>
              <w:spacing w:line="276" w:lineRule="auto"/>
              <w:ind w:left="249"/>
              <w:jc w:val="both"/>
              <w:rPr>
                <w:rFonts w:eastAsia="Times New Roman" w:cs="Times New Roman"/>
                <w:b/>
                <w:bCs/>
                <w:sz w:val="21"/>
                <w:szCs w:val="21"/>
              </w:rPr>
            </w:pPr>
            <w:r>
              <w:rPr>
                <w:rFonts w:eastAsia="Times New Roman" w:cs="Times New Roman"/>
                <w:b/>
                <w:bCs/>
                <w:sz w:val="21"/>
                <w:szCs w:val="21"/>
              </w:rPr>
              <w:t>Adolescent’s s</w:t>
            </w:r>
            <w:r w:rsidRPr="00D76340">
              <w:rPr>
                <w:rFonts w:eastAsia="Times New Roman" w:cs="Times New Roman"/>
                <w:b/>
                <w:bCs/>
                <w:sz w:val="21"/>
                <w:szCs w:val="21"/>
              </w:rPr>
              <w:t>ex</w:t>
            </w:r>
          </w:p>
          <w:p w14:paraId="74A65785"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Male</w:t>
            </w:r>
          </w:p>
          <w:p w14:paraId="2C78700B"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Female</w:t>
            </w:r>
          </w:p>
        </w:tc>
        <w:tc>
          <w:tcPr>
            <w:tcW w:w="1137" w:type="dxa"/>
          </w:tcPr>
          <w:p w14:paraId="236F3109" w14:textId="77777777" w:rsidR="00417984" w:rsidRPr="00D76340" w:rsidRDefault="00417984" w:rsidP="0071671D">
            <w:pPr>
              <w:spacing w:line="276" w:lineRule="auto"/>
              <w:jc w:val="right"/>
              <w:rPr>
                <w:rFonts w:eastAsia="Times New Roman" w:cs="Times New Roman"/>
                <w:sz w:val="21"/>
                <w:szCs w:val="21"/>
              </w:rPr>
            </w:pPr>
          </w:p>
          <w:p w14:paraId="7BB8F457" w14:textId="3C233B1E" w:rsidR="00417984" w:rsidRPr="00D76340" w:rsidRDefault="00417984" w:rsidP="0071671D">
            <w:pPr>
              <w:spacing w:line="276" w:lineRule="auto"/>
              <w:jc w:val="right"/>
              <w:rPr>
                <w:rFonts w:eastAsia="Times New Roman" w:cs="Times New Roman"/>
                <w:sz w:val="21"/>
                <w:szCs w:val="21"/>
              </w:rPr>
            </w:pPr>
            <w:r>
              <w:rPr>
                <w:rFonts w:eastAsia="Times New Roman" w:cs="Times New Roman"/>
                <w:sz w:val="21"/>
                <w:szCs w:val="21"/>
              </w:rPr>
              <w:t>609,783</w:t>
            </w:r>
          </w:p>
          <w:p w14:paraId="0182B827" w14:textId="3FA19C23" w:rsidR="00417984" w:rsidRPr="00D76340" w:rsidRDefault="00417984" w:rsidP="0071671D">
            <w:pPr>
              <w:spacing w:line="276" w:lineRule="auto"/>
              <w:jc w:val="right"/>
              <w:rPr>
                <w:rFonts w:eastAsia="Times New Roman" w:cs="Times New Roman"/>
                <w:sz w:val="21"/>
                <w:szCs w:val="21"/>
              </w:rPr>
            </w:pPr>
            <w:r>
              <w:rPr>
                <w:rFonts w:eastAsia="Times New Roman" w:cs="Times New Roman"/>
                <w:sz w:val="21"/>
                <w:szCs w:val="21"/>
              </w:rPr>
              <w:t>636,840</w:t>
            </w:r>
          </w:p>
        </w:tc>
        <w:tc>
          <w:tcPr>
            <w:tcW w:w="633" w:type="dxa"/>
          </w:tcPr>
          <w:p w14:paraId="0EDF5E1A" w14:textId="77777777" w:rsidR="00417984" w:rsidRPr="00D76340" w:rsidRDefault="00417984" w:rsidP="0071671D">
            <w:pPr>
              <w:spacing w:line="276" w:lineRule="auto"/>
              <w:rPr>
                <w:rFonts w:eastAsia="Times New Roman" w:cs="Times New Roman"/>
                <w:sz w:val="21"/>
                <w:szCs w:val="21"/>
              </w:rPr>
            </w:pPr>
          </w:p>
          <w:p w14:paraId="2A29CC30" w14:textId="65CCD496"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49</w:t>
            </w:r>
            <w:r w:rsidRPr="00D76340">
              <w:rPr>
                <w:rFonts w:eastAsia="Times New Roman" w:cs="Times New Roman"/>
                <w:sz w:val="21"/>
                <w:szCs w:val="21"/>
              </w:rPr>
              <w:t>%</w:t>
            </w:r>
          </w:p>
          <w:p w14:paraId="208B0A05" w14:textId="298622C1"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51</w:t>
            </w:r>
            <w:r w:rsidRPr="00D76340">
              <w:rPr>
                <w:rFonts w:eastAsia="Times New Roman" w:cs="Times New Roman"/>
                <w:sz w:val="21"/>
                <w:szCs w:val="21"/>
              </w:rPr>
              <w:t>%</w:t>
            </w:r>
          </w:p>
        </w:tc>
        <w:tc>
          <w:tcPr>
            <w:tcW w:w="1260" w:type="dxa"/>
          </w:tcPr>
          <w:p w14:paraId="110C22F8" w14:textId="77777777" w:rsidR="00417984" w:rsidRPr="00D76340" w:rsidRDefault="00417984" w:rsidP="0071671D">
            <w:pPr>
              <w:spacing w:line="276" w:lineRule="auto"/>
              <w:rPr>
                <w:rFonts w:eastAsia="Times New Roman" w:cs="Times New Roman"/>
                <w:sz w:val="21"/>
                <w:szCs w:val="21"/>
              </w:rPr>
            </w:pPr>
          </w:p>
          <w:p w14:paraId="19A64852" w14:textId="44D28C1B"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51</w:t>
            </w:r>
            <w:r w:rsidRPr="00D76340">
              <w:rPr>
                <w:rFonts w:eastAsia="Times New Roman" w:cs="Times New Roman"/>
                <w:sz w:val="21"/>
                <w:szCs w:val="21"/>
              </w:rPr>
              <w:t>%</w:t>
            </w:r>
          </w:p>
          <w:p w14:paraId="1B3120CF" w14:textId="46CB1E1F"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49</w:t>
            </w:r>
            <w:r w:rsidRPr="00D76340">
              <w:rPr>
                <w:rFonts w:eastAsia="Times New Roman" w:cs="Times New Roman"/>
                <w:sz w:val="21"/>
                <w:szCs w:val="21"/>
              </w:rPr>
              <w:t>%</w:t>
            </w:r>
          </w:p>
        </w:tc>
      </w:tr>
      <w:tr w:rsidR="00417984" w:rsidRPr="00D76340" w14:paraId="55FE65D7" w14:textId="77777777" w:rsidTr="0071671D">
        <w:tc>
          <w:tcPr>
            <w:tcW w:w="5760" w:type="dxa"/>
          </w:tcPr>
          <w:p w14:paraId="784C66C4" w14:textId="34274DBA" w:rsidR="00417984" w:rsidRPr="00D76340" w:rsidRDefault="00417984" w:rsidP="0071671D">
            <w:pPr>
              <w:spacing w:line="276" w:lineRule="auto"/>
              <w:ind w:left="249"/>
              <w:jc w:val="both"/>
              <w:rPr>
                <w:rFonts w:eastAsia="Times New Roman" w:cs="Times New Roman"/>
                <w:b/>
                <w:bCs/>
                <w:sz w:val="21"/>
                <w:szCs w:val="21"/>
              </w:rPr>
            </w:pPr>
            <w:r>
              <w:rPr>
                <w:rFonts w:eastAsia="Times New Roman" w:cs="Times New Roman"/>
                <w:b/>
                <w:bCs/>
                <w:sz w:val="21"/>
                <w:szCs w:val="21"/>
              </w:rPr>
              <w:t>Adolescent’s r</w:t>
            </w:r>
            <w:r w:rsidRPr="00D76340">
              <w:rPr>
                <w:rFonts w:eastAsia="Times New Roman" w:cs="Times New Roman"/>
                <w:b/>
                <w:bCs/>
                <w:sz w:val="21"/>
                <w:szCs w:val="21"/>
              </w:rPr>
              <w:t>ace</w:t>
            </w:r>
            <w:r w:rsidR="00842799">
              <w:rPr>
                <w:rFonts w:eastAsia="Times New Roman" w:cs="Times New Roman"/>
                <w:b/>
                <w:bCs/>
                <w:sz w:val="21"/>
                <w:szCs w:val="21"/>
              </w:rPr>
              <w:t xml:space="preserve"> and </w:t>
            </w:r>
            <w:r>
              <w:rPr>
                <w:rFonts w:eastAsia="Times New Roman" w:cs="Times New Roman"/>
                <w:b/>
                <w:bCs/>
                <w:sz w:val="21"/>
                <w:szCs w:val="21"/>
              </w:rPr>
              <w:t>ethnicity</w:t>
            </w:r>
          </w:p>
          <w:p w14:paraId="260F71D4"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White</w:t>
            </w:r>
            <w:r>
              <w:rPr>
                <w:rFonts w:eastAsia="Times New Roman" w:cs="Times New Roman"/>
                <w:sz w:val="21"/>
                <w:szCs w:val="21"/>
              </w:rPr>
              <w:t>, non-Hispanic/Latino</w:t>
            </w:r>
          </w:p>
          <w:p w14:paraId="398E98F9" w14:textId="77777777" w:rsidR="00417984"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Black</w:t>
            </w:r>
            <w:r>
              <w:rPr>
                <w:rFonts w:eastAsia="Times New Roman" w:cs="Times New Roman"/>
                <w:sz w:val="21"/>
                <w:szCs w:val="21"/>
              </w:rPr>
              <w:t>, non-Hispanic/Latino</w:t>
            </w:r>
          </w:p>
          <w:p w14:paraId="2E8F62D2" w14:textId="77777777" w:rsidR="00417984" w:rsidRPr="00D76340" w:rsidRDefault="00417984"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Hispanic/Latino</w:t>
            </w:r>
          </w:p>
          <w:p w14:paraId="4DCEEE60"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American Indian or Alaska Native</w:t>
            </w:r>
          </w:p>
          <w:p w14:paraId="169BBBC8"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Asian, Native Hawaiian, or Pacific Islander</w:t>
            </w:r>
          </w:p>
          <w:p w14:paraId="6F7FB880" w14:textId="77777777" w:rsidR="00417984" w:rsidRPr="00D76340" w:rsidRDefault="00417984"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Other or mixed race</w:t>
            </w:r>
          </w:p>
        </w:tc>
        <w:tc>
          <w:tcPr>
            <w:tcW w:w="1137" w:type="dxa"/>
          </w:tcPr>
          <w:p w14:paraId="11D60655" w14:textId="77777777" w:rsidR="00417984" w:rsidRPr="00D76340" w:rsidRDefault="00417984" w:rsidP="0071671D">
            <w:pPr>
              <w:spacing w:line="276" w:lineRule="auto"/>
              <w:jc w:val="right"/>
              <w:rPr>
                <w:rFonts w:eastAsia="Times New Roman" w:cs="Times New Roman"/>
                <w:sz w:val="21"/>
                <w:szCs w:val="21"/>
              </w:rPr>
            </w:pPr>
          </w:p>
          <w:p w14:paraId="5393F1A3"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709,581</w:t>
            </w:r>
          </w:p>
          <w:p w14:paraId="417A9F8F"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167,313</w:t>
            </w:r>
          </w:p>
          <w:p w14:paraId="4349D64D"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212,717</w:t>
            </w:r>
          </w:p>
          <w:p w14:paraId="6AB9A2B7"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28,604</w:t>
            </w:r>
          </w:p>
          <w:p w14:paraId="75F8170F" w14:textId="77777777" w:rsidR="00417984" w:rsidRDefault="00417984" w:rsidP="00417984">
            <w:pPr>
              <w:spacing w:line="276" w:lineRule="auto"/>
              <w:jc w:val="right"/>
              <w:rPr>
                <w:rFonts w:eastAsia="Times New Roman" w:cs="Times New Roman"/>
                <w:sz w:val="21"/>
                <w:szCs w:val="21"/>
              </w:rPr>
            </w:pPr>
            <w:r>
              <w:rPr>
                <w:rFonts w:eastAsia="Times New Roman" w:cs="Times New Roman"/>
                <w:sz w:val="21"/>
                <w:szCs w:val="21"/>
              </w:rPr>
              <w:t>69,540</w:t>
            </w:r>
          </w:p>
          <w:p w14:paraId="6414B4DD" w14:textId="4BC15D63" w:rsidR="00417984" w:rsidRPr="00D76340" w:rsidRDefault="00417984" w:rsidP="00417984">
            <w:pPr>
              <w:spacing w:line="276" w:lineRule="auto"/>
              <w:jc w:val="right"/>
              <w:rPr>
                <w:rFonts w:eastAsia="Times New Roman" w:cs="Times New Roman"/>
                <w:sz w:val="21"/>
                <w:szCs w:val="21"/>
              </w:rPr>
            </w:pPr>
            <w:r>
              <w:rPr>
                <w:rFonts w:eastAsia="Times New Roman" w:cs="Times New Roman"/>
                <w:sz w:val="21"/>
                <w:szCs w:val="21"/>
              </w:rPr>
              <w:t>58,868</w:t>
            </w:r>
          </w:p>
        </w:tc>
        <w:tc>
          <w:tcPr>
            <w:tcW w:w="633" w:type="dxa"/>
          </w:tcPr>
          <w:p w14:paraId="096B6605" w14:textId="77777777" w:rsidR="00417984" w:rsidRPr="00D76340" w:rsidRDefault="00417984" w:rsidP="0071671D">
            <w:pPr>
              <w:spacing w:line="276" w:lineRule="auto"/>
              <w:rPr>
                <w:rFonts w:eastAsia="Times New Roman" w:cs="Times New Roman"/>
                <w:sz w:val="21"/>
                <w:szCs w:val="21"/>
              </w:rPr>
            </w:pPr>
          </w:p>
          <w:p w14:paraId="78357839" w14:textId="725E5F82"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57</w:t>
            </w:r>
            <w:r w:rsidRPr="00D76340">
              <w:rPr>
                <w:rFonts w:eastAsia="Times New Roman" w:cs="Times New Roman"/>
                <w:sz w:val="21"/>
                <w:szCs w:val="21"/>
              </w:rPr>
              <w:t>%</w:t>
            </w:r>
          </w:p>
          <w:p w14:paraId="36521B91" w14:textId="4B88F081"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13</w:t>
            </w:r>
            <w:r w:rsidRPr="00D76340">
              <w:rPr>
                <w:rFonts w:eastAsia="Times New Roman" w:cs="Times New Roman"/>
                <w:sz w:val="21"/>
                <w:szCs w:val="21"/>
              </w:rPr>
              <w:t>%</w:t>
            </w:r>
          </w:p>
          <w:p w14:paraId="06F86312" w14:textId="35D0E082" w:rsidR="00417984" w:rsidRPr="00D76340" w:rsidRDefault="00417984"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7</w:t>
            </w:r>
            <w:r w:rsidRPr="00D76340">
              <w:rPr>
                <w:rFonts w:eastAsia="Times New Roman" w:cs="Times New Roman"/>
                <w:sz w:val="21"/>
                <w:szCs w:val="21"/>
              </w:rPr>
              <w:t>%</w:t>
            </w:r>
          </w:p>
          <w:p w14:paraId="01FD5168" w14:textId="5A2ACF12"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w:t>
            </w:r>
            <w:r w:rsidRPr="00D76340">
              <w:rPr>
                <w:rFonts w:eastAsia="Times New Roman" w:cs="Times New Roman"/>
                <w:sz w:val="21"/>
                <w:szCs w:val="21"/>
              </w:rPr>
              <w:t>%</w:t>
            </w:r>
          </w:p>
          <w:p w14:paraId="6E28A82B" w14:textId="77777777" w:rsidR="00417984" w:rsidRDefault="00417984" w:rsidP="0071671D">
            <w:pPr>
              <w:spacing w:line="276" w:lineRule="auto"/>
              <w:rPr>
                <w:rFonts w:eastAsia="Times New Roman" w:cs="Times New Roman"/>
                <w:sz w:val="21"/>
                <w:szCs w:val="21"/>
              </w:rPr>
            </w:pPr>
            <w:r>
              <w:rPr>
                <w:rFonts w:eastAsia="Times New Roman" w:cs="Times New Roman"/>
                <w:sz w:val="21"/>
                <w:szCs w:val="21"/>
              </w:rPr>
              <w:t>6</w:t>
            </w:r>
            <w:r w:rsidRPr="00D76340">
              <w:rPr>
                <w:rFonts w:eastAsia="Times New Roman" w:cs="Times New Roman"/>
                <w:sz w:val="21"/>
                <w:szCs w:val="21"/>
              </w:rPr>
              <w:t>%</w:t>
            </w:r>
          </w:p>
          <w:p w14:paraId="28C86BF7" w14:textId="154C45AC"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w:t>
            </w:r>
          </w:p>
        </w:tc>
        <w:tc>
          <w:tcPr>
            <w:tcW w:w="1260" w:type="dxa"/>
          </w:tcPr>
          <w:p w14:paraId="2BE2B454" w14:textId="77777777" w:rsidR="00417984" w:rsidRPr="00D76340" w:rsidRDefault="00417984" w:rsidP="0071671D">
            <w:pPr>
              <w:spacing w:line="276" w:lineRule="auto"/>
              <w:rPr>
                <w:rFonts w:eastAsia="Times New Roman" w:cs="Times New Roman"/>
                <w:sz w:val="21"/>
                <w:szCs w:val="21"/>
              </w:rPr>
            </w:pPr>
          </w:p>
          <w:p w14:paraId="332CCCF0" w14:textId="111E3303"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56</w:t>
            </w:r>
            <w:r w:rsidRPr="00D76340">
              <w:rPr>
                <w:rFonts w:eastAsia="Times New Roman" w:cs="Times New Roman"/>
                <w:sz w:val="21"/>
                <w:szCs w:val="21"/>
              </w:rPr>
              <w:t>%</w:t>
            </w:r>
          </w:p>
          <w:p w14:paraId="58BEE588" w14:textId="2BC7E6E7" w:rsidR="00417984" w:rsidRDefault="00417984"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7</w:t>
            </w:r>
            <w:r w:rsidRPr="00D76340">
              <w:rPr>
                <w:rFonts w:eastAsia="Times New Roman" w:cs="Times New Roman"/>
                <w:sz w:val="21"/>
                <w:szCs w:val="21"/>
              </w:rPr>
              <w:t>%</w:t>
            </w:r>
          </w:p>
          <w:p w14:paraId="2E788426" w14:textId="11AC2501"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29</w:t>
            </w:r>
            <w:r w:rsidRPr="00D76340">
              <w:rPr>
                <w:rFonts w:eastAsia="Times New Roman" w:cs="Times New Roman"/>
                <w:sz w:val="21"/>
                <w:szCs w:val="21"/>
              </w:rPr>
              <w:t>%</w:t>
            </w:r>
          </w:p>
          <w:p w14:paraId="6072754D" w14:textId="6800FD5D"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1</w:t>
            </w:r>
            <w:r w:rsidRPr="00D76340">
              <w:rPr>
                <w:rFonts w:eastAsia="Times New Roman" w:cs="Times New Roman"/>
                <w:sz w:val="21"/>
                <w:szCs w:val="21"/>
              </w:rPr>
              <w:t>%</w:t>
            </w:r>
          </w:p>
          <w:p w14:paraId="220B0076" w14:textId="17B50E3A" w:rsidR="00417984" w:rsidRDefault="00417984" w:rsidP="0071671D">
            <w:pPr>
              <w:spacing w:line="276" w:lineRule="auto"/>
              <w:rPr>
                <w:rFonts w:eastAsia="Times New Roman" w:cs="Times New Roman"/>
                <w:sz w:val="21"/>
                <w:szCs w:val="21"/>
              </w:rPr>
            </w:pPr>
            <w:r>
              <w:rPr>
                <w:rFonts w:eastAsia="Times New Roman" w:cs="Times New Roman"/>
                <w:sz w:val="21"/>
                <w:szCs w:val="21"/>
              </w:rPr>
              <w:t>4</w:t>
            </w:r>
            <w:r w:rsidRPr="00D76340">
              <w:rPr>
                <w:rFonts w:eastAsia="Times New Roman" w:cs="Times New Roman"/>
                <w:sz w:val="21"/>
                <w:szCs w:val="21"/>
              </w:rPr>
              <w:t>%</w:t>
            </w:r>
          </w:p>
          <w:p w14:paraId="1B1D8184" w14:textId="59E996C5"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w:t>
            </w:r>
          </w:p>
        </w:tc>
      </w:tr>
      <w:tr w:rsidR="00417984" w:rsidRPr="00D76340" w14:paraId="35378043" w14:textId="77777777" w:rsidTr="0071671D">
        <w:tc>
          <w:tcPr>
            <w:tcW w:w="5760" w:type="dxa"/>
          </w:tcPr>
          <w:p w14:paraId="1B95CE7C" w14:textId="1D3B87F9" w:rsidR="00417984" w:rsidRDefault="00417984" w:rsidP="0071671D">
            <w:pPr>
              <w:spacing w:line="276" w:lineRule="auto"/>
              <w:ind w:left="249"/>
              <w:jc w:val="both"/>
              <w:rPr>
                <w:rFonts w:eastAsia="Times New Roman" w:cs="Times New Roman"/>
                <w:b/>
                <w:bCs/>
                <w:sz w:val="21"/>
                <w:szCs w:val="21"/>
              </w:rPr>
            </w:pPr>
            <w:r>
              <w:rPr>
                <w:rFonts w:eastAsia="Times New Roman" w:cs="Times New Roman"/>
                <w:b/>
                <w:bCs/>
                <w:sz w:val="21"/>
                <w:szCs w:val="21"/>
              </w:rPr>
              <w:t>Adolescent’s grade</w:t>
            </w:r>
          </w:p>
          <w:p w14:paraId="390CA40C"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9th grade</w:t>
            </w:r>
          </w:p>
          <w:p w14:paraId="2682C590"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10th grade</w:t>
            </w:r>
          </w:p>
          <w:p w14:paraId="278ED623" w14:textId="77777777" w:rsidR="00417984"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11th grade</w:t>
            </w:r>
          </w:p>
          <w:p w14:paraId="6B096317" w14:textId="418F9F05" w:rsidR="00417984" w:rsidRPr="0058539A" w:rsidRDefault="00417984" w:rsidP="00417984">
            <w:pPr>
              <w:spacing w:line="276" w:lineRule="auto"/>
              <w:ind w:left="249"/>
              <w:jc w:val="both"/>
              <w:rPr>
                <w:rFonts w:eastAsia="Times New Roman" w:cs="Times New Roman"/>
                <w:sz w:val="21"/>
                <w:szCs w:val="21"/>
              </w:rPr>
            </w:pPr>
            <w:r>
              <w:rPr>
                <w:rFonts w:eastAsia="Times New Roman" w:cs="Times New Roman"/>
                <w:sz w:val="21"/>
                <w:szCs w:val="21"/>
              </w:rPr>
              <w:t xml:space="preserve">   12th grade</w:t>
            </w:r>
          </w:p>
        </w:tc>
        <w:tc>
          <w:tcPr>
            <w:tcW w:w="1137" w:type="dxa"/>
          </w:tcPr>
          <w:p w14:paraId="622B66A2" w14:textId="77777777" w:rsidR="00417984" w:rsidRDefault="00417984" w:rsidP="0071671D">
            <w:pPr>
              <w:spacing w:line="276" w:lineRule="auto"/>
              <w:jc w:val="right"/>
              <w:rPr>
                <w:rFonts w:eastAsia="Times New Roman" w:cs="Times New Roman"/>
                <w:sz w:val="21"/>
                <w:szCs w:val="21"/>
              </w:rPr>
            </w:pPr>
          </w:p>
          <w:p w14:paraId="76CC5013"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355,005</w:t>
            </w:r>
          </w:p>
          <w:p w14:paraId="725FA43C"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337,188</w:t>
            </w:r>
          </w:p>
          <w:p w14:paraId="12768DD2" w14:textId="77777777" w:rsidR="00417984" w:rsidRDefault="00417984" w:rsidP="0071671D">
            <w:pPr>
              <w:spacing w:line="276" w:lineRule="auto"/>
              <w:jc w:val="right"/>
              <w:rPr>
                <w:rFonts w:eastAsia="Times New Roman" w:cs="Times New Roman"/>
                <w:sz w:val="21"/>
                <w:szCs w:val="21"/>
              </w:rPr>
            </w:pPr>
            <w:r>
              <w:rPr>
                <w:rFonts w:eastAsia="Times New Roman" w:cs="Times New Roman"/>
                <w:sz w:val="21"/>
                <w:szCs w:val="21"/>
              </w:rPr>
              <w:t>304,791</w:t>
            </w:r>
          </w:p>
          <w:p w14:paraId="1C1D360E" w14:textId="1BD9B9AE" w:rsidR="00417984" w:rsidRPr="00D76340" w:rsidRDefault="00417984" w:rsidP="0071671D">
            <w:pPr>
              <w:spacing w:line="276" w:lineRule="auto"/>
              <w:jc w:val="right"/>
              <w:rPr>
                <w:rFonts w:eastAsia="Times New Roman" w:cs="Times New Roman"/>
                <w:sz w:val="21"/>
                <w:szCs w:val="21"/>
              </w:rPr>
            </w:pPr>
            <w:r>
              <w:rPr>
                <w:rFonts w:eastAsia="Times New Roman" w:cs="Times New Roman"/>
                <w:sz w:val="21"/>
                <w:szCs w:val="21"/>
              </w:rPr>
              <w:t>249,639</w:t>
            </w:r>
          </w:p>
        </w:tc>
        <w:tc>
          <w:tcPr>
            <w:tcW w:w="633" w:type="dxa"/>
          </w:tcPr>
          <w:p w14:paraId="27AF810B" w14:textId="77777777" w:rsidR="00417984" w:rsidRDefault="00417984" w:rsidP="0071671D">
            <w:pPr>
              <w:spacing w:line="276" w:lineRule="auto"/>
              <w:rPr>
                <w:rFonts w:eastAsia="Times New Roman" w:cs="Times New Roman"/>
                <w:sz w:val="21"/>
                <w:szCs w:val="21"/>
              </w:rPr>
            </w:pPr>
          </w:p>
          <w:p w14:paraId="12F64131" w14:textId="7A3D7F44" w:rsidR="00417984" w:rsidRDefault="00417984" w:rsidP="0071671D">
            <w:pPr>
              <w:spacing w:line="276" w:lineRule="auto"/>
              <w:rPr>
                <w:rFonts w:eastAsia="Times New Roman" w:cs="Times New Roman"/>
                <w:sz w:val="21"/>
                <w:szCs w:val="21"/>
              </w:rPr>
            </w:pPr>
            <w:r>
              <w:rPr>
                <w:rFonts w:eastAsia="Times New Roman" w:cs="Times New Roman"/>
                <w:sz w:val="21"/>
                <w:szCs w:val="21"/>
              </w:rPr>
              <w:t>28%</w:t>
            </w:r>
          </w:p>
          <w:p w14:paraId="0C2F9F24" w14:textId="081DAADF" w:rsidR="00417984" w:rsidRDefault="00417984" w:rsidP="0071671D">
            <w:pPr>
              <w:spacing w:line="276" w:lineRule="auto"/>
              <w:rPr>
                <w:rFonts w:eastAsia="Times New Roman" w:cs="Times New Roman"/>
                <w:sz w:val="21"/>
                <w:szCs w:val="21"/>
              </w:rPr>
            </w:pPr>
            <w:r>
              <w:rPr>
                <w:rFonts w:eastAsia="Times New Roman" w:cs="Times New Roman"/>
                <w:sz w:val="21"/>
                <w:szCs w:val="21"/>
              </w:rPr>
              <w:t>27%</w:t>
            </w:r>
          </w:p>
          <w:p w14:paraId="19F8CD3F" w14:textId="6DEA7B0C" w:rsidR="00417984" w:rsidRDefault="00417984" w:rsidP="0071671D">
            <w:pPr>
              <w:spacing w:line="276" w:lineRule="auto"/>
              <w:rPr>
                <w:rFonts w:eastAsia="Times New Roman" w:cs="Times New Roman"/>
                <w:sz w:val="21"/>
                <w:szCs w:val="21"/>
              </w:rPr>
            </w:pPr>
            <w:r>
              <w:rPr>
                <w:rFonts w:eastAsia="Times New Roman" w:cs="Times New Roman"/>
                <w:sz w:val="21"/>
                <w:szCs w:val="21"/>
              </w:rPr>
              <w:t>24%</w:t>
            </w:r>
          </w:p>
          <w:p w14:paraId="78E6A0F5" w14:textId="0E62B78D"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20%</w:t>
            </w:r>
          </w:p>
        </w:tc>
        <w:tc>
          <w:tcPr>
            <w:tcW w:w="1260" w:type="dxa"/>
          </w:tcPr>
          <w:p w14:paraId="42B9C440" w14:textId="77777777" w:rsidR="00417984" w:rsidRDefault="00417984" w:rsidP="0071671D">
            <w:pPr>
              <w:spacing w:line="276" w:lineRule="auto"/>
              <w:rPr>
                <w:rFonts w:eastAsia="Times New Roman" w:cs="Times New Roman"/>
                <w:sz w:val="21"/>
                <w:szCs w:val="21"/>
              </w:rPr>
            </w:pPr>
          </w:p>
          <w:p w14:paraId="6BAA9ECB" w14:textId="332EE700" w:rsidR="00417984" w:rsidRDefault="00417984" w:rsidP="0071671D">
            <w:pPr>
              <w:spacing w:line="276" w:lineRule="auto"/>
              <w:rPr>
                <w:rFonts w:eastAsia="Times New Roman" w:cs="Times New Roman"/>
                <w:sz w:val="21"/>
                <w:szCs w:val="21"/>
              </w:rPr>
            </w:pPr>
            <w:r>
              <w:rPr>
                <w:rFonts w:eastAsia="Times New Roman" w:cs="Times New Roman"/>
                <w:sz w:val="21"/>
                <w:szCs w:val="21"/>
              </w:rPr>
              <w:t>28%</w:t>
            </w:r>
          </w:p>
          <w:p w14:paraId="0B9ABFE5" w14:textId="4F7ED257" w:rsidR="00417984" w:rsidRDefault="00417984" w:rsidP="0071671D">
            <w:pPr>
              <w:spacing w:line="276" w:lineRule="auto"/>
              <w:rPr>
                <w:rFonts w:eastAsia="Times New Roman" w:cs="Times New Roman"/>
                <w:sz w:val="21"/>
                <w:szCs w:val="21"/>
              </w:rPr>
            </w:pPr>
            <w:r>
              <w:rPr>
                <w:rFonts w:eastAsia="Times New Roman" w:cs="Times New Roman"/>
                <w:sz w:val="21"/>
                <w:szCs w:val="21"/>
              </w:rPr>
              <w:t>26%</w:t>
            </w:r>
          </w:p>
          <w:p w14:paraId="4AC06844" w14:textId="06585A18" w:rsidR="00417984" w:rsidRDefault="00417984" w:rsidP="0071671D">
            <w:pPr>
              <w:spacing w:line="276" w:lineRule="auto"/>
              <w:rPr>
                <w:rFonts w:eastAsia="Times New Roman" w:cs="Times New Roman"/>
                <w:sz w:val="21"/>
                <w:szCs w:val="21"/>
              </w:rPr>
            </w:pPr>
            <w:r>
              <w:rPr>
                <w:rFonts w:eastAsia="Times New Roman" w:cs="Times New Roman"/>
                <w:sz w:val="21"/>
                <w:szCs w:val="21"/>
              </w:rPr>
              <w:t>24%</w:t>
            </w:r>
          </w:p>
          <w:p w14:paraId="526CDBC2" w14:textId="7047C89A" w:rsidR="00417984" w:rsidRPr="00D76340" w:rsidRDefault="00417984" w:rsidP="0071671D">
            <w:pPr>
              <w:spacing w:line="276" w:lineRule="auto"/>
              <w:rPr>
                <w:rFonts w:eastAsia="Times New Roman" w:cs="Times New Roman"/>
                <w:sz w:val="21"/>
                <w:szCs w:val="21"/>
              </w:rPr>
            </w:pPr>
            <w:r>
              <w:rPr>
                <w:rFonts w:eastAsia="Times New Roman" w:cs="Times New Roman"/>
                <w:sz w:val="21"/>
                <w:szCs w:val="21"/>
              </w:rPr>
              <w:t>22%</w:t>
            </w:r>
          </w:p>
        </w:tc>
      </w:tr>
      <w:tr w:rsidR="00417984" w:rsidRPr="00D76340" w14:paraId="51636262" w14:textId="77777777" w:rsidTr="0071671D">
        <w:tc>
          <w:tcPr>
            <w:tcW w:w="5760" w:type="dxa"/>
          </w:tcPr>
          <w:p w14:paraId="2C95171D" w14:textId="77777777" w:rsidR="00417984" w:rsidRPr="002958B8" w:rsidRDefault="00417984" w:rsidP="0071671D">
            <w:pPr>
              <w:spacing w:line="276" w:lineRule="auto"/>
              <w:jc w:val="both"/>
              <w:rPr>
                <w:rFonts w:eastAsia="Times New Roman" w:cs="Times New Roman"/>
                <w:b/>
                <w:bCs/>
                <w:sz w:val="21"/>
                <w:szCs w:val="21"/>
              </w:rPr>
            </w:pPr>
          </w:p>
        </w:tc>
        <w:tc>
          <w:tcPr>
            <w:tcW w:w="1137" w:type="dxa"/>
          </w:tcPr>
          <w:p w14:paraId="6EA488F3" w14:textId="77777777" w:rsidR="00417984" w:rsidRPr="00D76340" w:rsidRDefault="00417984" w:rsidP="0071671D">
            <w:pPr>
              <w:spacing w:line="276" w:lineRule="auto"/>
              <w:jc w:val="right"/>
              <w:rPr>
                <w:rFonts w:eastAsia="Times New Roman" w:cs="Times New Roman"/>
                <w:sz w:val="21"/>
                <w:szCs w:val="21"/>
              </w:rPr>
            </w:pPr>
          </w:p>
        </w:tc>
        <w:tc>
          <w:tcPr>
            <w:tcW w:w="633" w:type="dxa"/>
          </w:tcPr>
          <w:p w14:paraId="3926D52E" w14:textId="77777777" w:rsidR="00417984" w:rsidRPr="00D76340" w:rsidRDefault="00417984" w:rsidP="0071671D">
            <w:pPr>
              <w:spacing w:line="276" w:lineRule="auto"/>
              <w:rPr>
                <w:rFonts w:eastAsia="Times New Roman" w:cs="Times New Roman"/>
                <w:sz w:val="21"/>
                <w:szCs w:val="21"/>
              </w:rPr>
            </w:pPr>
          </w:p>
        </w:tc>
        <w:tc>
          <w:tcPr>
            <w:tcW w:w="1260" w:type="dxa"/>
          </w:tcPr>
          <w:p w14:paraId="21CD05C7" w14:textId="77777777" w:rsidR="00417984" w:rsidRPr="00D76340" w:rsidRDefault="00417984" w:rsidP="0071671D">
            <w:pPr>
              <w:spacing w:line="276" w:lineRule="auto"/>
              <w:jc w:val="right"/>
              <w:rPr>
                <w:rFonts w:eastAsia="Times New Roman" w:cs="Times New Roman"/>
                <w:sz w:val="21"/>
                <w:szCs w:val="21"/>
              </w:rPr>
            </w:pPr>
          </w:p>
        </w:tc>
      </w:tr>
    </w:tbl>
    <w:p w14:paraId="6CC22131" w14:textId="3B6CC5D6" w:rsidR="00417984" w:rsidRDefault="00417984" w:rsidP="00417984">
      <w:pPr>
        <w:spacing w:line="480"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w:t>
      </w:r>
      <w:r>
        <w:rPr>
          <w:rFonts w:eastAsia="Times New Roman" w:cs="Times New Roman"/>
        </w:rPr>
        <w:t>Estimates with and without survey weights are provided</w:t>
      </w:r>
      <w:r w:rsidRPr="00D76340">
        <w:rPr>
          <w:rFonts w:eastAsia="Times New Roman" w:cs="Times New Roman"/>
        </w:rPr>
        <w:t>.</w:t>
      </w:r>
    </w:p>
    <w:p w14:paraId="51ED1E1A" w14:textId="147488CC" w:rsidR="00A759CF" w:rsidRDefault="00A759CF">
      <w:pPr>
        <w:rPr>
          <w:rFonts w:eastAsia="Times New Roman" w:cs="Times New Roman"/>
        </w:rPr>
      </w:pPr>
      <w:r>
        <w:rPr>
          <w:rFonts w:eastAsia="Times New Roman" w:cs="Times New Roman"/>
        </w:rPr>
        <w:br w:type="page"/>
      </w:r>
    </w:p>
    <w:p w14:paraId="2B260AB3" w14:textId="0515E0A9" w:rsidR="00A759CF" w:rsidRDefault="00A759CF" w:rsidP="00A759CF">
      <w:pPr>
        <w:spacing w:line="480" w:lineRule="auto"/>
        <w:jc w:val="both"/>
        <w:rPr>
          <w:rFonts w:cs="Times New Roman"/>
        </w:rPr>
      </w:pPr>
      <w:r>
        <w:rPr>
          <w:rFonts w:cs="Times New Roman"/>
          <w:noProof/>
        </w:rPr>
        <w:lastRenderedPageBreak/>
        <w:drawing>
          <wp:inline distT="0" distB="0" distL="0" distR="0" wp14:anchorId="657E18B2" wp14:editId="3186470C">
            <wp:extent cx="5943600" cy="4245610"/>
            <wp:effectExtent l="0" t="0" r="0" b="0"/>
            <wp:docPr id="169366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62233" name="Picture 1693662233"/>
                    <pic:cNvPicPr/>
                  </pic:nvPicPr>
                  <pic:blipFill>
                    <a:blip r:embed="rId7">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D753ED5" w14:textId="77777777" w:rsidR="00A759CF" w:rsidRPr="00E01BCE" w:rsidRDefault="00A759CF" w:rsidP="00A759CF">
      <w:pPr>
        <w:spacing w:line="480" w:lineRule="auto"/>
        <w:jc w:val="both"/>
        <w:rPr>
          <w:rFonts w:cs="Times New Roman"/>
          <w:b/>
          <w:bCs/>
        </w:rPr>
      </w:pPr>
      <w:r w:rsidRPr="00E01BCE">
        <w:rPr>
          <w:rFonts w:cs="Times New Roman"/>
          <w:b/>
          <w:bCs/>
        </w:rPr>
        <w:t>Figure 1. Effective minimum wages for each state from 2001 to 2020.</w:t>
      </w:r>
    </w:p>
    <w:p w14:paraId="213EB1D5" w14:textId="70633449" w:rsidR="006B155A" w:rsidRDefault="00A759CF" w:rsidP="00A759CF">
      <w:pPr>
        <w:spacing w:line="480" w:lineRule="auto"/>
        <w:jc w:val="both"/>
        <w:rPr>
          <w:rFonts w:cs="Times New Roman"/>
        </w:rPr>
      </w:pPr>
      <w:r w:rsidRPr="00E01BCE">
        <w:rPr>
          <w:rFonts w:cs="Times New Roman"/>
          <w:b/>
          <w:bCs/>
        </w:rPr>
        <w:t>Notes:</w:t>
      </w:r>
      <w:r>
        <w:rPr>
          <w:rFonts w:cs="Times New Roman"/>
        </w:rPr>
        <w:t xml:space="preserve"> We </w:t>
      </w:r>
      <w:r w:rsidR="00A824D3">
        <w:rPr>
          <w:rFonts w:cs="Times New Roman"/>
        </w:rPr>
        <w:t>use</w:t>
      </w:r>
      <w:r>
        <w:rPr>
          <w:rFonts w:cs="Times New Roman"/>
        </w:rPr>
        <w:t xml:space="preserve"> the higher of a state’s minimum wage or the federal minimum wage, not adjusted for inflation, based on </w:t>
      </w:r>
      <w:r w:rsidRPr="00D76340">
        <w:rPr>
          <w:rFonts w:cs="Times New Roman"/>
        </w:rPr>
        <w:t>data from the Bureau of Labor Statistics</w:t>
      </w:r>
      <w:r>
        <w:rPr>
          <w:rFonts w:cs="Times New Roman"/>
        </w:rPr>
        <w:t>. The range is $5.15 to $14.</w:t>
      </w:r>
    </w:p>
    <w:p w14:paraId="28D9B75A" w14:textId="77777777" w:rsidR="006B155A" w:rsidRDefault="006B155A">
      <w:pPr>
        <w:rPr>
          <w:rFonts w:cs="Times New Roman"/>
        </w:rPr>
      </w:pPr>
      <w:r>
        <w:rPr>
          <w:rFonts w:cs="Times New Roman"/>
        </w:rPr>
        <w:br w:type="page"/>
      </w:r>
    </w:p>
    <w:p w14:paraId="7FD9C4B6" w14:textId="53D8EE18" w:rsidR="00B81BD9" w:rsidRDefault="008331E8" w:rsidP="00C72881">
      <w:pPr>
        <w:spacing w:line="480" w:lineRule="auto"/>
        <w:jc w:val="center"/>
        <w:rPr>
          <w:rFonts w:cs="Times New Roman"/>
          <w:b/>
          <w:bCs/>
        </w:rPr>
      </w:pPr>
      <w:r>
        <w:rPr>
          <w:rFonts w:cs="Times New Roman"/>
          <w:b/>
          <w:bCs/>
          <w:noProof/>
        </w:rPr>
        <w:lastRenderedPageBreak/>
        <w:drawing>
          <wp:inline distT="0" distB="0" distL="0" distR="0" wp14:anchorId="4432E5B6" wp14:editId="66BC004E">
            <wp:extent cx="4572000" cy="3657600"/>
            <wp:effectExtent l="0" t="0" r="0" b="0"/>
            <wp:docPr id="2337171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17102" name="Picture 233717102"/>
                    <pic:cNvPicPr/>
                  </pic:nvPicPr>
                  <pic:blipFill>
                    <a:blip r:embed="rId8">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06F7EE1" w14:textId="57F6545D" w:rsidR="00543DEA" w:rsidRPr="006B155A" w:rsidRDefault="006B155A" w:rsidP="00A759CF">
      <w:pPr>
        <w:spacing w:line="480" w:lineRule="auto"/>
        <w:jc w:val="both"/>
        <w:rPr>
          <w:rFonts w:cs="Times New Roman"/>
          <w:b/>
          <w:bCs/>
        </w:rPr>
      </w:pPr>
      <w:r w:rsidRPr="006B155A">
        <w:rPr>
          <w:rFonts w:cs="Times New Roman"/>
          <w:b/>
          <w:bCs/>
        </w:rPr>
        <w:t xml:space="preserve">Figure 2. Association between state minimum wages and </w:t>
      </w:r>
      <w:r w:rsidR="00B81BD9">
        <w:rPr>
          <w:rFonts w:cs="Times New Roman"/>
          <w:b/>
          <w:bCs/>
        </w:rPr>
        <w:t>the</w:t>
      </w:r>
      <w:r w:rsidRPr="006B155A">
        <w:rPr>
          <w:rFonts w:cs="Times New Roman"/>
          <w:b/>
          <w:bCs/>
        </w:rPr>
        <w:t xml:space="preserve"> mental health outcomes</w:t>
      </w:r>
      <w:r w:rsidR="00B81BD9">
        <w:rPr>
          <w:rFonts w:cs="Times New Roman"/>
          <w:b/>
          <w:bCs/>
        </w:rPr>
        <w:t xml:space="preserve"> of children, aged 3–17, in the </w:t>
      </w:r>
      <w:r w:rsidR="000C7007">
        <w:rPr>
          <w:rFonts w:cs="Times New Roman"/>
          <w:b/>
          <w:bCs/>
        </w:rPr>
        <w:t>National Survey of Children’s Health</w:t>
      </w:r>
      <w:r w:rsidR="00B81BD9">
        <w:rPr>
          <w:rFonts w:cs="Times New Roman"/>
          <w:b/>
          <w:bCs/>
        </w:rPr>
        <w:t xml:space="preserve"> from 2016–2020</w:t>
      </w:r>
      <w:r w:rsidRPr="006B155A">
        <w:rPr>
          <w:rFonts w:cs="Times New Roman"/>
          <w:b/>
          <w:bCs/>
        </w:rPr>
        <w:t>.</w:t>
      </w:r>
    </w:p>
    <w:p w14:paraId="55882DA0" w14:textId="5091E186" w:rsidR="006B155A" w:rsidRDefault="006B155A" w:rsidP="00F83157">
      <w:pPr>
        <w:spacing w:line="480" w:lineRule="auto"/>
        <w:jc w:val="both"/>
        <w:rPr>
          <w:rFonts w:cs="Times New Roman"/>
        </w:rPr>
      </w:pPr>
      <w:r w:rsidRPr="006B155A">
        <w:rPr>
          <w:rFonts w:cs="Times New Roman"/>
          <w:b/>
          <w:bCs/>
        </w:rPr>
        <w:t>Notes:</w:t>
      </w:r>
      <w:r>
        <w:rPr>
          <w:rFonts w:cs="Times New Roman"/>
        </w:rPr>
        <w:t xml:space="preserve"> </w:t>
      </w:r>
      <w:r>
        <w:t xml:space="preserve">The coefficients provide the percentage-point response in children’s mental health outcomes as a state’s effective minimum wage rises by $1. </w:t>
      </w:r>
      <w:r w:rsidR="00142ACA">
        <w:rPr>
          <w:rFonts w:cs="Times New Roman"/>
        </w:rPr>
        <w:t>Estimates are b</w:t>
      </w:r>
      <w:r>
        <w:rPr>
          <w:rFonts w:cs="Times New Roman"/>
        </w:rPr>
        <w:t xml:space="preserve">ased on </w:t>
      </w:r>
      <w:r w:rsidR="00142ACA">
        <w:rPr>
          <w:rFonts w:cs="Times New Roman"/>
        </w:rPr>
        <w:t>two-way fixed effects</w:t>
      </w:r>
      <w:r>
        <w:rPr>
          <w:rFonts w:cs="Times New Roman"/>
        </w:rPr>
        <w:t xml:space="preserve"> models using children aged 3–17 </w:t>
      </w:r>
      <w:r w:rsidR="000C7007">
        <w:rPr>
          <w:rFonts w:cs="Times New Roman"/>
        </w:rPr>
        <w:t>included</w:t>
      </w:r>
      <w:r w:rsidR="00B81BD9">
        <w:rPr>
          <w:rFonts w:cs="Times New Roman"/>
        </w:rPr>
        <w:t xml:space="preserve"> </w:t>
      </w:r>
      <w:r w:rsidR="000C7007">
        <w:rPr>
          <w:rFonts w:cs="Times New Roman"/>
        </w:rPr>
        <w:t xml:space="preserve">in </w:t>
      </w:r>
      <w:r w:rsidR="00B81BD9">
        <w:rPr>
          <w:rFonts w:cs="Times New Roman"/>
        </w:rPr>
        <w:t xml:space="preserve">the </w:t>
      </w:r>
      <w:r w:rsidR="00142ACA">
        <w:rPr>
          <w:rFonts w:cs="Times New Roman"/>
        </w:rPr>
        <w:t xml:space="preserve">National Survey of Children’s Health </w:t>
      </w:r>
      <w:r>
        <w:rPr>
          <w:rFonts w:cs="Times New Roman"/>
        </w:rPr>
        <w:t>from 2016</w:t>
      </w:r>
      <w:r w:rsidR="007F4C82">
        <w:rPr>
          <w:rFonts w:cs="Times New Roman"/>
        </w:rPr>
        <w:t>–</w:t>
      </w:r>
      <w:r>
        <w:rPr>
          <w:rFonts w:cs="Times New Roman"/>
        </w:rPr>
        <w:t>2020</w:t>
      </w:r>
      <w:r w:rsidR="00560438">
        <w:rPr>
          <w:rFonts w:cs="Times New Roman"/>
        </w:rPr>
        <w:t xml:space="preserve"> (except for </w:t>
      </w:r>
      <w:r w:rsidR="007F4C82">
        <w:rPr>
          <w:rFonts w:cs="Times New Roman"/>
        </w:rPr>
        <w:t>absenteeism</w:t>
      </w:r>
      <w:r w:rsidR="00560438">
        <w:rPr>
          <w:rFonts w:cs="Times New Roman"/>
        </w:rPr>
        <w:t xml:space="preserve"> and employment, which </w:t>
      </w:r>
      <w:r w:rsidR="007F4C82">
        <w:rPr>
          <w:rFonts w:cs="Times New Roman"/>
        </w:rPr>
        <w:t>were only asked of</w:t>
      </w:r>
      <w:r w:rsidR="00560438">
        <w:rPr>
          <w:rFonts w:cs="Times New Roman"/>
        </w:rPr>
        <w:t xml:space="preserve"> children aged 6–17)</w:t>
      </w:r>
      <w:r>
        <w:rPr>
          <w:rFonts w:cs="Times New Roman"/>
        </w:rPr>
        <w:t>. All models are adjusted for state and year fixed effects</w:t>
      </w:r>
      <w:r w:rsidR="007F4C82">
        <w:rPr>
          <w:rFonts w:cs="Times New Roman"/>
        </w:rPr>
        <w:t xml:space="preserve"> (FE)</w:t>
      </w:r>
      <w:r>
        <w:rPr>
          <w:rFonts w:cs="Times New Roman"/>
        </w:rPr>
        <w:t xml:space="preserve">. Fully adjusted models control for </w:t>
      </w:r>
      <w:r w:rsidR="007F4C82">
        <w:rPr>
          <w:rFonts w:cs="Times New Roman"/>
        </w:rPr>
        <w:t>each child’s age, sex, race</w:t>
      </w:r>
      <w:r w:rsidR="001A1C05">
        <w:rPr>
          <w:rFonts w:cs="Times New Roman"/>
        </w:rPr>
        <w:t xml:space="preserve"> and </w:t>
      </w:r>
      <w:r w:rsidR="007F4C82">
        <w:rPr>
          <w:rFonts w:cs="Times New Roman"/>
        </w:rPr>
        <w:t>ethnicity, family structure, parental education, and nativity, as well as state-level Medicaid income eligibility limits, several EITC policies, and TANF</w:t>
      </w:r>
      <w:r w:rsidR="007F4C82" w:rsidRPr="00B27D24">
        <w:rPr>
          <w:rFonts w:cs="Times New Roman"/>
        </w:rPr>
        <w:t xml:space="preserve"> </w:t>
      </w:r>
      <w:r w:rsidR="007F4C82">
        <w:rPr>
          <w:rFonts w:cs="Times New Roman"/>
        </w:rPr>
        <w:t>benefits for families of 3</w:t>
      </w:r>
      <w:r w:rsidR="00CE7579">
        <w:rPr>
          <w:rFonts w:cs="Times New Roman"/>
        </w:rPr>
        <w:t xml:space="preserve"> (see </w:t>
      </w:r>
      <w:r w:rsidR="00142ACA">
        <w:rPr>
          <w:rFonts w:cs="Times New Roman"/>
        </w:rPr>
        <w:t>M</w:t>
      </w:r>
      <w:r w:rsidR="00CE7579">
        <w:rPr>
          <w:rFonts w:cs="Times New Roman"/>
        </w:rPr>
        <w:t>ethods for details)</w:t>
      </w:r>
      <w:r>
        <w:t>. Standard errors are clustered at the state level. 95% confidence intervals are provided.</w:t>
      </w:r>
      <w:r>
        <w:rPr>
          <w:rFonts w:cs="Times New Roman"/>
        </w:rPr>
        <w:t xml:space="preserve"> </w:t>
      </w:r>
      <w:r w:rsidR="007417BB">
        <w:rPr>
          <w:rFonts w:cs="Times New Roman"/>
        </w:rPr>
        <w:t xml:space="preserve">Exact </w:t>
      </w:r>
      <w:r w:rsidR="008530C1">
        <w:rPr>
          <w:rFonts w:cs="Times New Roman"/>
        </w:rPr>
        <w:t>values</w:t>
      </w:r>
      <w:r w:rsidR="007417BB">
        <w:rPr>
          <w:rFonts w:cs="Times New Roman"/>
        </w:rPr>
        <w:t xml:space="preserve"> are provided in </w:t>
      </w:r>
      <w:r w:rsidR="007417BB" w:rsidRPr="007417BB">
        <w:rPr>
          <w:rFonts w:cs="Times New Roman"/>
          <w:b/>
          <w:bCs/>
        </w:rPr>
        <w:t>Table A4</w:t>
      </w:r>
      <w:r>
        <w:rPr>
          <w:rFonts w:cs="Times New Roman"/>
        </w:rPr>
        <w:t>.</w:t>
      </w:r>
      <w:r w:rsidR="00785DC7">
        <w:rPr>
          <w:rFonts w:cs="Times New Roman"/>
        </w:rPr>
        <w:t xml:space="preserve"> </w:t>
      </w:r>
      <w:proofErr w:type="spellStart"/>
      <w:r w:rsidR="00785DC7">
        <w:rPr>
          <w:rFonts w:cs="Times New Roman"/>
        </w:rPr>
        <w:t>Sx</w:t>
      </w:r>
      <w:proofErr w:type="spellEnd"/>
      <w:r w:rsidR="00785DC7">
        <w:rPr>
          <w:rFonts w:cs="Times New Roman"/>
        </w:rPr>
        <w:t>. = symptoms.</w:t>
      </w:r>
    </w:p>
    <w:p w14:paraId="382EBF92" w14:textId="717D2B72" w:rsidR="00FB2B29" w:rsidRDefault="00FB2B29">
      <w:pPr>
        <w:rPr>
          <w:rFonts w:cs="Times New Roman"/>
        </w:rPr>
      </w:pPr>
      <w:r>
        <w:rPr>
          <w:rFonts w:cs="Times New Roman"/>
        </w:rPr>
        <w:br w:type="page"/>
      </w:r>
    </w:p>
    <w:p w14:paraId="43B00BDA" w14:textId="43C09353" w:rsidR="0060367C" w:rsidRDefault="008331E8" w:rsidP="0060367C">
      <w:pPr>
        <w:spacing w:line="480" w:lineRule="auto"/>
        <w:jc w:val="center"/>
        <w:rPr>
          <w:rFonts w:cs="Times New Roman"/>
        </w:rPr>
      </w:pPr>
      <w:r>
        <w:rPr>
          <w:rFonts w:cs="Times New Roman"/>
          <w:noProof/>
        </w:rPr>
        <w:lastRenderedPageBreak/>
        <w:drawing>
          <wp:inline distT="0" distB="0" distL="0" distR="0" wp14:anchorId="4DE0C0BA" wp14:editId="572FE757">
            <wp:extent cx="4572000" cy="3657600"/>
            <wp:effectExtent l="0" t="0" r="0" b="0"/>
            <wp:docPr id="225737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37514" name="Picture 225737514"/>
                    <pic:cNvPicPr/>
                  </pic:nvPicPr>
                  <pic:blipFill>
                    <a:blip r:embed="rId9">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743CBED" w14:textId="7F620F4E" w:rsidR="0060367C" w:rsidRPr="006B155A" w:rsidRDefault="0060367C" w:rsidP="0060367C">
      <w:pPr>
        <w:spacing w:line="480" w:lineRule="auto"/>
        <w:jc w:val="both"/>
        <w:rPr>
          <w:rFonts w:cs="Times New Roman"/>
          <w:b/>
          <w:bCs/>
        </w:rPr>
      </w:pPr>
      <w:r w:rsidRPr="006B155A">
        <w:rPr>
          <w:rFonts w:cs="Times New Roman"/>
          <w:b/>
          <w:bCs/>
        </w:rPr>
        <w:t xml:space="preserve">Figure </w:t>
      </w:r>
      <w:r>
        <w:rPr>
          <w:rFonts w:cs="Times New Roman"/>
          <w:b/>
          <w:bCs/>
        </w:rPr>
        <w:t>3</w:t>
      </w:r>
      <w:r w:rsidRPr="006B155A">
        <w:rPr>
          <w:rFonts w:cs="Times New Roman"/>
          <w:b/>
          <w:bCs/>
        </w:rPr>
        <w:t xml:space="preserve">. Association between state minimum wages and </w:t>
      </w:r>
      <w:r>
        <w:rPr>
          <w:rFonts w:cs="Times New Roman"/>
          <w:b/>
          <w:bCs/>
        </w:rPr>
        <w:t>the</w:t>
      </w:r>
      <w:r w:rsidRPr="006B155A">
        <w:rPr>
          <w:rFonts w:cs="Times New Roman"/>
          <w:b/>
          <w:bCs/>
        </w:rPr>
        <w:t xml:space="preserve"> mental health outcomes</w:t>
      </w:r>
      <w:r>
        <w:rPr>
          <w:rFonts w:cs="Times New Roman"/>
          <w:b/>
          <w:bCs/>
        </w:rPr>
        <w:t xml:space="preserve"> of adolescents, aged 12–18, </w:t>
      </w:r>
      <w:r w:rsidRPr="000C7007">
        <w:rPr>
          <w:rFonts w:cs="Times New Roman"/>
          <w:b/>
          <w:bCs/>
        </w:rPr>
        <w:t xml:space="preserve">in the </w:t>
      </w:r>
      <w:r w:rsidR="000C7007" w:rsidRPr="000C7007">
        <w:rPr>
          <w:rFonts w:cs="Times New Roman"/>
          <w:b/>
          <w:bCs/>
        </w:rPr>
        <w:t xml:space="preserve">Youth Risk Behavior Surveillance System </w:t>
      </w:r>
      <w:r w:rsidRPr="000C7007">
        <w:rPr>
          <w:rFonts w:cs="Times New Roman"/>
          <w:b/>
          <w:bCs/>
        </w:rPr>
        <w:t>from</w:t>
      </w:r>
      <w:r>
        <w:rPr>
          <w:rFonts w:cs="Times New Roman"/>
          <w:b/>
          <w:bCs/>
        </w:rPr>
        <w:t xml:space="preserve"> 2001–2019</w:t>
      </w:r>
      <w:r w:rsidRPr="006B155A">
        <w:rPr>
          <w:rFonts w:cs="Times New Roman"/>
          <w:b/>
          <w:bCs/>
        </w:rPr>
        <w:t>.</w:t>
      </w:r>
    </w:p>
    <w:p w14:paraId="2EF34207" w14:textId="185CFC5D" w:rsidR="0060367C" w:rsidRPr="006B155A" w:rsidRDefault="0060367C" w:rsidP="0060367C">
      <w:pPr>
        <w:spacing w:line="480" w:lineRule="auto"/>
        <w:jc w:val="both"/>
        <w:rPr>
          <w:rFonts w:cs="Times New Roman"/>
        </w:rPr>
      </w:pPr>
      <w:r w:rsidRPr="006B155A">
        <w:rPr>
          <w:rFonts w:cs="Times New Roman"/>
          <w:b/>
          <w:bCs/>
        </w:rPr>
        <w:t>Notes:</w:t>
      </w:r>
      <w:r>
        <w:rPr>
          <w:rFonts w:cs="Times New Roman"/>
        </w:rPr>
        <w:t xml:space="preserve"> </w:t>
      </w:r>
      <w:r>
        <w:t xml:space="preserve">The coefficients provide the percentage-point response in adolescents’ mental health outcomes as a state’s effective minimum wage rises by $1. </w:t>
      </w:r>
      <w:r w:rsidR="00551022">
        <w:t xml:space="preserve">Estimates are </w:t>
      </w:r>
      <w:r w:rsidR="00551022">
        <w:rPr>
          <w:rFonts w:cs="Times New Roman"/>
        </w:rPr>
        <w:t>b</w:t>
      </w:r>
      <w:r>
        <w:rPr>
          <w:rFonts w:cs="Times New Roman"/>
        </w:rPr>
        <w:t xml:space="preserve">ased on </w:t>
      </w:r>
      <w:r w:rsidR="00142ACA">
        <w:rPr>
          <w:rFonts w:cs="Times New Roman"/>
        </w:rPr>
        <w:t>two-way fixed effects</w:t>
      </w:r>
      <w:r>
        <w:rPr>
          <w:rFonts w:cs="Times New Roman"/>
        </w:rPr>
        <w:t xml:space="preserve"> models using </w:t>
      </w:r>
      <w:r w:rsidR="007F4C82">
        <w:rPr>
          <w:rFonts w:cs="Times New Roman"/>
        </w:rPr>
        <w:t>adolescents</w:t>
      </w:r>
      <w:r>
        <w:rPr>
          <w:rFonts w:cs="Times New Roman"/>
        </w:rPr>
        <w:t xml:space="preserve"> aged 12–18 </w:t>
      </w:r>
      <w:r w:rsidR="000C7007">
        <w:rPr>
          <w:rFonts w:cs="Times New Roman"/>
        </w:rPr>
        <w:t>who responded to</w:t>
      </w:r>
      <w:r>
        <w:rPr>
          <w:rFonts w:cs="Times New Roman"/>
        </w:rPr>
        <w:t xml:space="preserve"> the </w:t>
      </w:r>
      <w:r w:rsidR="00142ACA">
        <w:rPr>
          <w:rFonts w:cs="Times New Roman"/>
        </w:rPr>
        <w:t xml:space="preserve">Youth Risk Behavior Surveillance System </w:t>
      </w:r>
      <w:r>
        <w:rPr>
          <w:rFonts w:cs="Times New Roman"/>
        </w:rPr>
        <w:t>from 2001</w:t>
      </w:r>
      <w:r w:rsidR="007F4C82">
        <w:rPr>
          <w:rFonts w:cs="Times New Roman"/>
        </w:rPr>
        <w:t>–</w:t>
      </w:r>
      <w:r>
        <w:rPr>
          <w:rFonts w:cs="Times New Roman"/>
        </w:rPr>
        <w:t>2019. All models are adjusted for state and age-by-year fixed effects</w:t>
      </w:r>
      <w:r w:rsidR="007F4C82">
        <w:rPr>
          <w:rFonts w:cs="Times New Roman"/>
        </w:rPr>
        <w:t xml:space="preserve"> (FE)</w:t>
      </w:r>
      <w:r>
        <w:rPr>
          <w:rFonts w:cs="Times New Roman"/>
        </w:rPr>
        <w:t xml:space="preserve">. </w:t>
      </w:r>
      <w:r w:rsidR="007F4C82">
        <w:rPr>
          <w:rFonts w:cs="Times New Roman"/>
        </w:rPr>
        <w:t>Fully adjusted models control for each adolescent’s age, sex, race</w:t>
      </w:r>
      <w:r w:rsidR="001A1C05">
        <w:rPr>
          <w:rFonts w:cs="Times New Roman"/>
        </w:rPr>
        <w:t xml:space="preserve"> and </w:t>
      </w:r>
      <w:r w:rsidR="007F4C82">
        <w:rPr>
          <w:rFonts w:cs="Times New Roman"/>
        </w:rPr>
        <w:t>ethnicity, and grade in high school, as well as state-level Medicaid income eligibility limits, several EITC policies, and TANF</w:t>
      </w:r>
      <w:r w:rsidR="007F4C82" w:rsidRPr="00B27D24">
        <w:rPr>
          <w:rFonts w:cs="Times New Roman"/>
        </w:rPr>
        <w:t xml:space="preserve"> </w:t>
      </w:r>
      <w:r w:rsidR="007F4C82">
        <w:rPr>
          <w:rFonts w:cs="Times New Roman"/>
        </w:rPr>
        <w:t>benefits for families of 3</w:t>
      </w:r>
      <w:r w:rsidR="001A1C05">
        <w:rPr>
          <w:rFonts w:cs="Times New Roman"/>
        </w:rPr>
        <w:t xml:space="preserve"> (see Methods for details)</w:t>
      </w:r>
      <w:r w:rsidR="007F4C82">
        <w:t xml:space="preserve">. </w:t>
      </w:r>
      <w:r>
        <w:t>Standard errors are clustered at the state level. 95% confidence intervals are provided.</w:t>
      </w:r>
      <w:r>
        <w:rPr>
          <w:rFonts w:cs="Times New Roman"/>
        </w:rPr>
        <w:t xml:space="preserve"> </w:t>
      </w:r>
      <w:r w:rsidR="007417BB">
        <w:rPr>
          <w:rFonts w:cs="Times New Roman"/>
        </w:rPr>
        <w:t xml:space="preserve">Exact </w:t>
      </w:r>
      <w:r w:rsidR="008530C1">
        <w:rPr>
          <w:rFonts w:cs="Times New Roman"/>
        </w:rPr>
        <w:t>values</w:t>
      </w:r>
      <w:r w:rsidR="007417BB">
        <w:rPr>
          <w:rFonts w:cs="Times New Roman"/>
        </w:rPr>
        <w:t xml:space="preserve"> are provided in </w:t>
      </w:r>
      <w:r w:rsidR="007417BB" w:rsidRPr="007417BB">
        <w:rPr>
          <w:rFonts w:cs="Times New Roman"/>
          <w:b/>
          <w:bCs/>
        </w:rPr>
        <w:t>Table A</w:t>
      </w:r>
      <w:r w:rsidR="007417BB">
        <w:rPr>
          <w:rFonts w:cs="Times New Roman"/>
          <w:b/>
          <w:bCs/>
        </w:rPr>
        <w:t>5</w:t>
      </w:r>
      <w:r w:rsidR="007417BB">
        <w:rPr>
          <w:rFonts w:cs="Times New Roman"/>
        </w:rPr>
        <w:t>.</w:t>
      </w:r>
    </w:p>
    <w:p w14:paraId="3DDD20E5" w14:textId="77777777" w:rsidR="0060367C" w:rsidRPr="006B155A" w:rsidRDefault="0060367C" w:rsidP="00A759CF">
      <w:pPr>
        <w:spacing w:line="480" w:lineRule="auto"/>
        <w:jc w:val="both"/>
        <w:rPr>
          <w:rFonts w:cs="Times New Roman"/>
        </w:rPr>
      </w:pPr>
    </w:p>
    <w:sectPr w:rsidR="0060367C" w:rsidRPr="006B155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00CB8" w14:textId="77777777" w:rsidR="00D36890" w:rsidRDefault="00D36890" w:rsidP="00083242">
      <w:r>
        <w:separator/>
      </w:r>
    </w:p>
    <w:p w14:paraId="61B4B619" w14:textId="77777777" w:rsidR="00D36890" w:rsidRDefault="00D36890"/>
  </w:endnote>
  <w:endnote w:type="continuationSeparator" w:id="0">
    <w:p w14:paraId="5649BC64" w14:textId="77777777" w:rsidR="00D36890" w:rsidRDefault="00D36890" w:rsidP="00083242">
      <w:r>
        <w:continuationSeparator/>
      </w:r>
    </w:p>
    <w:p w14:paraId="65CD2CCE" w14:textId="77777777" w:rsidR="00D36890" w:rsidRDefault="00D368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Times New Roman"/>
      </w:rPr>
      <w:id w:val="-150995123"/>
      <w:docPartObj>
        <w:docPartGallery w:val="Page Numbers (Bottom of Page)"/>
        <w:docPartUnique/>
      </w:docPartObj>
    </w:sdtPr>
    <w:sdtContent>
      <w:p w14:paraId="48398649" w14:textId="77777777" w:rsidR="00083242" w:rsidRPr="00CD4A6D" w:rsidRDefault="00083242" w:rsidP="007E3F1A">
        <w:pPr>
          <w:pStyle w:val="Footer"/>
          <w:framePr w:wrap="none" w:vAnchor="text" w:hAnchor="margin" w:xAlign="right" w:y="1"/>
          <w:rPr>
            <w:rStyle w:val="PageNumber"/>
            <w:rFonts w:cs="Times New Roman"/>
          </w:rPr>
        </w:pPr>
        <w:r w:rsidRPr="00CD4A6D">
          <w:rPr>
            <w:rStyle w:val="PageNumber"/>
            <w:rFonts w:cs="Times New Roman"/>
          </w:rPr>
          <w:fldChar w:fldCharType="begin"/>
        </w:r>
        <w:r w:rsidRPr="00CD4A6D">
          <w:rPr>
            <w:rStyle w:val="PageNumber"/>
            <w:rFonts w:cs="Times New Roman"/>
          </w:rPr>
          <w:instrText xml:space="preserve"> PAGE </w:instrText>
        </w:r>
        <w:r w:rsidRPr="00CD4A6D">
          <w:rPr>
            <w:rStyle w:val="PageNumber"/>
            <w:rFonts w:cs="Times New Roman"/>
          </w:rPr>
          <w:fldChar w:fldCharType="separate"/>
        </w:r>
        <w:r w:rsidRPr="00CD4A6D">
          <w:rPr>
            <w:rStyle w:val="PageNumber"/>
            <w:rFonts w:cs="Times New Roman"/>
            <w:noProof/>
          </w:rPr>
          <w:t>21</w:t>
        </w:r>
        <w:r w:rsidRPr="00CD4A6D">
          <w:rPr>
            <w:rStyle w:val="PageNumber"/>
            <w:rFonts w:cs="Times New Roman"/>
          </w:rPr>
          <w:fldChar w:fldCharType="end"/>
        </w:r>
      </w:p>
    </w:sdtContent>
  </w:sdt>
  <w:p w14:paraId="61E17D74" w14:textId="77777777" w:rsidR="00083242" w:rsidRPr="00CD4A6D" w:rsidRDefault="00083242" w:rsidP="00083242">
    <w:pPr>
      <w:pStyle w:val="Footer"/>
      <w:ind w:right="36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1A0ED" w14:textId="77777777" w:rsidR="00D36890" w:rsidRDefault="00D36890" w:rsidP="00083242">
      <w:r>
        <w:separator/>
      </w:r>
    </w:p>
    <w:p w14:paraId="62B76F19" w14:textId="77777777" w:rsidR="00D36890" w:rsidRDefault="00D36890"/>
  </w:footnote>
  <w:footnote w:type="continuationSeparator" w:id="0">
    <w:p w14:paraId="2B7AB7F6" w14:textId="77777777" w:rsidR="00D36890" w:rsidRDefault="00D36890" w:rsidP="00083242">
      <w:r>
        <w:continuationSeparator/>
      </w:r>
    </w:p>
    <w:p w14:paraId="1DF02924" w14:textId="77777777" w:rsidR="00D36890" w:rsidRDefault="00D3689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qQUAYqWWPywAAAA="/>
  </w:docVars>
  <w:rsids>
    <w:rsidRoot w:val="005E65C9"/>
    <w:rsid w:val="000034A3"/>
    <w:rsid w:val="00003684"/>
    <w:rsid w:val="00003DB9"/>
    <w:rsid w:val="00010185"/>
    <w:rsid w:val="00013E88"/>
    <w:rsid w:val="00015750"/>
    <w:rsid w:val="00016F28"/>
    <w:rsid w:val="00023497"/>
    <w:rsid w:val="0004123D"/>
    <w:rsid w:val="00045176"/>
    <w:rsid w:val="000467FF"/>
    <w:rsid w:val="00054E85"/>
    <w:rsid w:val="00064D1B"/>
    <w:rsid w:val="00070BA2"/>
    <w:rsid w:val="00073A80"/>
    <w:rsid w:val="00083242"/>
    <w:rsid w:val="0008631C"/>
    <w:rsid w:val="00086AFA"/>
    <w:rsid w:val="00087B54"/>
    <w:rsid w:val="00093E40"/>
    <w:rsid w:val="00094651"/>
    <w:rsid w:val="000A5203"/>
    <w:rsid w:val="000A6EFE"/>
    <w:rsid w:val="000C43D2"/>
    <w:rsid w:val="000C7007"/>
    <w:rsid w:val="000D2932"/>
    <w:rsid w:val="000E24BD"/>
    <w:rsid w:val="000F09EE"/>
    <w:rsid w:val="000F0CDF"/>
    <w:rsid w:val="000F7CE5"/>
    <w:rsid w:val="001020FA"/>
    <w:rsid w:val="00120294"/>
    <w:rsid w:val="00127846"/>
    <w:rsid w:val="00134E77"/>
    <w:rsid w:val="00140329"/>
    <w:rsid w:val="00142ACA"/>
    <w:rsid w:val="001536EF"/>
    <w:rsid w:val="0016448F"/>
    <w:rsid w:val="00166A75"/>
    <w:rsid w:val="00167DA8"/>
    <w:rsid w:val="00170404"/>
    <w:rsid w:val="00171968"/>
    <w:rsid w:val="00172076"/>
    <w:rsid w:val="00176331"/>
    <w:rsid w:val="00184CFF"/>
    <w:rsid w:val="0019029E"/>
    <w:rsid w:val="00194E97"/>
    <w:rsid w:val="00197322"/>
    <w:rsid w:val="00197C5C"/>
    <w:rsid w:val="00197DE5"/>
    <w:rsid w:val="001A1BF8"/>
    <w:rsid w:val="001A1C05"/>
    <w:rsid w:val="001A279D"/>
    <w:rsid w:val="001B6180"/>
    <w:rsid w:val="001C018E"/>
    <w:rsid w:val="001D2A1B"/>
    <w:rsid w:val="001D32E8"/>
    <w:rsid w:val="001D5A10"/>
    <w:rsid w:val="001D5AE7"/>
    <w:rsid w:val="001E2479"/>
    <w:rsid w:val="001E347E"/>
    <w:rsid w:val="001E5CE0"/>
    <w:rsid w:val="001F28A5"/>
    <w:rsid w:val="002007B3"/>
    <w:rsid w:val="00210B07"/>
    <w:rsid w:val="00217E85"/>
    <w:rsid w:val="002330CD"/>
    <w:rsid w:val="00245389"/>
    <w:rsid w:val="00250657"/>
    <w:rsid w:val="002535FF"/>
    <w:rsid w:val="00256B69"/>
    <w:rsid w:val="00262535"/>
    <w:rsid w:val="00264090"/>
    <w:rsid w:val="002658DB"/>
    <w:rsid w:val="00277579"/>
    <w:rsid w:val="002829EB"/>
    <w:rsid w:val="002854E7"/>
    <w:rsid w:val="002908D5"/>
    <w:rsid w:val="002908F8"/>
    <w:rsid w:val="002958B8"/>
    <w:rsid w:val="00295D2C"/>
    <w:rsid w:val="00296602"/>
    <w:rsid w:val="00296FEC"/>
    <w:rsid w:val="002A1AE0"/>
    <w:rsid w:val="002A1ED6"/>
    <w:rsid w:val="002A290E"/>
    <w:rsid w:val="002A77CD"/>
    <w:rsid w:val="002B043E"/>
    <w:rsid w:val="002B7523"/>
    <w:rsid w:val="002C01E2"/>
    <w:rsid w:val="002C334D"/>
    <w:rsid w:val="002C68B1"/>
    <w:rsid w:val="002E4741"/>
    <w:rsid w:val="002E6C8E"/>
    <w:rsid w:val="002E7692"/>
    <w:rsid w:val="00300C0B"/>
    <w:rsid w:val="0030302B"/>
    <w:rsid w:val="00306F22"/>
    <w:rsid w:val="003115EA"/>
    <w:rsid w:val="00317CAD"/>
    <w:rsid w:val="00325E99"/>
    <w:rsid w:val="00326419"/>
    <w:rsid w:val="00331D47"/>
    <w:rsid w:val="00336746"/>
    <w:rsid w:val="0034351B"/>
    <w:rsid w:val="0036159C"/>
    <w:rsid w:val="00364239"/>
    <w:rsid w:val="00366DBB"/>
    <w:rsid w:val="0037205E"/>
    <w:rsid w:val="00381AA5"/>
    <w:rsid w:val="00385205"/>
    <w:rsid w:val="0038659B"/>
    <w:rsid w:val="00386B0E"/>
    <w:rsid w:val="0039216D"/>
    <w:rsid w:val="003A279B"/>
    <w:rsid w:val="003A4BFE"/>
    <w:rsid w:val="003A502E"/>
    <w:rsid w:val="003B4DA4"/>
    <w:rsid w:val="003B5135"/>
    <w:rsid w:val="003E346B"/>
    <w:rsid w:val="003E5A3C"/>
    <w:rsid w:val="003E6386"/>
    <w:rsid w:val="003F12F2"/>
    <w:rsid w:val="003F3EDB"/>
    <w:rsid w:val="00400F4A"/>
    <w:rsid w:val="00406BE5"/>
    <w:rsid w:val="00417984"/>
    <w:rsid w:val="00424636"/>
    <w:rsid w:val="00426AAC"/>
    <w:rsid w:val="0043114A"/>
    <w:rsid w:val="004349AE"/>
    <w:rsid w:val="00436DD8"/>
    <w:rsid w:val="00455C20"/>
    <w:rsid w:val="004575C9"/>
    <w:rsid w:val="00465163"/>
    <w:rsid w:val="00465496"/>
    <w:rsid w:val="00465895"/>
    <w:rsid w:val="00471FE3"/>
    <w:rsid w:val="00474629"/>
    <w:rsid w:val="00486BF9"/>
    <w:rsid w:val="004917AB"/>
    <w:rsid w:val="004A3D07"/>
    <w:rsid w:val="004B1084"/>
    <w:rsid w:val="004C53FE"/>
    <w:rsid w:val="004D331C"/>
    <w:rsid w:val="004D5927"/>
    <w:rsid w:val="004E29ED"/>
    <w:rsid w:val="004E3BD9"/>
    <w:rsid w:val="004E43F2"/>
    <w:rsid w:val="004F0235"/>
    <w:rsid w:val="004F1B70"/>
    <w:rsid w:val="004F5149"/>
    <w:rsid w:val="004F5ADC"/>
    <w:rsid w:val="004F5E60"/>
    <w:rsid w:val="004F68AD"/>
    <w:rsid w:val="005029A1"/>
    <w:rsid w:val="0050351E"/>
    <w:rsid w:val="00506AB4"/>
    <w:rsid w:val="0051100D"/>
    <w:rsid w:val="00530B9E"/>
    <w:rsid w:val="00532B03"/>
    <w:rsid w:val="00533E16"/>
    <w:rsid w:val="00534FF6"/>
    <w:rsid w:val="00543DEA"/>
    <w:rsid w:val="005443DA"/>
    <w:rsid w:val="00545253"/>
    <w:rsid w:val="00547A83"/>
    <w:rsid w:val="00551022"/>
    <w:rsid w:val="00555999"/>
    <w:rsid w:val="00556DB9"/>
    <w:rsid w:val="00557E41"/>
    <w:rsid w:val="00560438"/>
    <w:rsid w:val="00560ADB"/>
    <w:rsid w:val="00564A81"/>
    <w:rsid w:val="00566A1F"/>
    <w:rsid w:val="00567237"/>
    <w:rsid w:val="00571119"/>
    <w:rsid w:val="0057121D"/>
    <w:rsid w:val="00571942"/>
    <w:rsid w:val="00573B8D"/>
    <w:rsid w:val="00575FCD"/>
    <w:rsid w:val="00582502"/>
    <w:rsid w:val="0058539A"/>
    <w:rsid w:val="00585ECE"/>
    <w:rsid w:val="00595206"/>
    <w:rsid w:val="00595345"/>
    <w:rsid w:val="0059536A"/>
    <w:rsid w:val="005A66AA"/>
    <w:rsid w:val="005B6F4A"/>
    <w:rsid w:val="005C1BA7"/>
    <w:rsid w:val="005D2186"/>
    <w:rsid w:val="005D4E4F"/>
    <w:rsid w:val="005E17A0"/>
    <w:rsid w:val="005E65C9"/>
    <w:rsid w:val="005E6890"/>
    <w:rsid w:val="005F70F2"/>
    <w:rsid w:val="005F7BBE"/>
    <w:rsid w:val="0060367C"/>
    <w:rsid w:val="006061EC"/>
    <w:rsid w:val="00612F9A"/>
    <w:rsid w:val="00615430"/>
    <w:rsid w:val="0061794F"/>
    <w:rsid w:val="00617B4B"/>
    <w:rsid w:val="0062044C"/>
    <w:rsid w:val="00620AF2"/>
    <w:rsid w:val="00626CD4"/>
    <w:rsid w:val="00634C4B"/>
    <w:rsid w:val="00645E15"/>
    <w:rsid w:val="00646BF1"/>
    <w:rsid w:val="00654195"/>
    <w:rsid w:val="00655594"/>
    <w:rsid w:val="00656975"/>
    <w:rsid w:val="00662BC4"/>
    <w:rsid w:val="0067611F"/>
    <w:rsid w:val="00677CB8"/>
    <w:rsid w:val="006867AF"/>
    <w:rsid w:val="00693BF6"/>
    <w:rsid w:val="006A743A"/>
    <w:rsid w:val="006A7A73"/>
    <w:rsid w:val="006B0AD7"/>
    <w:rsid w:val="006B155A"/>
    <w:rsid w:val="006B1745"/>
    <w:rsid w:val="006C0B62"/>
    <w:rsid w:val="006C6E6D"/>
    <w:rsid w:val="006E1717"/>
    <w:rsid w:val="006E7227"/>
    <w:rsid w:val="007068C7"/>
    <w:rsid w:val="00706A12"/>
    <w:rsid w:val="00711A19"/>
    <w:rsid w:val="00712612"/>
    <w:rsid w:val="0071418E"/>
    <w:rsid w:val="00734239"/>
    <w:rsid w:val="00734913"/>
    <w:rsid w:val="00735731"/>
    <w:rsid w:val="007417BB"/>
    <w:rsid w:val="00746155"/>
    <w:rsid w:val="00751B6E"/>
    <w:rsid w:val="00752348"/>
    <w:rsid w:val="007626B2"/>
    <w:rsid w:val="00767BBD"/>
    <w:rsid w:val="007725E9"/>
    <w:rsid w:val="00781037"/>
    <w:rsid w:val="0078319C"/>
    <w:rsid w:val="00785DC7"/>
    <w:rsid w:val="007907C7"/>
    <w:rsid w:val="00791B9E"/>
    <w:rsid w:val="007A06E0"/>
    <w:rsid w:val="007A5ADB"/>
    <w:rsid w:val="007B22A3"/>
    <w:rsid w:val="007B26A0"/>
    <w:rsid w:val="007B2EBC"/>
    <w:rsid w:val="007B728C"/>
    <w:rsid w:val="007C0181"/>
    <w:rsid w:val="007C0471"/>
    <w:rsid w:val="007C5E64"/>
    <w:rsid w:val="007D3910"/>
    <w:rsid w:val="007E1360"/>
    <w:rsid w:val="007E73F7"/>
    <w:rsid w:val="007F48DB"/>
    <w:rsid w:val="007F4C82"/>
    <w:rsid w:val="007F6C12"/>
    <w:rsid w:val="00802B36"/>
    <w:rsid w:val="0080410D"/>
    <w:rsid w:val="008146A4"/>
    <w:rsid w:val="0082714D"/>
    <w:rsid w:val="008331E8"/>
    <w:rsid w:val="00836923"/>
    <w:rsid w:val="0083745C"/>
    <w:rsid w:val="00842799"/>
    <w:rsid w:val="008427B5"/>
    <w:rsid w:val="0085224D"/>
    <w:rsid w:val="008524E2"/>
    <w:rsid w:val="00852F99"/>
    <w:rsid w:val="008530C1"/>
    <w:rsid w:val="00855F14"/>
    <w:rsid w:val="0086557C"/>
    <w:rsid w:val="00865ACC"/>
    <w:rsid w:val="008839DA"/>
    <w:rsid w:val="008966CD"/>
    <w:rsid w:val="008A0D74"/>
    <w:rsid w:val="008A3C9B"/>
    <w:rsid w:val="008B63F9"/>
    <w:rsid w:val="008C1281"/>
    <w:rsid w:val="008C3EE9"/>
    <w:rsid w:val="008C7C38"/>
    <w:rsid w:val="008E421B"/>
    <w:rsid w:val="008E51A9"/>
    <w:rsid w:val="0090184B"/>
    <w:rsid w:val="00902F1B"/>
    <w:rsid w:val="0090659D"/>
    <w:rsid w:val="00907049"/>
    <w:rsid w:val="00910055"/>
    <w:rsid w:val="0091362E"/>
    <w:rsid w:val="009139B4"/>
    <w:rsid w:val="0092038C"/>
    <w:rsid w:val="00927110"/>
    <w:rsid w:val="00933EAF"/>
    <w:rsid w:val="009472D8"/>
    <w:rsid w:val="00952338"/>
    <w:rsid w:val="00952863"/>
    <w:rsid w:val="009600F0"/>
    <w:rsid w:val="00963278"/>
    <w:rsid w:val="0097008E"/>
    <w:rsid w:val="0097248D"/>
    <w:rsid w:val="00972B51"/>
    <w:rsid w:val="00976EEF"/>
    <w:rsid w:val="0098560D"/>
    <w:rsid w:val="00997A77"/>
    <w:rsid w:val="009A0F7D"/>
    <w:rsid w:val="009A6A53"/>
    <w:rsid w:val="009B2F36"/>
    <w:rsid w:val="009C41D6"/>
    <w:rsid w:val="009C6945"/>
    <w:rsid w:val="009E4F07"/>
    <w:rsid w:val="009E7790"/>
    <w:rsid w:val="009F193A"/>
    <w:rsid w:val="009F6796"/>
    <w:rsid w:val="00A01810"/>
    <w:rsid w:val="00A04B13"/>
    <w:rsid w:val="00A16693"/>
    <w:rsid w:val="00A20B5C"/>
    <w:rsid w:val="00A212D4"/>
    <w:rsid w:val="00A33288"/>
    <w:rsid w:val="00A408D7"/>
    <w:rsid w:val="00A44BB0"/>
    <w:rsid w:val="00A70F47"/>
    <w:rsid w:val="00A72473"/>
    <w:rsid w:val="00A74AB4"/>
    <w:rsid w:val="00A759CF"/>
    <w:rsid w:val="00A77726"/>
    <w:rsid w:val="00A82281"/>
    <w:rsid w:val="00A824D3"/>
    <w:rsid w:val="00A86F91"/>
    <w:rsid w:val="00A9282C"/>
    <w:rsid w:val="00AB4860"/>
    <w:rsid w:val="00AB5BBA"/>
    <w:rsid w:val="00AC4493"/>
    <w:rsid w:val="00AC7026"/>
    <w:rsid w:val="00AD4D9A"/>
    <w:rsid w:val="00AE2D9E"/>
    <w:rsid w:val="00AE5089"/>
    <w:rsid w:val="00AF0261"/>
    <w:rsid w:val="00AF1124"/>
    <w:rsid w:val="00B058E1"/>
    <w:rsid w:val="00B066EF"/>
    <w:rsid w:val="00B10A1F"/>
    <w:rsid w:val="00B27138"/>
    <w:rsid w:val="00B27D24"/>
    <w:rsid w:val="00B3059E"/>
    <w:rsid w:val="00B451FF"/>
    <w:rsid w:val="00B7156C"/>
    <w:rsid w:val="00B76898"/>
    <w:rsid w:val="00B81BD9"/>
    <w:rsid w:val="00B84726"/>
    <w:rsid w:val="00B952D4"/>
    <w:rsid w:val="00B9622D"/>
    <w:rsid w:val="00BA2FB3"/>
    <w:rsid w:val="00BB32A5"/>
    <w:rsid w:val="00BB3708"/>
    <w:rsid w:val="00BC2049"/>
    <w:rsid w:val="00BC2818"/>
    <w:rsid w:val="00BC7141"/>
    <w:rsid w:val="00BC7CA5"/>
    <w:rsid w:val="00BD14C5"/>
    <w:rsid w:val="00BD2136"/>
    <w:rsid w:val="00BD3D45"/>
    <w:rsid w:val="00BD7040"/>
    <w:rsid w:val="00BD7A22"/>
    <w:rsid w:val="00BF0162"/>
    <w:rsid w:val="00BF6B1B"/>
    <w:rsid w:val="00C12166"/>
    <w:rsid w:val="00C126AC"/>
    <w:rsid w:val="00C13E2E"/>
    <w:rsid w:val="00C23132"/>
    <w:rsid w:val="00C25897"/>
    <w:rsid w:val="00C4111C"/>
    <w:rsid w:val="00C57358"/>
    <w:rsid w:val="00C60785"/>
    <w:rsid w:val="00C61A4F"/>
    <w:rsid w:val="00C67685"/>
    <w:rsid w:val="00C703EC"/>
    <w:rsid w:val="00C72881"/>
    <w:rsid w:val="00C8726A"/>
    <w:rsid w:val="00CB64EE"/>
    <w:rsid w:val="00CC36E5"/>
    <w:rsid w:val="00CC4A6D"/>
    <w:rsid w:val="00CD3614"/>
    <w:rsid w:val="00CD4A6D"/>
    <w:rsid w:val="00CE135C"/>
    <w:rsid w:val="00CE2AF2"/>
    <w:rsid w:val="00CE7579"/>
    <w:rsid w:val="00CF1631"/>
    <w:rsid w:val="00CF6843"/>
    <w:rsid w:val="00CF6A36"/>
    <w:rsid w:val="00D02883"/>
    <w:rsid w:val="00D24799"/>
    <w:rsid w:val="00D25922"/>
    <w:rsid w:val="00D30AD4"/>
    <w:rsid w:val="00D32DF9"/>
    <w:rsid w:val="00D32F00"/>
    <w:rsid w:val="00D36890"/>
    <w:rsid w:val="00D409E0"/>
    <w:rsid w:val="00D41C63"/>
    <w:rsid w:val="00D434F8"/>
    <w:rsid w:val="00D44C98"/>
    <w:rsid w:val="00D460F8"/>
    <w:rsid w:val="00D50E56"/>
    <w:rsid w:val="00D54989"/>
    <w:rsid w:val="00D64AE5"/>
    <w:rsid w:val="00D67313"/>
    <w:rsid w:val="00D7443A"/>
    <w:rsid w:val="00D756CA"/>
    <w:rsid w:val="00D76340"/>
    <w:rsid w:val="00D94017"/>
    <w:rsid w:val="00D95EEB"/>
    <w:rsid w:val="00D979BB"/>
    <w:rsid w:val="00DA11DE"/>
    <w:rsid w:val="00DA18DD"/>
    <w:rsid w:val="00DA1D8C"/>
    <w:rsid w:val="00DA4027"/>
    <w:rsid w:val="00DB76F4"/>
    <w:rsid w:val="00DB791F"/>
    <w:rsid w:val="00DD06DA"/>
    <w:rsid w:val="00DD3246"/>
    <w:rsid w:val="00DE5BCE"/>
    <w:rsid w:val="00DF4557"/>
    <w:rsid w:val="00E01BCE"/>
    <w:rsid w:val="00E04EEF"/>
    <w:rsid w:val="00E06478"/>
    <w:rsid w:val="00E13E31"/>
    <w:rsid w:val="00E2587B"/>
    <w:rsid w:val="00E312E8"/>
    <w:rsid w:val="00E419D7"/>
    <w:rsid w:val="00E4244F"/>
    <w:rsid w:val="00E438B4"/>
    <w:rsid w:val="00E44D30"/>
    <w:rsid w:val="00E471C9"/>
    <w:rsid w:val="00E5174E"/>
    <w:rsid w:val="00E57A4C"/>
    <w:rsid w:val="00E57AD4"/>
    <w:rsid w:val="00E702FD"/>
    <w:rsid w:val="00E74894"/>
    <w:rsid w:val="00E87102"/>
    <w:rsid w:val="00E923AE"/>
    <w:rsid w:val="00E94CB5"/>
    <w:rsid w:val="00EA1084"/>
    <w:rsid w:val="00EA2B93"/>
    <w:rsid w:val="00EA38E1"/>
    <w:rsid w:val="00EB362F"/>
    <w:rsid w:val="00EB5CCF"/>
    <w:rsid w:val="00EB7C8D"/>
    <w:rsid w:val="00EC118F"/>
    <w:rsid w:val="00EC2165"/>
    <w:rsid w:val="00ED2BEA"/>
    <w:rsid w:val="00ED67AF"/>
    <w:rsid w:val="00ED6E72"/>
    <w:rsid w:val="00EE08DE"/>
    <w:rsid w:val="00EE1258"/>
    <w:rsid w:val="00EE28F2"/>
    <w:rsid w:val="00EE343E"/>
    <w:rsid w:val="00EF1AFD"/>
    <w:rsid w:val="00EF6E3D"/>
    <w:rsid w:val="00F02736"/>
    <w:rsid w:val="00F12AA0"/>
    <w:rsid w:val="00F14241"/>
    <w:rsid w:val="00F207B5"/>
    <w:rsid w:val="00F246BB"/>
    <w:rsid w:val="00F33023"/>
    <w:rsid w:val="00F36128"/>
    <w:rsid w:val="00F3624E"/>
    <w:rsid w:val="00F40B24"/>
    <w:rsid w:val="00F44249"/>
    <w:rsid w:val="00F47995"/>
    <w:rsid w:val="00F52122"/>
    <w:rsid w:val="00F53D96"/>
    <w:rsid w:val="00F627AE"/>
    <w:rsid w:val="00F629C1"/>
    <w:rsid w:val="00F74A3D"/>
    <w:rsid w:val="00F83157"/>
    <w:rsid w:val="00F9006D"/>
    <w:rsid w:val="00FA3926"/>
    <w:rsid w:val="00FB2B29"/>
    <w:rsid w:val="00FB2D04"/>
    <w:rsid w:val="00FB3671"/>
    <w:rsid w:val="00FD4389"/>
    <w:rsid w:val="00FD517F"/>
    <w:rsid w:val="00FF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F1B"/>
    <w:rPr>
      <w:rFonts w:ascii="Times New Roman" w:hAnsi="Times New Roman"/>
    </w:rPr>
  </w:style>
  <w:style w:type="paragraph" w:styleId="Heading1">
    <w:name w:val="heading 1"/>
    <w:basedOn w:val="Normal"/>
    <w:next w:val="Normal"/>
    <w:link w:val="Heading1Char"/>
    <w:uiPriority w:val="9"/>
    <w:qFormat/>
    <w:rsid w:val="000F09EE"/>
    <w:pPr>
      <w:spacing w:line="360" w:lineRule="auto"/>
      <w:jc w:val="both"/>
      <w:outlineLvl w:val="0"/>
    </w:pPr>
    <w:rPr>
      <w:rFonts w:ascii="Helvetica" w:eastAsia="Times New Roman" w:hAnsi="Helvetica" w:cs="Times New Roman"/>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s>
      <w:spacing w:after="240"/>
      <w:ind w:left="264" w:hanging="26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 w:type="character" w:styleId="Hyperlink">
    <w:name w:val="Hyperlink"/>
    <w:basedOn w:val="DefaultParagraphFont"/>
    <w:uiPriority w:val="99"/>
    <w:unhideWhenUsed/>
    <w:rsid w:val="00BC2818"/>
    <w:rPr>
      <w:color w:val="0563C1" w:themeColor="hyperlink"/>
      <w:u w:val="single"/>
    </w:rPr>
  </w:style>
  <w:style w:type="character" w:styleId="UnresolvedMention">
    <w:name w:val="Unresolved Mention"/>
    <w:basedOn w:val="DefaultParagraphFont"/>
    <w:uiPriority w:val="99"/>
    <w:semiHidden/>
    <w:unhideWhenUsed/>
    <w:rsid w:val="00BC2818"/>
    <w:rPr>
      <w:color w:val="605E5C"/>
      <w:shd w:val="clear" w:color="auto" w:fill="E1DFDD"/>
    </w:rPr>
  </w:style>
  <w:style w:type="paragraph" w:styleId="Header">
    <w:name w:val="header"/>
    <w:basedOn w:val="Normal"/>
    <w:link w:val="HeaderChar"/>
    <w:uiPriority w:val="99"/>
    <w:unhideWhenUsed/>
    <w:rsid w:val="00083242"/>
    <w:pPr>
      <w:tabs>
        <w:tab w:val="center" w:pos="4680"/>
        <w:tab w:val="right" w:pos="9360"/>
      </w:tabs>
    </w:pPr>
  </w:style>
  <w:style w:type="character" w:customStyle="1" w:styleId="HeaderChar">
    <w:name w:val="Header Char"/>
    <w:basedOn w:val="DefaultParagraphFont"/>
    <w:link w:val="Header"/>
    <w:uiPriority w:val="99"/>
    <w:rsid w:val="00083242"/>
    <w:rPr>
      <w:rFonts w:ascii="Times New Roman" w:hAnsi="Times New Roman"/>
    </w:rPr>
  </w:style>
  <w:style w:type="paragraph" w:styleId="Footer">
    <w:name w:val="footer"/>
    <w:basedOn w:val="Normal"/>
    <w:link w:val="FooterChar"/>
    <w:uiPriority w:val="99"/>
    <w:unhideWhenUsed/>
    <w:rsid w:val="00083242"/>
    <w:pPr>
      <w:tabs>
        <w:tab w:val="center" w:pos="4680"/>
        <w:tab w:val="right" w:pos="9360"/>
      </w:tabs>
    </w:pPr>
  </w:style>
  <w:style w:type="character" w:customStyle="1" w:styleId="FooterChar">
    <w:name w:val="Footer Char"/>
    <w:basedOn w:val="DefaultParagraphFont"/>
    <w:link w:val="Footer"/>
    <w:uiPriority w:val="99"/>
    <w:rsid w:val="00083242"/>
    <w:rPr>
      <w:rFonts w:ascii="Times New Roman" w:hAnsi="Times New Roman"/>
    </w:rPr>
  </w:style>
  <w:style w:type="character" w:styleId="PageNumber">
    <w:name w:val="page number"/>
    <w:basedOn w:val="DefaultParagraphFont"/>
    <w:uiPriority w:val="99"/>
    <w:semiHidden/>
    <w:unhideWhenUsed/>
    <w:rsid w:val="00083242"/>
  </w:style>
  <w:style w:type="paragraph" w:styleId="TOC1">
    <w:name w:val="toc 1"/>
    <w:basedOn w:val="Normal"/>
    <w:next w:val="Normal"/>
    <w:autoRedefine/>
    <w:uiPriority w:val="39"/>
    <w:unhideWhenUsed/>
    <w:rsid w:val="000F09EE"/>
    <w:pPr>
      <w:spacing w:before="120"/>
    </w:pPr>
    <w:rPr>
      <w:rFonts w:ascii="Arial" w:hAnsi="Arial" w:cstheme="minorHAnsi"/>
      <w:bCs/>
      <w:iCs/>
      <w:sz w:val="22"/>
    </w:rPr>
  </w:style>
  <w:style w:type="paragraph" w:styleId="TOC2">
    <w:name w:val="toc 2"/>
    <w:basedOn w:val="Normal"/>
    <w:next w:val="Normal"/>
    <w:autoRedefine/>
    <w:uiPriority w:val="39"/>
    <w:unhideWhenUsed/>
    <w:rsid w:val="000F09E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F09E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0F09E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F09E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F09E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F09E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F09E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F09EE"/>
    <w:pPr>
      <w:ind w:left="192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0F09EE"/>
    <w:rPr>
      <w:rFonts w:ascii="Helvetica" w:eastAsia="Times New Roman" w:hAnsi="Helvetica" w:cs="Times New Roman"/>
      <w:b/>
      <w:bCs/>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799">
      <w:bodyDiv w:val="1"/>
      <w:marLeft w:val="0"/>
      <w:marRight w:val="0"/>
      <w:marTop w:val="0"/>
      <w:marBottom w:val="0"/>
      <w:divBdr>
        <w:top w:val="none" w:sz="0" w:space="0" w:color="auto"/>
        <w:left w:val="none" w:sz="0" w:space="0" w:color="auto"/>
        <w:bottom w:val="none" w:sz="0" w:space="0" w:color="auto"/>
        <w:right w:val="none" w:sz="0" w:space="0" w:color="auto"/>
      </w:divBdr>
    </w:div>
    <w:div w:id="71854816">
      <w:bodyDiv w:val="1"/>
      <w:marLeft w:val="0"/>
      <w:marRight w:val="0"/>
      <w:marTop w:val="0"/>
      <w:marBottom w:val="0"/>
      <w:divBdr>
        <w:top w:val="none" w:sz="0" w:space="0" w:color="auto"/>
        <w:left w:val="none" w:sz="0" w:space="0" w:color="auto"/>
        <w:bottom w:val="none" w:sz="0" w:space="0" w:color="auto"/>
        <w:right w:val="none" w:sz="0" w:space="0" w:color="auto"/>
      </w:divBdr>
    </w:div>
    <w:div w:id="314920737">
      <w:bodyDiv w:val="1"/>
      <w:marLeft w:val="0"/>
      <w:marRight w:val="0"/>
      <w:marTop w:val="0"/>
      <w:marBottom w:val="0"/>
      <w:divBdr>
        <w:top w:val="none" w:sz="0" w:space="0" w:color="auto"/>
        <w:left w:val="none" w:sz="0" w:space="0" w:color="auto"/>
        <w:bottom w:val="none" w:sz="0" w:space="0" w:color="auto"/>
        <w:right w:val="none" w:sz="0" w:space="0" w:color="auto"/>
      </w:divBdr>
    </w:div>
    <w:div w:id="875234557">
      <w:bodyDiv w:val="1"/>
      <w:marLeft w:val="0"/>
      <w:marRight w:val="0"/>
      <w:marTop w:val="0"/>
      <w:marBottom w:val="0"/>
      <w:divBdr>
        <w:top w:val="none" w:sz="0" w:space="0" w:color="auto"/>
        <w:left w:val="none" w:sz="0" w:space="0" w:color="auto"/>
        <w:bottom w:val="none" w:sz="0" w:space="0" w:color="auto"/>
        <w:right w:val="none" w:sz="0" w:space="0" w:color="auto"/>
      </w:divBdr>
    </w:div>
    <w:div w:id="1045059083">
      <w:bodyDiv w:val="1"/>
      <w:marLeft w:val="0"/>
      <w:marRight w:val="0"/>
      <w:marTop w:val="0"/>
      <w:marBottom w:val="0"/>
      <w:divBdr>
        <w:top w:val="none" w:sz="0" w:space="0" w:color="auto"/>
        <w:left w:val="none" w:sz="0" w:space="0" w:color="auto"/>
        <w:bottom w:val="none" w:sz="0" w:space="0" w:color="auto"/>
        <w:right w:val="none" w:sz="0" w:space="0" w:color="auto"/>
      </w:divBdr>
    </w:div>
    <w:div w:id="1156334389">
      <w:bodyDiv w:val="1"/>
      <w:marLeft w:val="0"/>
      <w:marRight w:val="0"/>
      <w:marTop w:val="0"/>
      <w:marBottom w:val="0"/>
      <w:divBdr>
        <w:top w:val="none" w:sz="0" w:space="0" w:color="auto"/>
        <w:left w:val="none" w:sz="0" w:space="0" w:color="auto"/>
        <w:bottom w:val="none" w:sz="0" w:space="0" w:color="auto"/>
        <w:right w:val="none" w:sz="0" w:space="0" w:color="auto"/>
      </w:divBdr>
    </w:div>
    <w:div w:id="1242107915">
      <w:bodyDiv w:val="1"/>
      <w:marLeft w:val="0"/>
      <w:marRight w:val="0"/>
      <w:marTop w:val="0"/>
      <w:marBottom w:val="0"/>
      <w:divBdr>
        <w:top w:val="none" w:sz="0" w:space="0" w:color="auto"/>
        <w:left w:val="none" w:sz="0" w:space="0" w:color="auto"/>
        <w:bottom w:val="none" w:sz="0" w:space="0" w:color="auto"/>
        <w:right w:val="none" w:sz="0" w:space="0" w:color="auto"/>
      </w:divBdr>
    </w:div>
    <w:div w:id="1294941286">
      <w:bodyDiv w:val="1"/>
      <w:marLeft w:val="0"/>
      <w:marRight w:val="0"/>
      <w:marTop w:val="0"/>
      <w:marBottom w:val="0"/>
      <w:divBdr>
        <w:top w:val="none" w:sz="0" w:space="0" w:color="auto"/>
        <w:left w:val="none" w:sz="0" w:space="0" w:color="auto"/>
        <w:bottom w:val="none" w:sz="0" w:space="0" w:color="auto"/>
        <w:right w:val="none" w:sz="0" w:space="0" w:color="auto"/>
      </w:divBdr>
    </w:div>
    <w:div w:id="1298026207">
      <w:bodyDiv w:val="1"/>
      <w:marLeft w:val="0"/>
      <w:marRight w:val="0"/>
      <w:marTop w:val="0"/>
      <w:marBottom w:val="0"/>
      <w:divBdr>
        <w:top w:val="none" w:sz="0" w:space="0" w:color="auto"/>
        <w:left w:val="none" w:sz="0" w:space="0" w:color="auto"/>
        <w:bottom w:val="none" w:sz="0" w:space="0" w:color="auto"/>
        <w:right w:val="none" w:sz="0" w:space="0" w:color="auto"/>
      </w:divBdr>
    </w:div>
    <w:div w:id="1405882841">
      <w:bodyDiv w:val="1"/>
      <w:marLeft w:val="0"/>
      <w:marRight w:val="0"/>
      <w:marTop w:val="0"/>
      <w:marBottom w:val="0"/>
      <w:divBdr>
        <w:top w:val="none" w:sz="0" w:space="0" w:color="auto"/>
        <w:left w:val="none" w:sz="0" w:space="0" w:color="auto"/>
        <w:bottom w:val="none" w:sz="0" w:space="0" w:color="auto"/>
        <w:right w:val="none" w:sz="0" w:space="0" w:color="auto"/>
      </w:divBdr>
    </w:div>
    <w:div w:id="1427111966">
      <w:bodyDiv w:val="1"/>
      <w:marLeft w:val="0"/>
      <w:marRight w:val="0"/>
      <w:marTop w:val="0"/>
      <w:marBottom w:val="0"/>
      <w:divBdr>
        <w:top w:val="none" w:sz="0" w:space="0" w:color="auto"/>
        <w:left w:val="none" w:sz="0" w:space="0" w:color="auto"/>
        <w:bottom w:val="none" w:sz="0" w:space="0" w:color="auto"/>
        <w:right w:val="none" w:sz="0" w:space="0" w:color="auto"/>
      </w:divBdr>
    </w:div>
    <w:div w:id="1453020053">
      <w:bodyDiv w:val="1"/>
      <w:marLeft w:val="0"/>
      <w:marRight w:val="0"/>
      <w:marTop w:val="0"/>
      <w:marBottom w:val="0"/>
      <w:divBdr>
        <w:top w:val="none" w:sz="0" w:space="0" w:color="auto"/>
        <w:left w:val="none" w:sz="0" w:space="0" w:color="auto"/>
        <w:bottom w:val="none" w:sz="0" w:space="0" w:color="auto"/>
        <w:right w:val="none" w:sz="0" w:space="0" w:color="auto"/>
      </w:divBdr>
    </w:div>
    <w:div w:id="1478455267">
      <w:bodyDiv w:val="1"/>
      <w:marLeft w:val="0"/>
      <w:marRight w:val="0"/>
      <w:marTop w:val="0"/>
      <w:marBottom w:val="0"/>
      <w:divBdr>
        <w:top w:val="none" w:sz="0" w:space="0" w:color="auto"/>
        <w:left w:val="none" w:sz="0" w:space="0" w:color="auto"/>
        <w:bottom w:val="none" w:sz="0" w:space="0" w:color="auto"/>
        <w:right w:val="none" w:sz="0" w:space="0" w:color="auto"/>
      </w:divBdr>
    </w:div>
    <w:div w:id="1766925620">
      <w:bodyDiv w:val="1"/>
      <w:marLeft w:val="0"/>
      <w:marRight w:val="0"/>
      <w:marTop w:val="0"/>
      <w:marBottom w:val="0"/>
      <w:divBdr>
        <w:top w:val="none" w:sz="0" w:space="0" w:color="auto"/>
        <w:left w:val="none" w:sz="0" w:space="0" w:color="auto"/>
        <w:bottom w:val="none" w:sz="0" w:space="0" w:color="auto"/>
        <w:right w:val="none" w:sz="0" w:space="0" w:color="auto"/>
      </w:divBdr>
    </w:div>
    <w:div w:id="1898663108">
      <w:bodyDiv w:val="1"/>
      <w:marLeft w:val="0"/>
      <w:marRight w:val="0"/>
      <w:marTop w:val="0"/>
      <w:marBottom w:val="0"/>
      <w:divBdr>
        <w:top w:val="none" w:sz="0" w:space="0" w:color="auto"/>
        <w:left w:val="none" w:sz="0" w:space="0" w:color="auto"/>
        <w:bottom w:val="none" w:sz="0" w:space="0" w:color="auto"/>
        <w:right w:val="none" w:sz="0" w:space="0" w:color="auto"/>
      </w:divBdr>
    </w:div>
    <w:div w:id="1965303160">
      <w:bodyDiv w:val="1"/>
      <w:marLeft w:val="0"/>
      <w:marRight w:val="0"/>
      <w:marTop w:val="0"/>
      <w:marBottom w:val="0"/>
      <w:divBdr>
        <w:top w:val="none" w:sz="0" w:space="0" w:color="auto"/>
        <w:left w:val="none" w:sz="0" w:space="0" w:color="auto"/>
        <w:bottom w:val="none" w:sz="0" w:space="0" w:color="auto"/>
        <w:right w:val="none" w:sz="0" w:space="0" w:color="auto"/>
      </w:divBdr>
    </w:div>
    <w:div w:id="2031301110">
      <w:bodyDiv w:val="1"/>
      <w:marLeft w:val="0"/>
      <w:marRight w:val="0"/>
      <w:marTop w:val="0"/>
      <w:marBottom w:val="0"/>
      <w:divBdr>
        <w:top w:val="none" w:sz="0" w:space="0" w:color="auto"/>
        <w:left w:val="none" w:sz="0" w:space="0" w:color="auto"/>
        <w:bottom w:val="none" w:sz="0" w:space="0" w:color="auto"/>
        <w:right w:val="none" w:sz="0" w:space="0" w:color="auto"/>
      </w:divBdr>
    </w:div>
    <w:div w:id="20508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21</Pages>
  <Words>27942</Words>
  <Characters>159276</Characters>
  <Application>Microsoft Office Word</Application>
  <DocSecurity>0</DocSecurity>
  <Lines>1327</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24</cp:revision>
  <cp:lastPrinted>2023-08-25T17:28:00Z</cp:lastPrinted>
  <dcterms:created xsi:type="dcterms:W3CDTF">2023-08-24T15:47:00Z</dcterms:created>
  <dcterms:modified xsi:type="dcterms:W3CDTF">2023-09-28T20:04:00Z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id="GC4CM6wu"/&gt;&lt;style id="http://www.zotero.org/styles/american-medical-association" hasBibliography="1" bibliographyStyleHasBeenSet="1"/&gt;&lt;prefs&gt;&lt;pref name="fieldType" value="Field"/&gt;&lt;pref name="dont</vt:lpwstr>
  </property>
  <property fmtid="{D5CDD505-2E9C-101B-9397-08002B2CF9AE}" pid="3" name="GrammarlyDocumentId">
    <vt:lpwstr>cfc3c30041512e40fe5cee2c4a99862531078781486fd481be15e3e7a7d1acdf</vt:lpwstr>
  </property>
  <property fmtid="{D5CDD505-2E9C-101B-9397-08002B2CF9AE}" pid="4" name="ZOTERO_PREF_2">
    <vt:lpwstr>AskDelayCitationUpdates" value="true"/&gt;&lt;/prefs&gt;&lt;/data&gt;</vt:lpwstr>
  </property>
</Properties>
</file>