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0C4" w:rsidRPr="00226757" w:rsidRDefault="00FC34F9" w:rsidP="0022675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Quiz #3</w:t>
      </w:r>
      <w:r w:rsidR="003D0DC2" w:rsidRPr="00226757">
        <w:rPr>
          <w:rFonts w:ascii="Times New Roman" w:hAnsi="Times New Roman"/>
          <w:b/>
        </w:rPr>
        <w:t xml:space="preserve"> on </w:t>
      </w:r>
      <w:r w:rsidR="008E7545" w:rsidRPr="00226757">
        <w:rPr>
          <w:rFonts w:ascii="Times New Roman" w:hAnsi="Times New Roman"/>
          <w:b/>
        </w:rPr>
        <w:t xml:space="preserve">Yost </w:t>
      </w:r>
      <w:r>
        <w:rPr>
          <w:rFonts w:ascii="Times New Roman" w:hAnsi="Times New Roman"/>
          <w:b/>
        </w:rPr>
        <w:t>Chapters 11, 12, &amp; 13</w:t>
      </w:r>
    </w:p>
    <w:p w:rsidR="00226757" w:rsidRDefault="00226757" w:rsidP="0022675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Music 251</w:t>
      </w:r>
    </w:p>
    <w:p w:rsidR="00A01240" w:rsidRPr="00003744" w:rsidRDefault="00A01240" w:rsidP="0022675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Due: Wednesday, </w:t>
      </w:r>
      <w:r w:rsidR="00D15D87">
        <w:rPr>
          <w:rFonts w:ascii="Times New Roman" w:hAnsi="Times New Roman"/>
          <w:b/>
        </w:rPr>
        <w:t>April 20</w:t>
      </w:r>
      <w:r w:rsidR="00D15D87" w:rsidRPr="00D15D87">
        <w:rPr>
          <w:rFonts w:ascii="Times New Roman" w:hAnsi="Times New Roman"/>
          <w:b/>
          <w:vertAlign w:val="superscript"/>
        </w:rPr>
        <w:t>th</w:t>
      </w:r>
      <w:r w:rsidR="00D15D87">
        <w:rPr>
          <w:rFonts w:ascii="Times New Roman" w:hAnsi="Times New Roman"/>
          <w:b/>
        </w:rPr>
        <w:t>, 2016</w:t>
      </w:r>
    </w:p>
    <w:p w:rsidR="00226757" w:rsidRDefault="00226757" w:rsidP="00226757">
      <w:pPr>
        <w:jc w:val="center"/>
        <w:rPr>
          <w:rFonts w:ascii="Times New Roman" w:hAnsi="Times New Roman"/>
        </w:rPr>
      </w:pPr>
    </w:p>
    <w:p w:rsidR="004130C4" w:rsidRDefault="004130C4" w:rsidP="004130C4">
      <w:pPr>
        <w:rPr>
          <w:rFonts w:ascii="Times New Roman" w:hAnsi="Times New Roman"/>
        </w:rPr>
      </w:pPr>
      <w:bookmarkStart w:id="0" w:name="_GoBack"/>
      <w:bookmarkEnd w:id="0"/>
    </w:p>
    <w:p w:rsidR="00154258" w:rsidRDefault="004130C4" w:rsidP="00FC34F9">
      <w:pPr>
        <w:rPr>
          <w:rFonts w:ascii="Times New Roman" w:hAnsi="Times New Roman"/>
        </w:rPr>
      </w:pPr>
      <w:r>
        <w:rPr>
          <w:rFonts w:ascii="Times New Roman" w:hAnsi="Times New Roman"/>
        </w:rPr>
        <w:t>Name:</w:t>
      </w:r>
      <w:r w:rsidR="00A33907">
        <w:rPr>
          <w:rFonts w:ascii="Times New Roman" w:hAnsi="Times New Roman"/>
        </w:rPr>
        <w:t xml:space="preserve"> Nolan Lem</w:t>
      </w:r>
    </w:p>
    <w:p w:rsidR="00FC34F9" w:rsidRDefault="00FC34F9" w:rsidP="00FC34F9">
      <w:pPr>
        <w:rPr>
          <w:rFonts w:ascii="Times New Roman" w:hAnsi="Times New Roman"/>
        </w:rPr>
      </w:pPr>
    </w:p>
    <w:p w:rsidR="00FC34F9" w:rsidRPr="00154258" w:rsidRDefault="00FC34F9" w:rsidP="00FC34F9">
      <w:pPr>
        <w:rPr>
          <w:rFonts w:ascii="Times New Roman" w:hAnsi="Times New Roman"/>
        </w:rPr>
      </w:pPr>
    </w:p>
    <w:p w:rsidR="008F2162" w:rsidRDefault="004E0F82" w:rsidP="00C749D1">
      <w:pPr>
        <w:tabs>
          <w:tab w:val="left" w:pos="2897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 </w:t>
      </w:r>
      <w:r w:rsidR="00916954">
        <w:rPr>
          <w:rFonts w:ascii="Times New Roman" w:hAnsi="Times New Roman"/>
        </w:rPr>
        <w:t>What is simultaneous m</w:t>
      </w:r>
      <w:r w:rsidR="00B1142E">
        <w:rPr>
          <w:rFonts w:ascii="Times New Roman" w:hAnsi="Times New Roman"/>
        </w:rPr>
        <w:t>asking? Also, n</w:t>
      </w:r>
      <w:r w:rsidR="009B5F0A">
        <w:rPr>
          <w:rFonts w:ascii="Times New Roman" w:hAnsi="Times New Roman"/>
        </w:rPr>
        <w:t xml:space="preserve">ame two types of </w:t>
      </w:r>
      <w:r w:rsidR="00916954">
        <w:rPr>
          <w:rFonts w:ascii="Times New Roman" w:hAnsi="Times New Roman"/>
        </w:rPr>
        <w:t>t</w:t>
      </w:r>
      <w:r w:rsidR="004001F0">
        <w:rPr>
          <w:rFonts w:ascii="Times New Roman" w:hAnsi="Times New Roman"/>
        </w:rPr>
        <w:t xml:space="preserve">emporal </w:t>
      </w:r>
      <w:r w:rsidR="00916954">
        <w:rPr>
          <w:rFonts w:ascii="Times New Roman" w:hAnsi="Times New Roman"/>
        </w:rPr>
        <w:t>m</w:t>
      </w:r>
      <w:r w:rsidR="00C9324B">
        <w:rPr>
          <w:rFonts w:ascii="Times New Roman" w:hAnsi="Times New Roman"/>
        </w:rPr>
        <w:t>asking.</w:t>
      </w:r>
    </w:p>
    <w:p w:rsidR="004E0F82" w:rsidRDefault="009C00FB" w:rsidP="00C749D1">
      <w:pPr>
        <w:tabs>
          <w:tab w:val="left" w:pos="2897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 situation where the test signal occurs at the same time as the masker is defined as simultaneous masking. In music, sounds typically occur sequentially such as a melody and in speech, the sounds that comprise words are conveyed sequentially.  </w:t>
      </w:r>
    </w:p>
    <w:p w:rsidR="00916954" w:rsidRDefault="00916954" w:rsidP="00C749D1">
      <w:pPr>
        <w:tabs>
          <w:tab w:val="left" w:pos="2897"/>
        </w:tabs>
        <w:rPr>
          <w:rFonts w:ascii="Times New Roman" w:hAnsi="Times New Roman"/>
        </w:rPr>
      </w:pPr>
    </w:p>
    <w:p w:rsidR="00FF0DF8" w:rsidRDefault="00FF0DF8" w:rsidP="00C749D1">
      <w:pPr>
        <w:tabs>
          <w:tab w:val="left" w:pos="2897"/>
        </w:tabs>
        <w:rPr>
          <w:rFonts w:ascii="Times New Roman" w:hAnsi="Times New Roman"/>
        </w:rPr>
      </w:pPr>
    </w:p>
    <w:p w:rsidR="004E0F82" w:rsidRDefault="004E0F82" w:rsidP="00C749D1">
      <w:pPr>
        <w:tabs>
          <w:tab w:val="left" w:pos="2897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 If the </w:t>
      </w:r>
      <w:r w:rsidR="00C509FE">
        <w:rPr>
          <w:rFonts w:ascii="Times New Roman" w:hAnsi="Times New Roman"/>
        </w:rPr>
        <w:t>masker noise spectrum is narrower than the pass band of the critical band:</w:t>
      </w:r>
    </w:p>
    <w:p w:rsidR="00C509FE" w:rsidRDefault="00C509FE" w:rsidP="00C509FE">
      <w:pPr>
        <w:tabs>
          <w:tab w:val="left" w:pos="2897"/>
        </w:tabs>
        <w:ind w:firstLine="630"/>
        <w:rPr>
          <w:rFonts w:ascii="Times New Roman" w:hAnsi="Times New Roman"/>
        </w:rPr>
      </w:pPr>
      <w:r>
        <w:rPr>
          <w:rFonts w:ascii="Times New Roman" w:hAnsi="Times New Roman"/>
        </w:rPr>
        <w:t>A) the signal is harder to detect</w:t>
      </w:r>
    </w:p>
    <w:p w:rsidR="00C509FE" w:rsidRPr="00FF0DF8" w:rsidRDefault="00FA1B09" w:rsidP="00C509FE">
      <w:pPr>
        <w:tabs>
          <w:tab w:val="left" w:pos="2897"/>
        </w:tabs>
        <w:ind w:firstLine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r w:rsidR="00C509FE" w:rsidRPr="00FF0DF8">
        <w:rPr>
          <w:rFonts w:ascii="Times New Roman" w:hAnsi="Times New Roman"/>
        </w:rPr>
        <w:t>the signal is easier to detect</w:t>
      </w:r>
      <w:r>
        <w:rPr>
          <w:rFonts w:ascii="Times New Roman" w:hAnsi="Times New Roman"/>
        </w:rPr>
        <w:t xml:space="preserve"> </w:t>
      </w:r>
      <w:r w:rsidRPr="00FA1B09">
        <w:rPr>
          <w:rFonts w:ascii="Times New Roman" w:hAnsi="Times New Roman"/>
          <w:b/>
        </w:rPr>
        <w:t>X</w:t>
      </w:r>
      <w:r w:rsidR="00C509FE" w:rsidRPr="00FF0DF8">
        <w:rPr>
          <w:rFonts w:ascii="Times New Roman" w:hAnsi="Times New Roman"/>
        </w:rPr>
        <w:t xml:space="preserve"> </w:t>
      </w:r>
    </w:p>
    <w:p w:rsidR="004E0F82" w:rsidRDefault="004E0F82" w:rsidP="00C749D1">
      <w:pPr>
        <w:tabs>
          <w:tab w:val="left" w:pos="2897"/>
        </w:tabs>
        <w:rPr>
          <w:rFonts w:ascii="Times New Roman" w:hAnsi="Times New Roman"/>
        </w:rPr>
      </w:pPr>
    </w:p>
    <w:p w:rsidR="00916954" w:rsidRDefault="00916954" w:rsidP="00C749D1">
      <w:pPr>
        <w:tabs>
          <w:tab w:val="left" w:pos="2897"/>
        </w:tabs>
        <w:rPr>
          <w:rFonts w:ascii="Times New Roman" w:hAnsi="Times New Roman"/>
        </w:rPr>
      </w:pPr>
    </w:p>
    <w:p w:rsidR="00F25D83" w:rsidRPr="00916954" w:rsidRDefault="00412A83" w:rsidP="00F25D83">
      <w:pPr>
        <w:tabs>
          <w:tab w:val="left" w:pos="2897"/>
        </w:tabs>
        <w:rPr>
          <w:rFonts w:ascii="Times New Roman" w:hAnsi="Times New Roman"/>
        </w:rPr>
      </w:pPr>
      <w:r>
        <w:rPr>
          <w:rFonts w:ascii="Times New Roman" w:hAnsi="Times New Roman"/>
        </w:rPr>
        <w:t>3-1</w:t>
      </w:r>
      <w:r w:rsidRPr="00FA1B09">
        <w:rPr>
          <w:rFonts w:ascii="Times New Roman" w:hAnsi="Times New Roman"/>
          <w:b/>
        </w:rPr>
        <w:t>)</w:t>
      </w:r>
      <w:r w:rsidR="00FA1B09" w:rsidRPr="00FA1B09">
        <w:rPr>
          <w:rFonts w:ascii="Times New Roman" w:hAnsi="Times New Roman"/>
          <w:b/>
        </w:rPr>
        <w:t xml:space="preserve"> Interaural time differences (ITDs)</w:t>
      </w:r>
      <w:r w:rsidR="00F25D83">
        <w:rPr>
          <w:rFonts w:ascii="Times New Roman" w:hAnsi="Times New Roman"/>
        </w:rPr>
        <w:t xml:space="preserve"> contributes to the localization of </w:t>
      </w:r>
      <w:r w:rsidR="00FF5C71">
        <w:rPr>
          <w:rFonts w:ascii="Times New Roman" w:hAnsi="Times New Roman"/>
        </w:rPr>
        <w:t xml:space="preserve">sound based on </w:t>
      </w:r>
      <w:r w:rsidR="00404ABC">
        <w:rPr>
          <w:rFonts w:ascii="Times New Roman" w:hAnsi="Times New Roman"/>
        </w:rPr>
        <w:t>the time when</w:t>
      </w:r>
      <w:r w:rsidR="00FF5C71">
        <w:rPr>
          <w:rFonts w:ascii="Times New Roman" w:hAnsi="Times New Roman"/>
        </w:rPr>
        <w:t xml:space="preserve"> a sound arrives to each ear</w:t>
      </w:r>
      <w:r w:rsidR="00404ABC">
        <w:rPr>
          <w:rFonts w:ascii="Times New Roman" w:hAnsi="Times New Roman"/>
        </w:rPr>
        <w:t xml:space="preserve"> respectively</w:t>
      </w:r>
      <w:r w:rsidR="00B1142E">
        <w:rPr>
          <w:rFonts w:ascii="Times New Roman" w:hAnsi="Times New Roman"/>
        </w:rPr>
        <w:t xml:space="preserve">, and provides a strong cue </w:t>
      </w:r>
      <w:r w:rsidR="00916954">
        <w:rPr>
          <w:rFonts w:ascii="Times New Roman" w:hAnsi="Times New Roman"/>
        </w:rPr>
        <w:t>_</w:t>
      </w:r>
      <w:r w:rsidR="00B1142E">
        <w:rPr>
          <w:rFonts w:ascii="Times New Roman" w:hAnsi="Times New Roman"/>
        </w:rPr>
        <w:softHyphen/>
      </w:r>
      <w:r w:rsidR="00B1142E">
        <w:rPr>
          <w:rFonts w:ascii="Times New Roman" w:hAnsi="Times New Roman"/>
        </w:rPr>
        <w:softHyphen/>
      </w:r>
      <w:r w:rsidR="00C765FF">
        <w:rPr>
          <w:rFonts w:ascii="Times New Roman" w:hAnsi="Times New Roman"/>
        </w:rPr>
        <w:softHyphen/>
      </w:r>
      <w:r w:rsidR="00C765FF">
        <w:rPr>
          <w:rFonts w:ascii="Times New Roman" w:hAnsi="Times New Roman"/>
        </w:rPr>
        <w:softHyphen/>
      </w:r>
      <w:r w:rsidR="00C765FF">
        <w:rPr>
          <w:rFonts w:ascii="Times New Roman" w:hAnsi="Times New Roman"/>
        </w:rPr>
        <w:softHyphen/>
      </w:r>
      <w:r w:rsidR="00C765FF">
        <w:rPr>
          <w:rFonts w:ascii="Times New Roman" w:hAnsi="Times New Roman"/>
        </w:rPr>
        <w:softHyphen/>
      </w:r>
      <w:r w:rsidR="00C765FF" w:rsidRPr="00C765FF">
        <w:rPr>
          <w:rFonts w:ascii="Times New Roman" w:hAnsi="Times New Roman"/>
          <w:u w:val="single"/>
        </w:rPr>
        <w:t>(</w:t>
      </w:r>
      <w:r w:rsidR="00C765FF">
        <w:rPr>
          <w:rFonts w:ascii="Times New Roman" w:hAnsi="Times New Roman"/>
          <w:u w:val="single"/>
        </w:rPr>
        <w:t>highlight</w:t>
      </w:r>
      <w:r w:rsidR="00C765FF" w:rsidRPr="00C765FF">
        <w:rPr>
          <w:rFonts w:ascii="Times New Roman" w:hAnsi="Times New Roman"/>
          <w:u w:val="single"/>
        </w:rPr>
        <w:t xml:space="preserve"> one</w:t>
      </w:r>
      <w:r w:rsidR="00C765FF">
        <w:rPr>
          <w:rFonts w:ascii="Times New Roman" w:hAnsi="Times New Roman"/>
          <w:u w:val="single"/>
        </w:rPr>
        <w:t>)</w:t>
      </w:r>
      <w:r w:rsidR="00C765FF">
        <w:rPr>
          <w:rFonts w:ascii="Times New Roman" w:hAnsi="Times New Roman"/>
        </w:rPr>
        <w:t>_</w:t>
      </w:r>
      <w:r w:rsidR="00B1142E" w:rsidRPr="00FA1B09">
        <w:rPr>
          <w:rFonts w:ascii="Times New Roman" w:hAnsi="Times New Roman"/>
          <w:b/>
          <w:u w:val="single"/>
        </w:rPr>
        <w:t>below</w:t>
      </w:r>
      <w:r w:rsidR="00B1142E" w:rsidRPr="00B1142E">
        <w:rPr>
          <w:rFonts w:ascii="Times New Roman" w:hAnsi="Times New Roman"/>
          <w:u w:val="single"/>
        </w:rPr>
        <w:t xml:space="preserve"> / </w:t>
      </w:r>
      <w:r w:rsidR="00C765FF">
        <w:rPr>
          <w:rFonts w:ascii="Times New Roman" w:hAnsi="Times New Roman"/>
          <w:u w:val="single"/>
        </w:rPr>
        <w:t>above</w:t>
      </w:r>
      <w:r w:rsidR="00C765FF">
        <w:rPr>
          <w:rFonts w:ascii="Times New Roman" w:hAnsi="Times New Roman"/>
        </w:rPr>
        <w:t>_</w:t>
      </w:r>
      <w:r w:rsidR="00B1142E">
        <w:rPr>
          <w:rFonts w:ascii="Times New Roman" w:hAnsi="Times New Roman"/>
        </w:rPr>
        <w:t xml:space="preserve"> 1500 Hz.</w:t>
      </w:r>
      <w:r w:rsidR="00F87458">
        <w:rPr>
          <w:rFonts w:ascii="Times New Roman" w:hAnsi="Times New Roman"/>
        </w:rPr>
        <w:t xml:space="preserve"> </w:t>
      </w:r>
    </w:p>
    <w:p w:rsidR="00F25D83" w:rsidRDefault="00F25D83" w:rsidP="00C749D1">
      <w:pPr>
        <w:tabs>
          <w:tab w:val="left" w:pos="2897"/>
        </w:tabs>
        <w:rPr>
          <w:rFonts w:ascii="Times New Roman" w:hAnsi="Times New Roman"/>
        </w:rPr>
      </w:pPr>
    </w:p>
    <w:p w:rsidR="00916954" w:rsidRDefault="00916954" w:rsidP="00C749D1">
      <w:pPr>
        <w:tabs>
          <w:tab w:val="left" w:pos="2897"/>
        </w:tabs>
        <w:rPr>
          <w:rFonts w:ascii="Times New Roman" w:hAnsi="Times New Roman"/>
        </w:rPr>
      </w:pPr>
    </w:p>
    <w:p w:rsidR="00916954" w:rsidRDefault="00916954" w:rsidP="00C749D1">
      <w:pPr>
        <w:tabs>
          <w:tab w:val="left" w:pos="2897"/>
        </w:tabs>
        <w:rPr>
          <w:rFonts w:ascii="Times New Roman" w:hAnsi="Times New Roman"/>
        </w:rPr>
      </w:pPr>
    </w:p>
    <w:p w:rsidR="00F702CF" w:rsidRDefault="00F25D83" w:rsidP="00F25D83">
      <w:pPr>
        <w:tabs>
          <w:tab w:val="left" w:pos="2897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3-2) </w:t>
      </w:r>
      <w:r w:rsidR="00071703">
        <w:rPr>
          <w:rFonts w:ascii="Times New Roman" w:hAnsi="Times New Roman"/>
        </w:rPr>
        <w:t xml:space="preserve">True or False:  The interaural </w:t>
      </w:r>
      <w:r>
        <w:rPr>
          <w:rFonts w:ascii="Times New Roman" w:hAnsi="Times New Roman"/>
        </w:rPr>
        <w:t>phase</w:t>
      </w:r>
      <w:r w:rsidR="00071703">
        <w:rPr>
          <w:rFonts w:ascii="Times New Roman" w:hAnsi="Times New Roman"/>
        </w:rPr>
        <w:t xml:space="preserve"> difference</w:t>
      </w:r>
      <w:r>
        <w:rPr>
          <w:rFonts w:ascii="Times New Roman" w:hAnsi="Times New Roman"/>
        </w:rPr>
        <w:t xml:space="preserve"> (IPD)</w:t>
      </w:r>
      <w:r w:rsidR="00071703">
        <w:rPr>
          <w:rFonts w:ascii="Times New Roman" w:hAnsi="Times New Roman"/>
        </w:rPr>
        <w:t xml:space="preserve"> </w:t>
      </w:r>
      <w:r w:rsidR="00086482">
        <w:rPr>
          <w:rFonts w:ascii="Times New Roman" w:hAnsi="Times New Roman"/>
        </w:rPr>
        <w:t>varies</w:t>
      </w:r>
      <w:r w:rsidR="00071703">
        <w:rPr>
          <w:rFonts w:ascii="Times New Roman" w:hAnsi="Times New Roman"/>
        </w:rPr>
        <w:t xml:space="preserve"> according to the frequency of the stimulus.</w:t>
      </w:r>
      <w:r w:rsidR="001303A1">
        <w:rPr>
          <w:rFonts w:ascii="Times New Roman" w:hAnsi="Times New Roman"/>
        </w:rPr>
        <w:t xml:space="preserve">  </w:t>
      </w:r>
    </w:p>
    <w:p w:rsidR="00F25D83" w:rsidRPr="00F702CF" w:rsidRDefault="00F702CF" w:rsidP="00F25D83">
      <w:pPr>
        <w:tabs>
          <w:tab w:val="left" w:pos="2897"/>
        </w:tabs>
        <w:rPr>
          <w:rFonts w:ascii="Times New Roman" w:hAnsi="Times New Roman"/>
          <w:b/>
        </w:rPr>
      </w:pPr>
      <w:r w:rsidRPr="00F702CF">
        <w:rPr>
          <w:rFonts w:ascii="Times New Roman" w:hAnsi="Times New Roman"/>
          <w:b/>
        </w:rPr>
        <w:t>True</w:t>
      </w:r>
    </w:p>
    <w:p w:rsidR="009D3D04" w:rsidRPr="00F25D83" w:rsidRDefault="00071703" w:rsidP="00916954">
      <w:pPr>
        <w:tabs>
          <w:tab w:val="left" w:pos="2897"/>
        </w:tabs>
        <w:rPr>
          <w:rFonts w:ascii="Times" w:eastAsiaTheme="minorEastAsia" w:hAnsi="Times" w:cs="Times"/>
          <w:b/>
        </w:rPr>
      </w:pPr>
      <w:r>
        <w:rPr>
          <w:rFonts w:ascii="Times New Roman" w:hAnsi="Times New Roman"/>
        </w:rPr>
        <w:t xml:space="preserve"> </w:t>
      </w:r>
    </w:p>
    <w:p w:rsidR="00B64635" w:rsidRDefault="00B64635" w:rsidP="00071703">
      <w:pPr>
        <w:tabs>
          <w:tab w:val="left" w:pos="2897"/>
        </w:tabs>
        <w:rPr>
          <w:rFonts w:ascii="Times New Roman" w:hAnsi="Times New Roman"/>
          <w:b/>
        </w:rPr>
      </w:pPr>
    </w:p>
    <w:p w:rsidR="00916954" w:rsidRDefault="00916954" w:rsidP="00071703">
      <w:pPr>
        <w:tabs>
          <w:tab w:val="left" w:pos="2897"/>
        </w:tabs>
        <w:rPr>
          <w:rFonts w:ascii="Times New Roman" w:hAnsi="Times New Roman"/>
          <w:b/>
        </w:rPr>
      </w:pPr>
    </w:p>
    <w:p w:rsidR="00B64635" w:rsidRDefault="00B64635" w:rsidP="00071703">
      <w:pPr>
        <w:tabs>
          <w:tab w:val="left" w:pos="2897"/>
        </w:tabs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="00D96CD5">
        <w:rPr>
          <w:rFonts w:ascii="Times New Roman" w:hAnsi="Times New Roman"/>
        </w:rPr>
        <w:t xml:space="preserve">  </w:t>
      </w:r>
      <w:r w:rsidR="00353060">
        <w:rPr>
          <w:rFonts w:ascii="Times New Roman" w:hAnsi="Times New Roman"/>
        </w:rPr>
        <w:t>Describe the mid-sagittal plane and the cone of confusion:</w:t>
      </w:r>
    </w:p>
    <w:p w:rsidR="00353060" w:rsidRDefault="00F702CF" w:rsidP="002E000B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  <w:r>
        <w:rPr>
          <w:rFonts w:ascii="Times" w:eastAsiaTheme="minorEastAsia" w:hAnsi="Times" w:cs="Times"/>
        </w:rPr>
        <w:t xml:space="preserve">Sounds that lie in the mid-sagittal plane are sounds that produce the same ITDs and ITLs (for instance, sounds coming from directly behind a listener, directly in front, directly overhead and below). This plane forms a cone of confusion where all sounds that are located on the cone produce the same interaural differences. For each sound source location, there is a cone of confusion that describes the location of other sound sources that produces the same interaural differences. </w:t>
      </w:r>
    </w:p>
    <w:p w:rsidR="00916954" w:rsidRDefault="00916954" w:rsidP="002E000B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</w:p>
    <w:p w:rsidR="00E5153D" w:rsidRDefault="00E5153D" w:rsidP="002E000B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  <w:r>
        <w:rPr>
          <w:rFonts w:ascii="Times" w:eastAsiaTheme="minorEastAsia" w:hAnsi="Times" w:cs="Times"/>
        </w:rPr>
        <w:t>5</w:t>
      </w:r>
      <w:r w:rsidR="002D5AAE">
        <w:rPr>
          <w:rFonts w:ascii="Times" w:eastAsiaTheme="minorEastAsia" w:hAnsi="Times" w:cs="Times"/>
        </w:rPr>
        <w:t>.</w:t>
      </w:r>
      <w:r w:rsidR="002B5C41">
        <w:rPr>
          <w:rFonts w:ascii="Times" w:eastAsiaTheme="minorEastAsia" w:hAnsi="Times" w:cs="Times"/>
        </w:rPr>
        <w:t xml:space="preserve">  </w:t>
      </w:r>
      <w:r w:rsidR="00E301A2">
        <w:rPr>
          <w:rFonts w:ascii="Times" w:eastAsiaTheme="minorEastAsia" w:hAnsi="Times" w:cs="Times"/>
        </w:rPr>
        <w:t>Derived</w:t>
      </w:r>
      <w:r w:rsidR="00A342B7">
        <w:rPr>
          <w:rFonts w:ascii="Times" w:eastAsiaTheme="minorEastAsia" w:hAnsi="Times" w:cs="Times"/>
        </w:rPr>
        <w:t xml:space="preserve"> from equal-loudness contours, a</w:t>
      </w:r>
      <w:r w:rsidR="00AE29DC">
        <w:rPr>
          <w:rFonts w:ascii="Times" w:eastAsiaTheme="minorEastAsia" w:hAnsi="Times" w:cs="Times"/>
        </w:rPr>
        <w:t xml:space="preserve"> unit of loudness called </w:t>
      </w:r>
      <w:r w:rsidR="004B3E34">
        <w:rPr>
          <w:rFonts w:ascii="Times" w:eastAsiaTheme="minorEastAsia" w:hAnsi="Times" w:cs="Times"/>
        </w:rPr>
        <w:t xml:space="preserve">a </w:t>
      </w:r>
      <w:r w:rsidR="004B3E34" w:rsidRPr="004B3E34">
        <w:rPr>
          <w:rFonts w:ascii="Times" w:eastAsiaTheme="minorEastAsia" w:hAnsi="Times" w:cs="Times"/>
          <w:b/>
        </w:rPr>
        <w:t>phon</w:t>
      </w:r>
      <w:r w:rsidR="00AE29DC">
        <w:rPr>
          <w:rFonts w:ascii="Times" w:eastAsiaTheme="minorEastAsia" w:hAnsi="Times" w:cs="Times"/>
        </w:rPr>
        <w:t xml:space="preserve"> is the level in dB SPL of an equally loud 1,000 Hz </w:t>
      </w:r>
      <w:r w:rsidR="00A342B7">
        <w:rPr>
          <w:rFonts w:ascii="Times" w:eastAsiaTheme="minorEastAsia" w:hAnsi="Times" w:cs="Times"/>
        </w:rPr>
        <w:t>tone.</w:t>
      </w:r>
    </w:p>
    <w:p w:rsidR="00916954" w:rsidRDefault="00916954" w:rsidP="002E000B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</w:p>
    <w:p w:rsidR="00A33907" w:rsidRDefault="00A33907" w:rsidP="00A704AA">
      <w:pPr>
        <w:widowControl w:val="0"/>
        <w:tabs>
          <w:tab w:val="left" w:pos="2746"/>
        </w:tabs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</w:p>
    <w:p w:rsidR="00A33907" w:rsidRDefault="00A33907" w:rsidP="00A704AA">
      <w:pPr>
        <w:widowControl w:val="0"/>
        <w:tabs>
          <w:tab w:val="left" w:pos="2746"/>
        </w:tabs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</w:p>
    <w:p w:rsidR="00913296" w:rsidRDefault="002D5AAE" w:rsidP="00A704AA">
      <w:pPr>
        <w:widowControl w:val="0"/>
        <w:tabs>
          <w:tab w:val="left" w:pos="2746"/>
        </w:tabs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  <w:r>
        <w:rPr>
          <w:rFonts w:ascii="Times" w:eastAsiaTheme="minorEastAsia" w:hAnsi="Times" w:cs="Times"/>
        </w:rPr>
        <w:t xml:space="preserve">6.  </w:t>
      </w:r>
      <w:r w:rsidR="00B910A7">
        <w:rPr>
          <w:rFonts w:ascii="Times" w:eastAsiaTheme="minorEastAsia" w:hAnsi="Times" w:cs="Times"/>
        </w:rPr>
        <w:t xml:space="preserve">To what does the </w:t>
      </w:r>
      <w:r w:rsidR="00B910A7">
        <w:rPr>
          <w:rFonts w:ascii="Times" w:eastAsiaTheme="minorEastAsia" w:hAnsi="Times" w:cs="Times"/>
          <w:i/>
        </w:rPr>
        <w:t xml:space="preserve">case of the missing fundamental </w:t>
      </w:r>
      <w:r w:rsidR="00B910A7">
        <w:rPr>
          <w:rFonts w:ascii="Times" w:eastAsiaTheme="minorEastAsia" w:hAnsi="Times" w:cs="Times"/>
        </w:rPr>
        <w:t xml:space="preserve">refer? (To hear it, check out the auditory example at </w:t>
      </w:r>
      <w:hyperlink r:id="rId5" w:history="1">
        <w:r w:rsidR="00B910A7" w:rsidRPr="00B910A7">
          <w:rPr>
            <w:rStyle w:val="Hyperlink"/>
            <w:rFonts w:ascii="Times" w:eastAsiaTheme="minorEastAsia" w:hAnsi="Times" w:cs="Times"/>
          </w:rPr>
          <w:t>https://auditoryneuroscience.com/topics/missing-fundamental</w:t>
        </w:r>
      </w:hyperlink>
      <w:r w:rsidR="00B910A7">
        <w:rPr>
          <w:rFonts w:ascii="Times" w:eastAsiaTheme="minorEastAsia" w:hAnsi="Times" w:cs="Times"/>
        </w:rPr>
        <w:t>)</w:t>
      </w:r>
    </w:p>
    <w:p w:rsidR="00B1142E" w:rsidRDefault="00913296" w:rsidP="00A704AA">
      <w:pPr>
        <w:widowControl w:val="0"/>
        <w:tabs>
          <w:tab w:val="left" w:pos="2746"/>
        </w:tabs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  <w:r>
        <w:rPr>
          <w:rFonts w:ascii="Times" w:eastAsiaTheme="minorEastAsia" w:hAnsi="Times" w:cs="Times"/>
        </w:rPr>
        <w:t xml:space="preserve">Typically, the case of the missing fundamental refers to a situation where a pitch, one that is associated with the fundamental of a complex stimulus, is heard even when a fundamental is absent in the spectrum of a complex stimulus. </w:t>
      </w:r>
    </w:p>
    <w:p w:rsidR="00916954" w:rsidRDefault="00916954" w:rsidP="00A704AA">
      <w:pPr>
        <w:widowControl w:val="0"/>
        <w:tabs>
          <w:tab w:val="left" w:pos="2746"/>
        </w:tabs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</w:p>
    <w:p w:rsidR="00086482" w:rsidRPr="0034159A" w:rsidRDefault="00483A6D" w:rsidP="00A704AA">
      <w:pPr>
        <w:widowControl w:val="0"/>
        <w:tabs>
          <w:tab w:val="left" w:pos="2746"/>
        </w:tabs>
        <w:autoSpaceDE w:val="0"/>
        <w:autoSpaceDN w:val="0"/>
        <w:adjustRightInd w:val="0"/>
        <w:spacing w:after="240"/>
        <w:rPr>
          <w:rFonts w:ascii="Times" w:eastAsiaTheme="minorEastAsia" w:hAnsi="Times" w:cs="Times"/>
        </w:rPr>
      </w:pPr>
      <w:r>
        <w:rPr>
          <w:rFonts w:ascii="Times" w:eastAsiaTheme="minorEastAsia" w:hAnsi="Times" w:cs="Times"/>
        </w:rPr>
        <w:t xml:space="preserve">7.  </w:t>
      </w:r>
      <w:r w:rsidR="00A33907" w:rsidRPr="00A33907">
        <w:rPr>
          <w:rFonts w:ascii="Times" w:eastAsiaTheme="minorEastAsia" w:hAnsi="Times" w:cs="Times"/>
          <w:b/>
        </w:rPr>
        <w:t>Timbre</w:t>
      </w:r>
      <w:r w:rsidR="0034159A" w:rsidRPr="00916954">
        <w:rPr>
          <w:rFonts w:ascii="Times" w:eastAsiaTheme="minorEastAsia" w:hAnsi="Times" w:cs="Times"/>
        </w:rPr>
        <w:t xml:space="preserve"> </w:t>
      </w:r>
      <w:r w:rsidR="0034159A">
        <w:rPr>
          <w:rFonts w:ascii="Times" w:eastAsiaTheme="minorEastAsia" w:hAnsi="Times" w:cs="Times"/>
        </w:rPr>
        <w:t>is a subjective attribute of sound that differentiates two or more sounds that have equal pitch, loudness, and duration.</w:t>
      </w:r>
      <w:r w:rsidR="00086482">
        <w:rPr>
          <w:rFonts w:ascii="Times" w:eastAsiaTheme="minorEastAsia" w:hAnsi="Times" w:cs="Times"/>
        </w:rPr>
        <w:t xml:space="preserve"> </w:t>
      </w:r>
    </w:p>
    <w:sectPr w:rsidR="00086482" w:rsidRPr="0034159A" w:rsidSect="00D65B4B">
      <w:pgSz w:w="12240" w:h="15840"/>
      <w:pgMar w:top="1440" w:right="1080" w:bottom="1440" w:left="108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AD6A66"/>
    <w:multiLevelType w:val="hybridMultilevel"/>
    <w:tmpl w:val="F6DAA90A"/>
    <w:lvl w:ilvl="0" w:tplc="17AC72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4AC4FCA"/>
    <w:multiLevelType w:val="hybridMultilevel"/>
    <w:tmpl w:val="B9E88D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7951DF"/>
    <w:multiLevelType w:val="hybridMultilevel"/>
    <w:tmpl w:val="DE32DBB6"/>
    <w:lvl w:ilvl="0" w:tplc="5A1079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B87794"/>
    <w:multiLevelType w:val="hybridMultilevel"/>
    <w:tmpl w:val="970A06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TrackMoves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</w:compat>
  <w:rsids>
    <w:rsidRoot w:val="004130C4"/>
    <w:rsid w:val="00004421"/>
    <w:rsid w:val="00036A12"/>
    <w:rsid w:val="00071703"/>
    <w:rsid w:val="0007477C"/>
    <w:rsid w:val="00086482"/>
    <w:rsid w:val="000A45B1"/>
    <w:rsid w:val="000B0A3E"/>
    <w:rsid w:val="00116BE5"/>
    <w:rsid w:val="001303A1"/>
    <w:rsid w:val="001410E9"/>
    <w:rsid w:val="00154258"/>
    <w:rsid w:val="00161916"/>
    <w:rsid w:val="001758E0"/>
    <w:rsid w:val="001840A3"/>
    <w:rsid w:val="00226757"/>
    <w:rsid w:val="0025085C"/>
    <w:rsid w:val="002509E3"/>
    <w:rsid w:val="002A443F"/>
    <w:rsid w:val="002B5C41"/>
    <w:rsid w:val="002D5AAE"/>
    <w:rsid w:val="002E000B"/>
    <w:rsid w:val="002F2533"/>
    <w:rsid w:val="0034159A"/>
    <w:rsid w:val="00350128"/>
    <w:rsid w:val="00353060"/>
    <w:rsid w:val="003D0DC2"/>
    <w:rsid w:val="004001F0"/>
    <w:rsid w:val="00404ABC"/>
    <w:rsid w:val="00412A83"/>
    <w:rsid w:val="004130C4"/>
    <w:rsid w:val="004655F9"/>
    <w:rsid w:val="004713EF"/>
    <w:rsid w:val="00480605"/>
    <w:rsid w:val="00483A6D"/>
    <w:rsid w:val="004B3E34"/>
    <w:rsid w:val="004C547D"/>
    <w:rsid w:val="004E0F82"/>
    <w:rsid w:val="005F5E0B"/>
    <w:rsid w:val="00621F40"/>
    <w:rsid w:val="00661F4B"/>
    <w:rsid w:val="0068681A"/>
    <w:rsid w:val="006B058D"/>
    <w:rsid w:val="006D3B9A"/>
    <w:rsid w:val="007167BE"/>
    <w:rsid w:val="007936DF"/>
    <w:rsid w:val="007D5858"/>
    <w:rsid w:val="007E53EC"/>
    <w:rsid w:val="008015A6"/>
    <w:rsid w:val="00814352"/>
    <w:rsid w:val="00830462"/>
    <w:rsid w:val="008C0710"/>
    <w:rsid w:val="008E4FC3"/>
    <w:rsid w:val="008E7545"/>
    <w:rsid w:val="008F2162"/>
    <w:rsid w:val="00913296"/>
    <w:rsid w:val="00916954"/>
    <w:rsid w:val="00927054"/>
    <w:rsid w:val="00960E3D"/>
    <w:rsid w:val="009B5F0A"/>
    <w:rsid w:val="009C00FB"/>
    <w:rsid w:val="009D2A27"/>
    <w:rsid w:val="009D3D04"/>
    <w:rsid w:val="00A01240"/>
    <w:rsid w:val="00A014A8"/>
    <w:rsid w:val="00A13FC7"/>
    <w:rsid w:val="00A33907"/>
    <w:rsid w:val="00A342B7"/>
    <w:rsid w:val="00A704AA"/>
    <w:rsid w:val="00AA2DF0"/>
    <w:rsid w:val="00AB3174"/>
    <w:rsid w:val="00AE29DC"/>
    <w:rsid w:val="00B1142E"/>
    <w:rsid w:val="00B174BA"/>
    <w:rsid w:val="00B64556"/>
    <w:rsid w:val="00B64635"/>
    <w:rsid w:val="00B7225D"/>
    <w:rsid w:val="00B910A7"/>
    <w:rsid w:val="00BB42A8"/>
    <w:rsid w:val="00BF387C"/>
    <w:rsid w:val="00C309CC"/>
    <w:rsid w:val="00C473F6"/>
    <w:rsid w:val="00C509FE"/>
    <w:rsid w:val="00C60E50"/>
    <w:rsid w:val="00C73595"/>
    <w:rsid w:val="00C749D1"/>
    <w:rsid w:val="00C765FF"/>
    <w:rsid w:val="00C9324B"/>
    <w:rsid w:val="00D15D87"/>
    <w:rsid w:val="00D65B4B"/>
    <w:rsid w:val="00D96CD5"/>
    <w:rsid w:val="00DA4F87"/>
    <w:rsid w:val="00E04303"/>
    <w:rsid w:val="00E301A2"/>
    <w:rsid w:val="00E5153D"/>
    <w:rsid w:val="00E77627"/>
    <w:rsid w:val="00E8309B"/>
    <w:rsid w:val="00EC06D5"/>
    <w:rsid w:val="00EE5646"/>
    <w:rsid w:val="00F17330"/>
    <w:rsid w:val="00F25D83"/>
    <w:rsid w:val="00F34905"/>
    <w:rsid w:val="00F5642F"/>
    <w:rsid w:val="00F702CF"/>
    <w:rsid w:val="00F85E33"/>
    <w:rsid w:val="00F87458"/>
    <w:rsid w:val="00FA1B09"/>
    <w:rsid w:val="00FC34F9"/>
    <w:rsid w:val="00FF0DF8"/>
    <w:rsid w:val="00FF5C71"/>
  </w:rsids>
  <m:mathPr>
    <m:mathFont m:val="Liberation Serif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C4"/>
    <w:rPr>
      <w:rFonts w:ascii="Cambria" w:eastAsia="Cambria" w:hAnsi="Cambria" w:cs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2F25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0A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uditoryneuroscience.com/topics/missing-fundamental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289</Words>
  <Characters>1650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Nolan Lem</cp:lastModifiedBy>
  <cp:revision>6</cp:revision>
  <dcterms:created xsi:type="dcterms:W3CDTF">2016-04-21T06:44:00Z</dcterms:created>
  <dcterms:modified xsi:type="dcterms:W3CDTF">2016-04-21T06:57:00Z</dcterms:modified>
</cp:coreProperties>
</file>