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9FE2" w14:textId="26BC086B" w:rsidR="00AB3836" w:rsidRDefault="00D4004E" w:rsidP="00D4004E">
      <w:pPr>
        <w:jc w:val="center"/>
        <w:rPr>
          <w:b/>
          <w:bCs/>
        </w:rPr>
      </w:pPr>
      <w:r>
        <w:rPr>
          <w:b/>
          <w:bCs/>
        </w:rPr>
        <w:t>Project 10 Documentation</w:t>
      </w:r>
    </w:p>
    <w:p w14:paraId="7F560ADD" w14:textId="22EBB480" w:rsidR="00D4004E" w:rsidRDefault="00D4004E" w:rsidP="00D4004E">
      <w:pPr>
        <w:pBdr>
          <w:bottom w:val="single" w:sz="12" w:space="1" w:color="auto"/>
        </w:pBdr>
        <w:jc w:val="center"/>
        <w:rPr>
          <w:b/>
          <w:bCs/>
        </w:rPr>
      </w:pPr>
      <w:r>
        <w:rPr>
          <w:b/>
          <w:bCs/>
        </w:rPr>
        <w:t>Nolan DeSchryver &amp; Matthew Frey</w:t>
      </w:r>
    </w:p>
    <w:p w14:paraId="603B91C8" w14:textId="77777777" w:rsidR="00D4004E" w:rsidRDefault="00D4004E" w:rsidP="00D4004E"/>
    <w:p w14:paraId="7A560064" w14:textId="12E46D23" w:rsidR="00D4004E" w:rsidRDefault="00D4004E" w:rsidP="00D4004E">
      <w:r w:rsidRPr="00D4004E">
        <w:t>This project demonstrates advanced texture mapping techniques in OpenGL, featuring </w:t>
      </w:r>
      <w:r w:rsidRPr="00D4004E">
        <w:rPr>
          <w:b/>
          <w:bCs/>
        </w:rPr>
        <w:t>parallax mapping</w:t>
      </w:r>
      <w:r w:rsidRPr="00D4004E">
        <w:t> and </w:t>
      </w:r>
      <w:r w:rsidRPr="00D4004E">
        <w:rPr>
          <w:b/>
          <w:bCs/>
        </w:rPr>
        <w:t>bump mapping</w:t>
      </w:r>
      <w:r w:rsidRPr="00D4004E">
        <w:t> applied to various 3D objects. The scene includes a checkerboard floor and two 3D models (cylinder and sphere) with bump mapping.</w:t>
      </w:r>
    </w:p>
    <w:p w14:paraId="1AF41D1D" w14:textId="0B30C30A" w:rsidR="00D4004E" w:rsidRDefault="00D4004E" w:rsidP="00D400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Theoretical Background</w:t>
      </w:r>
    </w:p>
    <w:p w14:paraId="5436415F" w14:textId="59BE3301" w:rsidR="00D4004E" w:rsidRDefault="00D4004E" w:rsidP="00D4004E">
      <w:r>
        <w:rPr>
          <w:b/>
          <w:bCs/>
        </w:rPr>
        <w:t xml:space="preserve">Bump Mapping: </w:t>
      </w:r>
      <w:r>
        <w:t>This changes the way light interacts with surface textures to simulate depth. This can be used to create rough or smooth surfaces.</w:t>
      </w:r>
    </w:p>
    <w:p w14:paraId="0AB768B5" w14:textId="3F7F1B30" w:rsidR="00A36613" w:rsidRDefault="00A36613" w:rsidP="00D400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Tangent Space</w:t>
      </w:r>
    </w:p>
    <w:p w14:paraId="435A94D8" w14:textId="287B628E" w:rsidR="00A36613" w:rsidRDefault="00A36613" w:rsidP="00D4004E">
      <w:r w:rsidRPr="00A36613">
        <w:t>Bump mapping relies on tangent space calculations. The Tangent-Bitangent-Normal transforms vectors from world space to tangent space, allowing normal maps to be correctly applied regardless of the surface's orientation.</w:t>
      </w:r>
    </w:p>
    <w:p w14:paraId="623DC917" w14:textId="7213838F" w:rsidR="00F7447E" w:rsidRDefault="00F7447E" w:rsidP="00D4004E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Phong Lighting</w:t>
      </w:r>
    </w:p>
    <w:p w14:paraId="49420E39" w14:textId="65E488CE" w:rsidR="00F7447E" w:rsidRDefault="00F7447E" w:rsidP="00D4004E">
      <w:pPr>
        <w:pBdr>
          <w:bottom w:val="single" w:sz="12" w:space="1" w:color="auto"/>
        </w:pBdr>
      </w:pPr>
      <w:r>
        <w:t>This project uses the basic lighting system with ambient, diffuse, and specular lighting</w:t>
      </w:r>
    </w:p>
    <w:p w14:paraId="20399849" w14:textId="77777777" w:rsidR="00F7447E" w:rsidRDefault="00F7447E" w:rsidP="00D4004E">
      <w:pPr>
        <w:pBdr>
          <w:bottom w:val="single" w:sz="12" w:space="1" w:color="auto"/>
        </w:pBdr>
      </w:pPr>
    </w:p>
    <w:p w14:paraId="7326989D" w14:textId="77777777" w:rsidR="00F7447E" w:rsidRDefault="00F7447E" w:rsidP="00D4004E"/>
    <w:p w14:paraId="33B94F99" w14:textId="24ED3BA8" w:rsidR="00F7447E" w:rsidRDefault="00F7447E" w:rsidP="00D4004E">
      <w:pPr>
        <w:rPr>
          <w:sz w:val="32"/>
          <w:szCs w:val="32"/>
        </w:rPr>
      </w:pPr>
      <w:r>
        <w:rPr>
          <w:b/>
          <w:bCs/>
          <w:sz w:val="32"/>
          <w:szCs w:val="32"/>
        </w:rPr>
        <w:t>Mathematical Concepts</w:t>
      </w:r>
    </w:p>
    <w:p w14:paraId="3EEC6049" w14:textId="2EBF2705" w:rsidR="00F7447E" w:rsidRDefault="00F7447E" w:rsidP="00D4004E">
      <w:r>
        <w:t>Camera Angles:</w:t>
      </w:r>
    </w:p>
    <w:p w14:paraId="61486BB8" w14:textId="0DFF3C62" w:rsidR="00F7447E" w:rsidRDefault="00F7447E" w:rsidP="00F7447E">
      <w:pPr>
        <w:jc w:val="center"/>
      </w:pPr>
      <w:r w:rsidRPr="00F7447E">
        <w:drawing>
          <wp:inline distT="0" distB="0" distL="0" distR="0" wp14:anchorId="13BC3214" wp14:editId="35D9DEC4">
            <wp:extent cx="2667372" cy="962159"/>
            <wp:effectExtent l="0" t="0" r="0" b="9525"/>
            <wp:docPr id="37424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44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1308" w14:textId="4F03111F" w:rsidR="00F7447E" w:rsidRDefault="00F7447E" w:rsidP="00F7447E">
      <w:r>
        <w:t>Tangent and Bitangent Calculations:</w:t>
      </w:r>
    </w:p>
    <w:p w14:paraId="07EA3436" w14:textId="4D9961BB" w:rsidR="00F7447E" w:rsidRDefault="00F7447E" w:rsidP="00F7447E">
      <w:pPr>
        <w:jc w:val="center"/>
      </w:pPr>
      <w:r w:rsidRPr="00F7447E">
        <w:lastRenderedPageBreak/>
        <w:drawing>
          <wp:inline distT="0" distB="0" distL="0" distR="0" wp14:anchorId="10472DC9" wp14:editId="15B42C3F">
            <wp:extent cx="3057952" cy="1619476"/>
            <wp:effectExtent l="0" t="0" r="9525" b="0"/>
            <wp:docPr id="169630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09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5413" w14:textId="77777777" w:rsidR="00F7447E" w:rsidRDefault="00F7447E" w:rsidP="00F7447E"/>
    <w:p w14:paraId="498FD910" w14:textId="1880693F" w:rsidR="00F7447E" w:rsidRDefault="00F7447E" w:rsidP="00F7447E">
      <w:r>
        <w:t>Phong Lighting:</w:t>
      </w:r>
    </w:p>
    <w:p w14:paraId="4E7924AA" w14:textId="42F47D4B" w:rsidR="00F7447E" w:rsidRDefault="00F7447E" w:rsidP="00F7447E">
      <w:pPr>
        <w:jc w:val="center"/>
      </w:pPr>
      <w:r w:rsidRPr="00F7447E">
        <w:drawing>
          <wp:inline distT="0" distB="0" distL="0" distR="0" wp14:anchorId="38777C6A" wp14:editId="5AECC400">
            <wp:extent cx="5020376" cy="2324424"/>
            <wp:effectExtent l="0" t="0" r="8890" b="0"/>
            <wp:docPr id="23356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60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E2F5" w14:textId="77777777" w:rsidR="00F7447E" w:rsidRDefault="00F7447E" w:rsidP="00F7447E">
      <w:pPr>
        <w:pBdr>
          <w:bottom w:val="single" w:sz="12" w:space="1" w:color="auto"/>
        </w:pBdr>
      </w:pPr>
    </w:p>
    <w:p w14:paraId="6ED39924" w14:textId="77777777" w:rsidR="00F7447E" w:rsidRDefault="00F7447E" w:rsidP="00F7447E"/>
    <w:p w14:paraId="0C3EAC1D" w14:textId="58706F2E" w:rsidR="00F7447E" w:rsidRDefault="00F7447E" w:rsidP="00F7447E">
      <w:pPr>
        <w:rPr>
          <w:b/>
          <w:bCs/>
          <w:sz w:val="32"/>
          <w:szCs w:val="32"/>
        </w:rPr>
      </w:pPr>
      <w:r w:rsidRPr="00F7447E">
        <w:rPr>
          <w:b/>
          <w:bCs/>
          <w:sz w:val="32"/>
          <w:szCs w:val="32"/>
        </w:rPr>
        <w:t>Aesthetic Decisions</w:t>
      </w:r>
      <w:r>
        <w:rPr>
          <w:b/>
          <w:bCs/>
          <w:sz w:val="32"/>
          <w:szCs w:val="32"/>
        </w:rPr>
        <w:t>:</w:t>
      </w:r>
    </w:p>
    <w:p w14:paraId="2722ED33" w14:textId="3AD7E9DE" w:rsidR="00F7447E" w:rsidRDefault="00F7447E" w:rsidP="00F7447E">
      <w:r>
        <w:t>We had to adjust some of the lighting settings for the different shapes because the lighting bounced off the textures different:</w:t>
      </w:r>
    </w:p>
    <w:p w14:paraId="635AC09F" w14:textId="4FE4B2AF" w:rsidR="00F7447E" w:rsidRPr="00F7447E" w:rsidRDefault="00F7447E" w:rsidP="00F7447E">
      <w:pPr>
        <w:jc w:val="center"/>
      </w:pPr>
      <w:r w:rsidRPr="00F7447E">
        <w:drawing>
          <wp:inline distT="0" distB="0" distL="0" distR="0" wp14:anchorId="13A7B2A0" wp14:editId="2D4685B0">
            <wp:extent cx="5943600" cy="1393825"/>
            <wp:effectExtent l="0" t="0" r="0" b="0"/>
            <wp:docPr id="106308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2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47E" w:rsidRPr="00F74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36"/>
    <w:rsid w:val="0011110F"/>
    <w:rsid w:val="00A36613"/>
    <w:rsid w:val="00AB3836"/>
    <w:rsid w:val="00D4004E"/>
    <w:rsid w:val="00F7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04D81"/>
  <w15:chartTrackingRefBased/>
  <w15:docId w15:val="{17CB9D46-B78A-43F5-A2A9-20C072F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 R DeSchryver</dc:creator>
  <cp:keywords/>
  <dc:description/>
  <cp:lastModifiedBy>Nolan R DeSchryver</cp:lastModifiedBy>
  <cp:revision>3</cp:revision>
  <dcterms:created xsi:type="dcterms:W3CDTF">2026-04-09T18:18:00Z</dcterms:created>
  <dcterms:modified xsi:type="dcterms:W3CDTF">2026-04-09T18:37:00Z</dcterms:modified>
</cp:coreProperties>
</file>