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299B" w14:textId="1D6227A5" w:rsidR="009875A1" w:rsidRPr="009875A1" w:rsidRDefault="009875A1" w:rsidP="009875A1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Aceste sarcini sunt concepute pentru a ajuta la înțelegerea și aplicarea algoritmului K-means, inclusiv explorarea diverselor tehnici de inițializare și evaluare a calității clasterizării. Fiecare sarcină se concentrează pe un aspect important al procesului de clasterizare, asigurând astfel o înțelegere profundă a metodei K-means.</w:t>
      </w:r>
    </w:p>
    <w:p w14:paraId="704FD51D" w14:textId="4EC9FCAB" w:rsidR="009875A1" w:rsidRPr="009875A1" w:rsidRDefault="009875A1" w:rsidP="00987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</w:p>
    <w:p w14:paraId="5934364A" w14:textId="49888437" w:rsidR="009875A1" w:rsidRPr="009875A1" w:rsidRDefault="009875A1" w:rsidP="00987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SARCINI PENTRU LUCRAREA DE LABORATOR „CLASTERIZARE K-MEANS”</w:t>
      </w:r>
    </w:p>
    <w:p w14:paraId="4313A952" w14:textId="154516E9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Generarea și vizualizarea datelor sintetice pentru diferite valori ale lui K</w:t>
      </w:r>
    </w:p>
    <w:p w14:paraId="645392F7" w14:textId="77777777" w:rsidR="009875A1" w:rsidRPr="009875A1" w:rsidRDefault="009875A1" w:rsidP="00987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Utilizând funcția </w:t>
      </w:r>
      <w:r w:rsidRPr="009875A1">
        <w:rPr>
          <w:rFonts w:ascii="Courier New" w:eastAsia="Times New Roman" w:hAnsi="Courier New" w:cs="Courier New"/>
          <w:sz w:val="20"/>
          <w:szCs w:val="20"/>
          <w:lang w:eastAsia="ro-MD"/>
        </w:rPr>
        <w:t>make_blobs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, generați un set de date sintetic cu 3 clustere. Apoi, vizualizați aceste date pe un grafic 2D.</w:t>
      </w:r>
    </w:p>
    <w:p w14:paraId="753A084F" w14:textId="77777777" w:rsidR="009875A1" w:rsidRDefault="009875A1" w:rsidP="00987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Înțelegerea structurii datelor sintetice generate și pregătirea acestora pentru clasterizare.</w:t>
      </w:r>
    </w:p>
    <w:p w14:paraId="6D125A6E" w14:textId="52631E38" w:rsidR="00B8111D" w:rsidRPr="009875A1" w:rsidRDefault="00B8111D" w:rsidP="00B8111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8111D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3F8B369E" wp14:editId="78F54393">
            <wp:extent cx="5940425" cy="3154680"/>
            <wp:effectExtent l="0" t="0" r="3175" b="7620"/>
            <wp:docPr id="5145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82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C532" w14:textId="77777777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 Aplicarea K-means pentru clasterizarea datelor și vizualizarea centroidelor</w:t>
      </w:r>
    </w:p>
    <w:p w14:paraId="7E62EACC" w14:textId="2FF6E4B6" w:rsidR="009875A1" w:rsidRPr="009875A1" w:rsidRDefault="009875A1" w:rsidP="00987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Aplicați algoritmul K-means pentru un set de date generat sintetic cu K=3. După ce algoritmul a terminat, vizualizați rezultatele clasterizării, incluzând centrul fiecărui cluster (centroidul) pe graficul 2D.</w:t>
      </w:r>
    </w:p>
    <w:p w14:paraId="33D699EF" w14:textId="77777777" w:rsidR="009875A1" w:rsidRDefault="009875A1" w:rsidP="00987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Înțelegerea funcționării algoritmului K-means și importanța centroidelor în clasterizare.</w:t>
      </w:r>
    </w:p>
    <w:p w14:paraId="2E5B3B3D" w14:textId="085B210A" w:rsidR="00B8111D" w:rsidRPr="009875A1" w:rsidRDefault="00B8111D" w:rsidP="00B8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8111D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2B0F3D4C" wp14:editId="7A8886C1">
            <wp:extent cx="5940425" cy="3151505"/>
            <wp:effectExtent l="0" t="0" r="3175" b="0"/>
            <wp:docPr id="194471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12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292F" w14:textId="77777777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 Comparați inițializarea aleatorie a centroidelor cu K-means++</w:t>
      </w:r>
    </w:p>
    <w:p w14:paraId="7B24D539" w14:textId="77777777" w:rsidR="009875A1" w:rsidRPr="009875A1" w:rsidRDefault="009875A1" w:rsidP="00987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Aplicați algoritmul K-means pe același set de date folosind atât inițializarea aleatorie a centroidelor, cât și inițializarea K-means++. Comparați vizual rezultatele obținute și observați diferențele în stabilitatea clusterelor.</w:t>
      </w:r>
    </w:p>
    <w:p w14:paraId="4F14F427" w14:textId="77777777" w:rsidR="009875A1" w:rsidRDefault="009875A1" w:rsidP="00987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Înțelegerea importanței inițializării centroidelor pentru stabilitatea și performanța 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K-means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B52D46B" w14:textId="38E2A96D" w:rsidR="00B8111D" w:rsidRPr="009875A1" w:rsidRDefault="00B8111D" w:rsidP="00B8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8111D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6A8A9C60" wp14:editId="132154C7">
            <wp:extent cx="5940425" cy="3154680"/>
            <wp:effectExtent l="0" t="0" r="3175" b="7620"/>
            <wp:docPr id="179225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57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4D2A" w14:textId="302A1D85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 Calculul și interpretarea sumelor pătrate ale erorilor (SSE) pentru diferite valori ale lui K</w:t>
      </w:r>
    </w:p>
    <w:p w14:paraId="51882BA8" w14:textId="29018E19" w:rsidR="009875A1" w:rsidRPr="009875A1" w:rsidRDefault="009875A1" w:rsidP="00987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Aplicați algoritmul K-means pe același set de date pentru mai multe valori ale lui K(de exemplu, K=2, K=3, K=4). Calculați și comparați suma pătratelor erorilor (SSE) pentru fiecare valoare aleasă a lui K.</w:t>
      </w:r>
    </w:p>
    <w:p w14:paraId="6FFFBF58" w14:textId="77777777" w:rsidR="009875A1" w:rsidRDefault="009875A1" w:rsidP="00987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Înțelegerea conceptului de suma pătratelor erorilor și cum variază în funcție de numărul de clustere alese.</w:t>
      </w:r>
    </w:p>
    <w:p w14:paraId="179A8472" w14:textId="093AD8D4" w:rsidR="00B8111D" w:rsidRPr="009875A1" w:rsidRDefault="00B8111D" w:rsidP="00B8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B8111D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319CE866" wp14:editId="630951A5">
            <wp:extent cx="5940425" cy="3151505"/>
            <wp:effectExtent l="0" t="0" r="3175" b="0"/>
            <wp:docPr id="50920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02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81B7" w14:textId="77777777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 Aplicarea K-means pe un set de date real și compararea rezultatelor cu etichetele adevărate</w:t>
      </w:r>
    </w:p>
    <w:p w14:paraId="14E90EF1" w14:textId="0CEC2FC2" w:rsidR="009875A1" w:rsidRPr="009875A1" w:rsidRDefault="009875A1" w:rsidP="00987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Aplicați algoritmul 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K-means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pe un set de date real (de exemplu, setul de date Iris) și evaluați performanța clasterizării comparând etichetele obținute cu etichetele adevărate ale datelor. Folosiți coeficientul Silhouette pentru a evalua calitatea clasterizării.</w:t>
      </w:r>
      <w:r w:rsidR="00912966">
        <w:rPr>
          <w:rFonts w:ascii="Times New Roman" w:eastAsia="Times New Roman" w:hAnsi="Times New Roman" w:cs="Times New Roman"/>
          <w:sz w:val="24"/>
          <w:szCs w:val="24"/>
          <w:lang w:eastAsia="ro-MD"/>
        </w:rPr>
        <w:tab/>
      </w:r>
    </w:p>
    <w:p w14:paraId="4BEEF5A3" w14:textId="77777777" w:rsidR="009875A1" w:rsidRPr="009875A1" w:rsidRDefault="009875A1" w:rsidP="00987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Evaluarea performanței clasterizării pe date reale și interpretarea rezultatelor obținute în raport cu etichetele reale.</w:t>
      </w:r>
    </w:p>
    <w:p w14:paraId="29524FFF" w14:textId="3BB50EB4" w:rsidR="009875A1" w:rsidRPr="009875A1" w:rsidRDefault="009875A1" w:rsidP="00987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19831E5" w14:textId="790FF96E" w:rsidR="002B7C4B" w:rsidRDefault="00B8111D">
      <w:r w:rsidRPr="00B8111D">
        <w:rPr>
          <w:noProof/>
        </w:rPr>
        <w:drawing>
          <wp:inline distT="0" distB="0" distL="0" distR="0" wp14:anchorId="74E0F249" wp14:editId="14146552">
            <wp:extent cx="5940425" cy="3154680"/>
            <wp:effectExtent l="0" t="0" r="3175" b="7620"/>
            <wp:docPr id="11576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3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C4B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0202C" w14:textId="77777777" w:rsidR="005C5D2D" w:rsidRDefault="005C5D2D" w:rsidP="00912966">
      <w:pPr>
        <w:spacing w:after="0" w:line="240" w:lineRule="auto"/>
      </w:pPr>
      <w:r>
        <w:separator/>
      </w:r>
    </w:p>
  </w:endnote>
  <w:endnote w:type="continuationSeparator" w:id="0">
    <w:p w14:paraId="5A45C6E0" w14:textId="77777777" w:rsidR="005C5D2D" w:rsidRDefault="005C5D2D" w:rsidP="00912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4E42" w14:textId="77777777" w:rsidR="005C5D2D" w:rsidRDefault="005C5D2D" w:rsidP="00912966">
      <w:pPr>
        <w:spacing w:after="0" w:line="240" w:lineRule="auto"/>
      </w:pPr>
      <w:r>
        <w:separator/>
      </w:r>
    </w:p>
  </w:footnote>
  <w:footnote w:type="continuationSeparator" w:id="0">
    <w:p w14:paraId="34E8F8F4" w14:textId="77777777" w:rsidR="005C5D2D" w:rsidRDefault="005C5D2D" w:rsidP="00912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78630" w14:textId="56A198D3" w:rsidR="00912966" w:rsidRDefault="00A0227D">
    <w:pPr>
      <w:pStyle w:val="a5"/>
      <w:rPr>
        <w:lang w:val="en-US"/>
      </w:rPr>
    </w:pPr>
    <w:r>
      <w:rPr>
        <w:lang w:val="en-US"/>
      </w:rPr>
      <w:t>Oleinicenco Nichita</w:t>
    </w:r>
    <w:r w:rsidR="00912966">
      <w:rPr>
        <w:lang w:val="en-US"/>
      </w:rPr>
      <w:t>, TSRC-251</w:t>
    </w:r>
  </w:p>
  <w:p w14:paraId="66D82AC8" w14:textId="77777777" w:rsidR="00912966" w:rsidRPr="00912966" w:rsidRDefault="00912966">
    <w:pPr>
      <w:pStyle w:val="a5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3D8"/>
    <w:multiLevelType w:val="multilevel"/>
    <w:tmpl w:val="E8FA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5604D"/>
    <w:multiLevelType w:val="multilevel"/>
    <w:tmpl w:val="57C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F7404"/>
    <w:multiLevelType w:val="multilevel"/>
    <w:tmpl w:val="226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5327A"/>
    <w:multiLevelType w:val="multilevel"/>
    <w:tmpl w:val="3DCC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551EF"/>
    <w:multiLevelType w:val="multilevel"/>
    <w:tmpl w:val="08E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07694">
    <w:abstractNumId w:val="0"/>
  </w:num>
  <w:num w:numId="2" w16cid:durableId="2108453083">
    <w:abstractNumId w:val="2"/>
  </w:num>
  <w:num w:numId="3" w16cid:durableId="1652828770">
    <w:abstractNumId w:val="3"/>
  </w:num>
  <w:num w:numId="4" w16cid:durableId="1596090018">
    <w:abstractNumId w:val="4"/>
  </w:num>
  <w:num w:numId="5" w16cid:durableId="1400443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1B"/>
    <w:rsid w:val="002B7C4B"/>
    <w:rsid w:val="005C5D2D"/>
    <w:rsid w:val="00912966"/>
    <w:rsid w:val="009532FB"/>
    <w:rsid w:val="009875A1"/>
    <w:rsid w:val="00A0227D"/>
    <w:rsid w:val="00B8111D"/>
    <w:rsid w:val="00BE551B"/>
    <w:rsid w:val="00D979EA"/>
    <w:rsid w:val="00EA083F"/>
    <w:rsid w:val="00FA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8E25"/>
  <w15:chartTrackingRefBased/>
  <w15:docId w15:val="{FA854A40-7EB7-469B-84FB-BE699CC5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87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4">
    <w:name w:val="heading 4"/>
    <w:basedOn w:val="a"/>
    <w:link w:val="40"/>
    <w:uiPriority w:val="9"/>
    <w:qFormat/>
    <w:rsid w:val="009875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875A1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40">
    <w:name w:val="Заголовок 4 Знак"/>
    <w:basedOn w:val="a0"/>
    <w:link w:val="4"/>
    <w:uiPriority w:val="9"/>
    <w:rsid w:val="009875A1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styleId="a3">
    <w:name w:val="Strong"/>
    <w:basedOn w:val="a0"/>
    <w:uiPriority w:val="22"/>
    <w:qFormat/>
    <w:rsid w:val="009875A1"/>
    <w:rPr>
      <w:b/>
      <w:bCs/>
    </w:rPr>
  </w:style>
  <w:style w:type="character" w:customStyle="1" w:styleId="katex">
    <w:name w:val="katex"/>
    <w:basedOn w:val="a0"/>
    <w:rsid w:val="009875A1"/>
  </w:style>
  <w:style w:type="character" w:styleId="HTML">
    <w:name w:val="HTML Code"/>
    <w:basedOn w:val="a0"/>
    <w:uiPriority w:val="99"/>
    <w:semiHidden/>
    <w:unhideWhenUsed/>
    <w:rsid w:val="009875A1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987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paragraph" w:styleId="a5">
    <w:name w:val="header"/>
    <w:basedOn w:val="a"/>
    <w:link w:val="a6"/>
    <w:uiPriority w:val="99"/>
    <w:unhideWhenUsed/>
    <w:rsid w:val="009129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12966"/>
  </w:style>
  <w:style w:type="paragraph" w:styleId="a7">
    <w:name w:val="footer"/>
    <w:basedOn w:val="a"/>
    <w:link w:val="a8"/>
    <w:uiPriority w:val="99"/>
    <w:unhideWhenUsed/>
    <w:rsid w:val="009129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12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2026-05-15T06:05:00Z</dcterms:created>
  <dcterms:modified xsi:type="dcterms:W3CDTF">2026-05-15T06:05:00Z</dcterms:modified>
</cp:coreProperties>
</file>