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80" w:before="0"/>
        <w:jc w:val="center"/>
      </w:pPr>
      <w:r>
        <w:rPr>
          <w:rFonts w:ascii="Times New Roman" w:hAnsi="Times New Roman"/>
          <w:b w:val="0"/>
          <w:i w:val="0"/>
          <w:sz w:val="28"/>
        </w:rPr>
        <w:t>ЧАСТНА ПРОФЕСИОНАЛНА ГИМНАЗИЯ ЗА ДИГИТАЛНИ НАУКИ „СОФТУНИ БУДИТЕЛ“, гр. София</w:t>
      </w:r>
    </w:p>
    <w:p>
      <w:pPr>
        <w:spacing w:line="336" w:lineRule="auto" w:after="480" w:before="480"/>
        <w:jc w:val="center"/>
      </w:pPr>
      <w:r>
        <w:rPr>
          <w:rFonts w:ascii="Times New Roman" w:hAnsi="Times New Roman"/>
          <w:b/>
          <w:i w:val="0"/>
          <w:sz w:val="40"/>
        </w:rPr>
        <w:t>ДИПЛОМЕН ПРОЕКТ</w:t>
      </w:r>
    </w:p>
    <w:p>
      <w:pPr>
        <w:spacing w:line="336" w:lineRule="auto" w:after="80" w:before="0"/>
        <w:jc w:val="center"/>
      </w:pPr>
      <w:r>
        <w:rPr>
          <w:rFonts w:ascii="Times New Roman" w:hAnsi="Times New Roman"/>
          <w:b w:val="0"/>
          <w:i w:val="0"/>
          <w:sz w:val="28"/>
        </w:rPr>
        <w:t>на</w:t>
      </w:r>
    </w:p>
    <w:p>
      <w:pPr>
        <w:spacing w:line="336" w:lineRule="auto" w:after="160" w:before="0"/>
        <w:jc w:val="center"/>
      </w:pPr>
      <w:r>
        <w:rPr>
          <w:rFonts w:ascii="Times New Roman" w:hAnsi="Times New Roman"/>
          <w:b w:val="0"/>
          <w:i w:val="0"/>
          <w:sz w:val="28"/>
        </w:rPr>
        <w:t>……………………………………………………………………………………………………………………</w:t>
      </w:r>
    </w:p>
    <w:p>
      <w:pPr>
        <w:spacing w:line="336" w:lineRule="auto" w:after="360" w:before="0"/>
        <w:jc w:val="center"/>
      </w:pPr>
      <w:r>
        <w:rPr>
          <w:rFonts w:ascii="Times New Roman" w:hAnsi="Times New Roman"/>
          <w:b w:val="0"/>
          <w:i w:val="0"/>
          <w:sz w:val="28"/>
        </w:rPr>
        <w:t>ученик от XII клас</w:t>
      </w:r>
    </w:p>
    <w:p>
      <w:pPr>
        <w:spacing w:line="336" w:lineRule="auto" w:after="80" w:before="0"/>
        <w:jc w:val="center"/>
      </w:pPr>
      <w:r>
        <w:rPr>
          <w:rFonts w:ascii="Times New Roman" w:hAnsi="Times New Roman"/>
          <w:b w:val="0"/>
          <w:i w:val="0"/>
          <w:sz w:val="28"/>
        </w:rPr>
        <w:t>професия — код: 481030, „Приложен програмист“</w:t>
      </w:r>
    </w:p>
    <w:p>
      <w:pPr>
        <w:spacing w:line="336" w:lineRule="auto" w:after="480" w:before="0"/>
        <w:jc w:val="center"/>
      </w:pPr>
      <w:r>
        <w:rPr>
          <w:rFonts w:ascii="Times New Roman" w:hAnsi="Times New Roman"/>
          <w:b w:val="0"/>
          <w:i w:val="0"/>
          <w:sz w:val="28"/>
        </w:rPr>
        <w:t>специалност — код: 4810301, „Приложно програмиране“</w:t>
      </w:r>
    </w:p>
    <w:p>
      <w:pPr>
        <w:spacing w:line="336" w:lineRule="auto" w:after="720" w:before="360"/>
        <w:jc w:val="center"/>
      </w:pPr>
      <w:r>
        <w:rPr>
          <w:rFonts w:ascii="Times New Roman" w:hAnsi="Times New Roman"/>
          <w:b/>
          <w:i w:val="0"/>
          <w:sz w:val="32"/>
        </w:rPr>
        <w:t>Тема: AryTickets — уеб-базирана система за онлайн резервация на кинобилети</w:t>
      </w:r>
    </w:p>
    <w:p>
      <w:pPr>
        <w:spacing w:line="336" w:lineRule="auto" w:after="360" w:before="0"/>
        <w:jc w:val="center"/>
      </w:pPr>
      <w:r>
        <w:rPr>
          <w:rFonts w:ascii="Times New Roman" w:hAnsi="Times New Roman"/>
          <w:b w:val="0"/>
          <w:i w:val="0"/>
          <w:sz w:val="26"/>
        </w:rPr>
        <w:t>Ръководител-консултант: ………………………………………………………………………………</w:t>
      </w:r>
    </w:p>
    <w:p>
      <w:pPr>
        <w:spacing w:line="336" w:lineRule="auto" w:after="80" w:before="0"/>
        <w:jc w:val="center"/>
      </w:pPr>
      <w:r>
        <w:rPr>
          <w:rFonts w:ascii="Times New Roman" w:hAnsi="Times New Roman"/>
          <w:b w:val="0"/>
          <w:i w:val="0"/>
          <w:sz w:val="26"/>
        </w:rPr>
        <w:t>Сесия: май–юни 2026 г.</w:t>
      </w:r>
    </w:p>
    <w:p>
      <w:pPr>
        <w:spacing w:line="336" w:lineRule="auto" w:after="360" w:before="0"/>
        <w:jc w:val="center"/>
      </w:pPr>
      <w:r>
        <w:rPr>
          <w:rFonts w:ascii="Times New Roman" w:hAnsi="Times New Roman"/>
          <w:b w:val="0"/>
          <w:i w:val="0"/>
          <w:sz w:val="26"/>
        </w:rPr>
        <w:t>Дата: ……………………………………</w:t>
      </w:r>
    </w:p>
    <w:p>
      <w:r>
        <w:br w:type="page"/>
      </w:r>
    </w:p>
    <w:p>
      <w:pPr>
        <w:spacing w:line="240" w:lineRule="auto" w:after="360" w:before="0"/>
        <w:jc w:val="center"/>
      </w:pPr>
      <w:r>
        <w:rPr>
          <w:rFonts w:ascii="Times New Roman" w:hAnsi="Times New Roman"/>
          <w:b/>
          <w:i w:val="0"/>
          <w:sz w:val="36"/>
        </w:rPr>
        <w:t>СЪДЪРЖАНИЕ</w:t>
      </w:r>
    </w:p>
    <w:p>
      <w:pPr>
        <w:spacing w:after="40" w:line="288" w:lineRule="auto"/>
        <w:jc w:val="left"/>
        <w:tabs>
          <w:tab w:val="right" w:leader="dot" w:pos="9000"/>
        </w:tabs>
      </w:pPr>
      <w:r>
        <w:rPr>
          <w:rFonts w:ascii="Times New Roman" w:hAnsi="Times New Roman"/>
          <w:sz w:val="24"/>
        </w:rPr>
        <w:t>Увод</w:t>
      </w:r>
      <w:r>
        <w:rPr>
          <w:rFonts w:ascii="Times New Roman" w:hAnsi="Times New Roman"/>
          <w:sz w:val="24"/>
        </w:rPr>
        <w:tab/>
        <w:t>3</w:t>
      </w:r>
    </w:p>
    <w:p>
      <w:pPr>
        <w:spacing w:after="40" w:line="288" w:lineRule="auto"/>
        <w:jc w:val="left"/>
        <w:tabs>
          <w:tab w:val="right" w:leader="dot" w:pos="9000"/>
        </w:tabs>
      </w:pPr>
      <w:r>
        <w:rPr>
          <w:rFonts w:ascii="Times New Roman" w:hAnsi="Times New Roman"/>
          <w:sz w:val="24"/>
        </w:rPr>
        <w:t>Глава 1. Проучвателна част</w:t>
      </w:r>
      <w:r>
        <w:rPr>
          <w:rFonts w:ascii="Times New Roman" w:hAnsi="Times New Roman"/>
          <w:sz w:val="24"/>
        </w:rPr>
        <w:tab/>
        <w:t>5</w:t>
      </w:r>
    </w:p>
    <w:p>
      <w:pPr>
        <w:spacing w:after="40" w:line="288" w:lineRule="auto"/>
        <w:jc w:val="left"/>
        <w:tabs>
          <w:tab w:val="right" w:leader="dot" w:pos="9000"/>
        </w:tabs>
      </w:pPr>
      <w:r>
        <w:rPr>
          <w:rFonts w:ascii="Times New Roman" w:hAnsi="Times New Roman"/>
          <w:sz w:val="24"/>
        </w:rPr>
        <w:t xml:space="preserve">    1.1. Въведение в предметната област</w:t>
      </w:r>
      <w:r>
        <w:rPr>
          <w:rFonts w:ascii="Times New Roman" w:hAnsi="Times New Roman"/>
          <w:sz w:val="24"/>
        </w:rPr>
        <w:tab/>
        <w:t>5</w:t>
      </w:r>
    </w:p>
    <w:p>
      <w:pPr>
        <w:spacing w:after="40" w:line="288" w:lineRule="auto"/>
        <w:jc w:val="left"/>
        <w:tabs>
          <w:tab w:val="right" w:leader="dot" w:pos="9000"/>
        </w:tabs>
      </w:pPr>
      <w:r>
        <w:rPr>
          <w:rFonts w:ascii="Times New Roman" w:hAnsi="Times New Roman"/>
          <w:sz w:val="24"/>
        </w:rPr>
        <w:t xml:space="preserve">    1.2. Развитие на онлайн резервациите за кино</w:t>
      </w:r>
      <w:r>
        <w:rPr>
          <w:rFonts w:ascii="Times New Roman" w:hAnsi="Times New Roman"/>
          <w:sz w:val="24"/>
        </w:rPr>
        <w:tab/>
        <w:t>6</w:t>
      </w:r>
    </w:p>
    <w:p>
      <w:pPr>
        <w:spacing w:after="40" w:line="288" w:lineRule="auto"/>
        <w:jc w:val="left"/>
        <w:tabs>
          <w:tab w:val="right" w:leader="dot" w:pos="9000"/>
        </w:tabs>
      </w:pPr>
      <w:r>
        <w:rPr>
          <w:rFonts w:ascii="Times New Roman" w:hAnsi="Times New Roman"/>
          <w:sz w:val="24"/>
        </w:rPr>
        <w:t xml:space="preserve">    1.3. Анализ на съществуващи решения</w:t>
      </w:r>
      <w:r>
        <w:rPr>
          <w:rFonts w:ascii="Times New Roman" w:hAnsi="Times New Roman"/>
          <w:sz w:val="24"/>
        </w:rPr>
        <w:tab/>
        <w:t>7</w:t>
      </w:r>
    </w:p>
    <w:p>
      <w:pPr>
        <w:spacing w:after="40" w:line="288" w:lineRule="auto"/>
        <w:jc w:val="left"/>
        <w:tabs>
          <w:tab w:val="right" w:leader="dot" w:pos="9000"/>
        </w:tabs>
      </w:pPr>
      <w:r>
        <w:rPr>
          <w:rFonts w:ascii="Times New Roman" w:hAnsi="Times New Roman"/>
          <w:sz w:val="24"/>
        </w:rPr>
        <w:t xml:space="preserve">    1.4. Сравнителен анализ</w:t>
      </w:r>
      <w:r>
        <w:rPr>
          <w:rFonts w:ascii="Times New Roman" w:hAnsi="Times New Roman"/>
          <w:sz w:val="24"/>
        </w:rPr>
        <w:tab/>
        <w:t>10</w:t>
      </w:r>
    </w:p>
    <w:p>
      <w:pPr>
        <w:spacing w:after="40" w:line="288" w:lineRule="auto"/>
        <w:jc w:val="left"/>
        <w:tabs>
          <w:tab w:val="right" w:leader="dot" w:pos="9000"/>
        </w:tabs>
      </w:pPr>
      <w:r>
        <w:rPr>
          <w:rFonts w:ascii="Times New Roman" w:hAnsi="Times New Roman"/>
          <w:sz w:val="24"/>
        </w:rPr>
        <w:t xml:space="preserve">    1.5. Идентифицирана ниша</w:t>
      </w:r>
      <w:r>
        <w:rPr>
          <w:rFonts w:ascii="Times New Roman" w:hAnsi="Times New Roman"/>
          <w:sz w:val="24"/>
        </w:rPr>
        <w:tab/>
        <w:t>11</w:t>
      </w:r>
    </w:p>
    <w:p>
      <w:pPr>
        <w:spacing w:after="40" w:line="288" w:lineRule="auto"/>
        <w:jc w:val="left"/>
        <w:tabs>
          <w:tab w:val="right" w:leader="dot" w:pos="9000"/>
        </w:tabs>
      </w:pPr>
      <w:r>
        <w:rPr>
          <w:rFonts w:ascii="Times New Roman" w:hAnsi="Times New Roman"/>
          <w:sz w:val="24"/>
        </w:rPr>
        <w:t xml:space="preserve">    1.6. Преглед на използваните технологии</w:t>
      </w:r>
      <w:r>
        <w:rPr>
          <w:rFonts w:ascii="Times New Roman" w:hAnsi="Times New Roman"/>
          <w:sz w:val="24"/>
        </w:rPr>
        <w:tab/>
        <w:t>12</w:t>
      </w:r>
    </w:p>
    <w:p>
      <w:pPr>
        <w:spacing w:after="40" w:line="288" w:lineRule="auto"/>
        <w:jc w:val="left"/>
        <w:tabs>
          <w:tab w:val="right" w:leader="dot" w:pos="9000"/>
        </w:tabs>
      </w:pPr>
      <w:r>
        <w:rPr>
          <w:rFonts w:ascii="Times New Roman" w:hAnsi="Times New Roman"/>
          <w:sz w:val="24"/>
        </w:rPr>
        <w:t xml:space="preserve">    1.7. Обосновка на технологичния избор</w:t>
      </w:r>
      <w:r>
        <w:rPr>
          <w:rFonts w:ascii="Times New Roman" w:hAnsi="Times New Roman"/>
          <w:sz w:val="24"/>
        </w:rPr>
        <w:tab/>
        <w:t>15</w:t>
      </w:r>
    </w:p>
    <w:p>
      <w:pPr>
        <w:spacing w:after="40" w:line="288" w:lineRule="auto"/>
        <w:jc w:val="left"/>
        <w:tabs>
          <w:tab w:val="right" w:leader="dot" w:pos="9000"/>
        </w:tabs>
      </w:pPr>
      <w:r>
        <w:rPr>
          <w:rFonts w:ascii="Times New Roman" w:hAnsi="Times New Roman"/>
          <w:sz w:val="24"/>
        </w:rPr>
        <w:t xml:space="preserve">    1.8. Обобщение на проучването</w:t>
      </w:r>
      <w:r>
        <w:rPr>
          <w:rFonts w:ascii="Times New Roman" w:hAnsi="Times New Roman"/>
          <w:sz w:val="24"/>
        </w:rPr>
        <w:tab/>
        <w:t>16</w:t>
      </w:r>
    </w:p>
    <w:p>
      <w:pPr>
        <w:spacing w:after="40" w:line="288" w:lineRule="auto"/>
        <w:jc w:val="left"/>
        <w:tabs>
          <w:tab w:val="right" w:leader="dot" w:pos="9000"/>
        </w:tabs>
      </w:pPr>
      <w:r>
        <w:rPr>
          <w:rFonts w:ascii="Times New Roman" w:hAnsi="Times New Roman"/>
          <w:sz w:val="24"/>
        </w:rPr>
        <w:t>Глава 2. Изисквания към програмния продукт</w:t>
      </w:r>
      <w:r>
        <w:rPr>
          <w:rFonts w:ascii="Times New Roman" w:hAnsi="Times New Roman"/>
          <w:sz w:val="24"/>
        </w:rPr>
        <w:tab/>
        <w:t>17</w:t>
      </w:r>
    </w:p>
    <w:p>
      <w:pPr>
        <w:spacing w:after="40" w:line="288" w:lineRule="auto"/>
        <w:jc w:val="left"/>
        <w:tabs>
          <w:tab w:val="right" w:leader="dot" w:pos="9000"/>
        </w:tabs>
      </w:pPr>
      <w:r>
        <w:rPr>
          <w:rFonts w:ascii="Times New Roman" w:hAnsi="Times New Roman"/>
          <w:sz w:val="24"/>
        </w:rPr>
        <w:t xml:space="preserve">    2.1. Въведение</w:t>
      </w:r>
      <w:r>
        <w:rPr>
          <w:rFonts w:ascii="Times New Roman" w:hAnsi="Times New Roman"/>
          <w:sz w:val="24"/>
        </w:rPr>
        <w:tab/>
        <w:t>17</w:t>
      </w:r>
    </w:p>
    <w:p>
      <w:pPr>
        <w:spacing w:after="40" w:line="288" w:lineRule="auto"/>
        <w:jc w:val="left"/>
        <w:tabs>
          <w:tab w:val="right" w:leader="dot" w:pos="9000"/>
        </w:tabs>
      </w:pPr>
      <w:r>
        <w:rPr>
          <w:rFonts w:ascii="Times New Roman" w:hAnsi="Times New Roman"/>
          <w:sz w:val="24"/>
        </w:rPr>
        <w:t xml:space="preserve">    2.2. Функционални изисквания</w:t>
      </w:r>
      <w:r>
        <w:rPr>
          <w:rFonts w:ascii="Times New Roman" w:hAnsi="Times New Roman"/>
          <w:sz w:val="24"/>
        </w:rPr>
        <w:tab/>
        <w:t>17</w:t>
      </w:r>
    </w:p>
    <w:p>
      <w:pPr>
        <w:spacing w:after="40" w:line="288" w:lineRule="auto"/>
        <w:jc w:val="left"/>
        <w:tabs>
          <w:tab w:val="right" w:leader="dot" w:pos="9000"/>
        </w:tabs>
      </w:pPr>
      <w:r>
        <w:rPr>
          <w:rFonts w:ascii="Times New Roman" w:hAnsi="Times New Roman"/>
          <w:sz w:val="24"/>
        </w:rPr>
        <w:t xml:space="preserve">    2.3. Нефункционални изисквания</w:t>
      </w:r>
      <w:r>
        <w:rPr>
          <w:rFonts w:ascii="Times New Roman" w:hAnsi="Times New Roman"/>
          <w:sz w:val="24"/>
        </w:rPr>
        <w:tab/>
        <w:t>20</w:t>
      </w:r>
    </w:p>
    <w:p>
      <w:pPr>
        <w:spacing w:after="40" w:line="288" w:lineRule="auto"/>
        <w:jc w:val="left"/>
        <w:tabs>
          <w:tab w:val="right" w:leader="dot" w:pos="9000"/>
        </w:tabs>
      </w:pPr>
      <w:r>
        <w:rPr>
          <w:rFonts w:ascii="Times New Roman" w:hAnsi="Times New Roman"/>
          <w:sz w:val="24"/>
        </w:rPr>
        <w:t xml:space="preserve">    2.4. Случаи на употреба</w:t>
      </w:r>
      <w:r>
        <w:rPr>
          <w:rFonts w:ascii="Times New Roman" w:hAnsi="Times New Roman"/>
          <w:sz w:val="24"/>
        </w:rPr>
        <w:tab/>
        <w:t>22</w:t>
      </w:r>
    </w:p>
    <w:p>
      <w:pPr>
        <w:spacing w:after="40" w:line="288" w:lineRule="auto"/>
        <w:jc w:val="left"/>
        <w:tabs>
          <w:tab w:val="right" w:leader="dot" w:pos="9000"/>
        </w:tabs>
      </w:pPr>
      <w:r>
        <w:rPr>
          <w:rFonts w:ascii="Times New Roman" w:hAnsi="Times New Roman"/>
          <w:sz w:val="24"/>
        </w:rPr>
        <w:t xml:space="preserve">    2.5. Ограничения и предположения</w:t>
      </w:r>
      <w:r>
        <w:rPr>
          <w:rFonts w:ascii="Times New Roman" w:hAnsi="Times New Roman"/>
          <w:sz w:val="24"/>
        </w:rPr>
        <w:tab/>
        <w:t>24</w:t>
      </w:r>
    </w:p>
    <w:p>
      <w:pPr>
        <w:spacing w:after="40" w:line="288" w:lineRule="auto"/>
        <w:jc w:val="left"/>
        <w:tabs>
          <w:tab w:val="right" w:leader="dot" w:pos="9000"/>
        </w:tabs>
      </w:pPr>
      <w:r>
        <w:rPr>
          <w:rFonts w:ascii="Times New Roman" w:hAnsi="Times New Roman"/>
          <w:sz w:val="24"/>
        </w:rPr>
        <w:t xml:space="preserve">    2.6. Обобщение на изискванията</w:t>
      </w:r>
      <w:r>
        <w:rPr>
          <w:rFonts w:ascii="Times New Roman" w:hAnsi="Times New Roman"/>
          <w:sz w:val="24"/>
        </w:rPr>
        <w:tab/>
        <w:t>25</w:t>
      </w:r>
    </w:p>
    <w:p>
      <w:pPr>
        <w:spacing w:after="40" w:line="288" w:lineRule="auto"/>
        <w:jc w:val="left"/>
        <w:tabs>
          <w:tab w:val="right" w:leader="dot" w:pos="9000"/>
        </w:tabs>
      </w:pPr>
      <w:r>
        <w:rPr>
          <w:rFonts w:ascii="Times New Roman" w:hAnsi="Times New Roman"/>
          <w:sz w:val="24"/>
        </w:rPr>
        <w:t>Глава 3. Проектен цикъл на приложението</w:t>
      </w:r>
      <w:r>
        <w:rPr>
          <w:rFonts w:ascii="Times New Roman" w:hAnsi="Times New Roman"/>
          <w:sz w:val="24"/>
        </w:rPr>
        <w:tab/>
        <w:t>26</w:t>
      </w:r>
    </w:p>
    <w:p>
      <w:pPr>
        <w:spacing w:after="40" w:line="288" w:lineRule="auto"/>
        <w:jc w:val="left"/>
        <w:tabs>
          <w:tab w:val="right" w:leader="dot" w:pos="9000"/>
        </w:tabs>
      </w:pPr>
      <w:r>
        <w:rPr>
          <w:rFonts w:ascii="Times New Roman" w:hAnsi="Times New Roman"/>
          <w:sz w:val="24"/>
        </w:rPr>
        <w:t xml:space="preserve">    3.1. Въведение</w:t>
      </w:r>
      <w:r>
        <w:rPr>
          <w:rFonts w:ascii="Times New Roman" w:hAnsi="Times New Roman"/>
          <w:sz w:val="24"/>
        </w:rPr>
        <w:tab/>
        <w:t>26</w:t>
      </w:r>
    </w:p>
    <w:p>
      <w:pPr>
        <w:spacing w:after="40" w:line="288" w:lineRule="auto"/>
        <w:jc w:val="left"/>
        <w:tabs>
          <w:tab w:val="right" w:leader="dot" w:pos="9000"/>
        </w:tabs>
      </w:pPr>
      <w:r>
        <w:rPr>
          <w:rFonts w:ascii="Times New Roman" w:hAnsi="Times New Roman"/>
          <w:sz w:val="24"/>
        </w:rPr>
        <w:t xml:space="preserve">    3.2. Архитектура на приложението</w:t>
      </w:r>
      <w:r>
        <w:rPr>
          <w:rFonts w:ascii="Times New Roman" w:hAnsi="Times New Roman"/>
          <w:sz w:val="24"/>
        </w:rPr>
        <w:tab/>
        <w:t>26</w:t>
      </w:r>
    </w:p>
    <w:p>
      <w:pPr>
        <w:spacing w:after="40" w:line="288" w:lineRule="auto"/>
        <w:jc w:val="left"/>
        <w:tabs>
          <w:tab w:val="right" w:leader="dot" w:pos="9000"/>
        </w:tabs>
      </w:pPr>
      <w:r>
        <w:rPr>
          <w:rFonts w:ascii="Times New Roman" w:hAnsi="Times New Roman"/>
          <w:sz w:val="24"/>
        </w:rPr>
        <w:t xml:space="preserve">    3.3. Модел на базата данни</w:t>
      </w:r>
      <w:r>
        <w:rPr>
          <w:rFonts w:ascii="Times New Roman" w:hAnsi="Times New Roman"/>
          <w:sz w:val="24"/>
        </w:rPr>
        <w:tab/>
        <w:t>29</w:t>
      </w:r>
    </w:p>
    <w:p>
      <w:pPr>
        <w:spacing w:after="40" w:line="288" w:lineRule="auto"/>
        <w:jc w:val="left"/>
        <w:tabs>
          <w:tab w:val="right" w:leader="dot" w:pos="9000"/>
        </w:tabs>
      </w:pPr>
      <w:r>
        <w:rPr>
          <w:rFonts w:ascii="Times New Roman" w:hAnsi="Times New Roman"/>
          <w:sz w:val="24"/>
        </w:rPr>
        <w:t xml:space="preserve">    3.4. Ключови имплементационни решения</w:t>
      </w:r>
      <w:r>
        <w:rPr>
          <w:rFonts w:ascii="Times New Roman" w:hAnsi="Times New Roman"/>
          <w:sz w:val="24"/>
        </w:rPr>
        <w:tab/>
        <w:t>32</w:t>
      </w:r>
    </w:p>
    <w:p>
      <w:pPr>
        <w:spacing w:after="40" w:line="288" w:lineRule="auto"/>
        <w:jc w:val="left"/>
        <w:tabs>
          <w:tab w:val="right" w:leader="dot" w:pos="9000"/>
        </w:tabs>
      </w:pPr>
      <w:r>
        <w:rPr>
          <w:rFonts w:ascii="Times New Roman" w:hAnsi="Times New Roman"/>
          <w:sz w:val="24"/>
        </w:rPr>
        <w:t xml:space="preserve">    3.5. HTTP конвейер и сигурност</w:t>
      </w:r>
      <w:r>
        <w:rPr>
          <w:rFonts w:ascii="Times New Roman" w:hAnsi="Times New Roman"/>
          <w:sz w:val="24"/>
        </w:rPr>
        <w:tab/>
        <w:t>37</w:t>
      </w:r>
    </w:p>
    <w:p>
      <w:pPr>
        <w:spacing w:after="40" w:line="288" w:lineRule="auto"/>
        <w:jc w:val="left"/>
        <w:tabs>
          <w:tab w:val="right" w:leader="dot" w:pos="9000"/>
        </w:tabs>
      </w:pPr>
      <w:r>
        <w:rPr>
          <w:rFonts w:ascii="Times New Roman" w:hAnsi="Times New Roman"/>
          <w:sz w:val="24"/>
        </w:rPr>
        <w:t xml:space="preserve">    3.6. Разгръщане и DevOps</w:t>
      </w:r>
      <w:r>
        <w:rPr>
          <w:rFonts w:ascii="Times New Roman" w:hAnsi="Times New Roman"/>
          <w:sz w:val="24"/>
        </w:rPr>
        <w:tab/>
        <w:t>38</w:t>
      </w:r>
    </w:p>
    <w:p>
      <w:pPr>
        <w:spacing w:after="40" w:line="288" w:lineRule="auto"/>
        <w:jc w:val="left"/>
        <w:tabs>
          <w:tab w:val="right" w:leader="dot" w:pos="9000"/>
        </w:tabs>
      </w:pPr>
      <w:r>
        <w:rPr>
          <w:rFonts w:ascii="Times New Roman" w:hAnsi="Times New Roman"/>
          <w:sz w:val="24"/>
        </w:rPr>
        <w:t xml:space="preserve">    3.7. Тестване и качество</w:t>
      </w:r>
      <w:r>
        <w:rPr>
          <w:rFonts w:ascii="Times New Roman" w:hAnsi="Times New Roman"/>
          <w:sz w:val="24"/>
        </w:rPr>
        <w:tab/>
        <w:t>40</w:t>
      </w:r>
    </w:p>
    <w:p>
      <w:pPr>
        <w:spacing w:after="40" w:line="288" w:lineRule="auto"/>
        <w:jc w:val="left"/>
        <w:tabs>
          <w:tab w:val="right" w:leader="dot" w:pos="9000"/>
        </w:tabs>
      </w:pPr>
      <w:r>
        <w:rPr>
          <w:rFonts w:ascii="Times New Roman" w:hAnsi="Times New Roman"/>
          <w:sz w:val="24"/>
        </w:rPr>
        <w:t xml:space="preserve">    3.8. Производителност и оптимизации</w:t>
      </w:r>
      <w:r>
        <w:rPr>
          <w:rFonts w:ascii="Times New Roman" w:hAnsi="Times New Roman"/>
          <w:sz w:val="24"/>
        </w:rPr>
        <w:tab/>
        <w:t>41</w:t>
      </w:r>
    </w:p>
    <w:p>
      <w:pPr>
        <w:spacing w:after="40" w:line="288" w:lineRule="auto"/>
        <w:jc w:val="left"/>
        <w:tabs>
          <w:tab w:val="right" w:leader="dot" w:pos="9000"/>
        </w:tabs>
      </w:pPr>
      <w:r>
        <w:rPr>
          <w:rFonts w:ascii="Times New Roman" w:hAnsi="Times New Roman"/>
          <w:sz w:val="24"/>
        </w:rPr>
        <w:t xml:space="preserve">    3.9. Обобщение на проектния цикъл</w:t>
      </w:r>
      <w:r>
        <w:rPr>
          <w:rFonts w:ascii="Times New Roman" w:hAnsi="Times New Roman"/>
          <w:sz w:val="24"/>
        </w:rPr>
        <w:tab/>
        <w:t>42</w:t>
      </w:r>
    </w:p>
    <w:p>
      <w:pPr>
        <w:spacing w:after="40" w:line="288" w:lineRule="auto"/>
        <w:jc w:val="left"/>
        <w:tabs>
          <w:tab w:val="right" w:leader="dot" w:pos="9000"/>
        </w:tabs>
      </w:pPr>
      <w:r>
        <w:rPr>
          <w:rFonts w:ascii="Times New Roman" w:hAnsi="Times New Roman"/>
          <w:sz w:val="24"/>
        </w:rPr>
        <w:t>Глава 4. Ръководство за потребителя</w:t>
      </w:r>
      <w:r>
        <w:rPr>
          <w:rFonts w:ascii="Times New Roman" w:hAnsi="Times New Roman"/>
          <w:sz w:val="24"/>
        </w:rPr>
        <w:tab/>
        <w:t>43</w:t>
      </w:r>
    </w:p>
    <w:p>
      <w:pPr>
        <w:spacing w:after="40" w:line="288" w:lineRule="auto"/>
        <w:jc w:val="left"/>
        <w:tabs>
          <w:tab w:val="right" w:leader="dot" w:pos="9000"/>
        </w:tabs>
      </w:pPr>
      <w:r>
        <w:rPr>
          <w:rFonts w:ascii="Times New Roman" w:hAnsi="Times New Roman"/>
          <w:sz w:val="24"/>
        </w:rPr>
        <w:t xml:space="preserve">    4.1. Въведение</w:t>
      </w:r>
      <w:r>
        <w:rPr>
          <w:rFonts w:ascii="Times New Roman" w:hAnsi="Times New Roman"/>
          <w:sz w:val="24"/>
        </w:rPr>
        <w:tab/>
        <w:t>43</w:t>
      </w:r>
    </w:p>
    <w:p>
      <w:pPr>
        <w:spacing w:after="40" w:line="288" w:lineRule="auto"/>
        <w:jc w:val="left"/>
        <w:tabs>
          <w:tab w:val="right" w:leader="dot" w:pos="9000"/>
        </w:tabs>
      </w:pPr>
      <w:r>
        <w:rPr>
          <w:rFonts w:ascii="Times New Roman" w:hAnsi="Times New Roman"/>
          <w:sz w:val="24"/>
        </w:rPr>
        <w:t xml:space="preserve">    4.2. Системни изисквания</w:t>
      </w:r>
      <w:r>
        <w:rPr>
          <w:rFonts w:ascii="Times New Roman" w:hAnsi="Times New Roman"/>
          <w:sz w:val="24"/>
        </w:rPr>
        <w:tab/>
        <w:t>43</w:t>
      </w:r>
    </w:p>
    <w:p>
      <w:pPr>
        <w:spacing w:after="40" w:line="288" w:lineRule="auto"/>
        <w:jc w:val="left"/>
        <w:tabs>
          <w:tab w:val="right" w:leader="dot" w:pos="9000"/>
        </w:tabs>
      </w:pPr>
      <w:r>
        <w:rPr>
          <w:rFonts w:ascii="Times New Roman" w:hAnsi="Times New Roman"/>
          <w:sz w:val="24"/>
        </w:rPr>
        <w:t xml:space="preserve">    4.3. Регистрация и вход</w:t>
      </w:r>
      <w:r>
        <w:rPr>
          <w:rFonts w:ascii="Times New Roman" w:hAnsi="Times New Roman"/>
          <w:sz w:val="24"/>
        </w:rPr>
        <w:tab/>
        <w:t>44</w:t>
      </w:r>
    </w:p>
    <w:p>
      <w:pPr>
        <w:spacing w:after="40" w:line="288" w:lineRule="auto"/>
        <w:jc w:val="left"/>
        <w:tabs>
          <w:tab w:val="right" w:leader="dot" w:pos="9000"/>
        </w:tabs>
      </w:pPr>
      <w:r>
        <w:rPr>
          <w:rFonts w:ascii="Times New Roman" w:hAnsi="Times New Roman"/>
          <w:sz w:val="24"/>
        </w:rPr>
        <w:t xml:space="preserve">    4.4. Преглед на филмите</w:t>
      </w:r>
      <w:r>
        <w:rPr>
          <w:rFonts w:ascii="Times New Roman" w:hAnsi="Times New Roman"/>
          <w:sz w:val="24"/>
        </w:rPr>
        <w:tab/>
        <w:t>45</w:t>
      </w:r>
    </w:p>
    <w:p>
      <w:pPr>
        <w:spacing w:after="40" w:line="288" w:lineRule="auto"/>
        <w:jc w:val="left"/>
        <w:tabs>
          <w:tab w:val="right" w:leader="dot" w:pos="9000"/>
        </w:tabs>
      </w:pPr>
      <w:r>
        <w:rPr>
          <w:rFonts w:ascii="Times New Roman" w:hAnsi="Times New Roman"/>
          <w:sz w:val="24"/>
        </w:rPr>
        <w:t xml:space="preserve">    4.5. Прожекции и избор на места</w:t>
      </w:r>
      <w:r>
        <w:rPr>
          <w:rFonts w:ascii="Times New Roman" w:hAnsi="Times New Roman"/>
          <w:sz w:val="24"/>
        </w:rPr>
        <w:tab/>
        <w:t>46</w:t>
      </w:r>
    </w:p>
    <w:p>
      <w:pPr>
        <w:spacing w:after="40" w:line="288" w:lineRule="auto"/>
        <w:jc w:val="left"/>
        <w:tabs>
          <w:tab w:val="right" w:leader="dot" w:pos="9000"/>
        </w:tabs>
      </w:pPr>
      <w:r>
        <w:rPr>
          <w:rFonts w:ascii="Times New Roman" w:hAnsi="Times New Roman"/>
          <w:sz w:val="24"/>
        </w:rPr>
        <w:t xml:space="preserve">    4.6. Плащане и потвърждение</w:t>
      </w:r>
      <w:r>
        <w:rPr>
          <w:rFonts w:ascii="Times New Roman" w:hAnsi="Times New Roman"/>
          <w:sz w:val="24"/>
        </w:rPr>
        <w:tab/>
        <w:t>47</w:t>
      </w:r>
    </w:p>
    <w:p>
      <w:pPr>
        <w:spacing w:after="40" w:line="288" w:lineRule="auto"/>
        <w:jc w:val="left"/>
        <w:tabs>
          <w:tab w:val="right" w:leader="dot" w:pos="9000"/>
        </w:tabs>
      </w:pPr>
      <w:r>
        <w:rPr>
          <w:rFonts w:ascii="Times New Roman" w:hAnsi="Times New Roman"/>
          <w:sz w:val="24"/>
        </w:rPr>
        <w:t xml:space="preserve">    4.7. Потребителски профил</w:t>
      </w:r>
      <w:r>
        <w:rPr>
          <w:rFonts w:ascii="Times New Roman" w:hAnsi="Times New Roman"/>
          <w:sz w:val="24"/>
        </w:rPr>
        <w:tab/>
        <w:t>48</w:t>
      </w:r>
    </w:p>
    <w:p>
      <w:pPr>
        <w:spacing w:after="40" w:line="288" w:lineRule="auto"/>
        <w:jc w:val="left"/>
        <w:tabs>
          <w:tab w:val="right" w:leader="dot" w:pos="9000"/>
        </w:tabs>
      </w:pPr>
      <w:r>
        <w:rPr>
          <w:rFonts w:ascii="Times New Roman" w:hAnsi="Times New Roman"/>
          <w:sz w:val="24"/>
        </w:rPr>
        <w:t xml:space="preserve">    4.8. Ревюта и общност</w:t>
      </w:r>
      <w:r>
        <w:rPr>
          <w:rFonts w:ascii="Times New Roman" w:hAnsi="Times New Roman"/>
          <w:sz w:val="24"/>
        </w:rPr>
        <w:tab/>
        <w:t>49</w:t>
      </w:r>
    </w:p>
    <w:p>
      <w:pPr>
        <w:spacing w:after="40" w:line="288" w:lineRule="auto"/>
        <w:jc w:val="left"/>
        <w:tabs>
          <w:tab w:val="right" w:leader="dot" w:pos="9000"/>
        </w:tabs>
      </w:pPr>
      <w:r>
        <w:rPr>
          <w:rFonts w:ascii="Times New Roman" w:hAnsi="Times New Roman"/>
          <w:sz w:val="24"/>
        </w:rPr>
        <w:t xml:space="preserve">    4.9. Кандидатстване за критик</w:t>
      </w:r>
      <w:r>
        <w:rPr>
          <w:rFonts w:ascii="Times New Roman" w:hAnsi="Times New Roman"/>
          <w:sz w:val="24"/>
        </w:rPr>
        <w:tab/>
        <w:t>50</w:t>
      </w:r>
    </w:p>
    <w:p>
      <w:pPr>
        <w:spacing w:after="40" w:line="288" w:lineRule="auto"/>
        <w:jc w:val="left"/>
        <w:tabs>
          <w:tab w:val="right" w:leader="dot" w:pos="9000"/>
        </w:tabs>
      </w:pPr>
      <w:r>
        <w:rPr>
          <w:rFonts w:ascii="Times New Roman" w:hAnsi="Times New Roman"/>
          <w:sz w:val="24"/>
        </w:rPr>
        <w:t xml:space="preserve">    4.10. Административен панел</w:t>
      </w:r>
      <w:r>
        <w:rPr>
          <w:rFonts w:ascii="Times New Roman" w:hAnsi="Times New Roman"/>
          <w:sz w:val="24"/>
        </w:rPr>
        <w:tab/>
        <w:t>51</w:t>
      </w:r>
    </w:p>
    <w:p>
      <w:pPr>
        <w:spacing w:after="40" w:line="288" w:lineRule="auto"/>
        <w:jc w:val="left"/>
        <w:tabs>
          <w:tab w:val="right" w:leader="dot" w:pos="9000"/>
        </w:tabs>
      </w:pPr>
      <w:r>
        <w:rPr>
          <w:rFonts w:ascii="Times New Roman" w:hAnsi="Times New Roman"/>
          <w:sz w:val="24"/>
        </w:rPr>
        <w:t xml:space="preserve">    4.11. Често задавани въпроси</w:t>
      </w:r>
      <w:r>
        <w:rPr>
          <w:rFonts w:ascii="Times New Roman" w:hAnsi="Times New Roman"/>
          <w:sz w:val="24"/>
        </w:rPr>
        <w:tab/>
        <w:t>52</w:t>
      </w:r>
    </w:p>
    <w:p>
      <w:pPr>
        <w:spacing w:after="40" w:line="288" w:lineRule="auto"/>
        <w:jc w:val="left"/>
        <w:tabs>
          <w:tab w:val="right" w:leader="dot" w:pos="9000"/>
        </w:tabs>
      </w:pPr>
      <w:r>
        <w:rPr>
          <w:rFonts w:ascii="Times New Roman" w:hAnsi="Times New Roman"/>
          <w:sz w:val="24"/>
        </w:rPr>
        <w:t xml:space="preserve">    4.12. Изход и обобщение</w:t>
      </w:r>
      <w:r>
        <w:rPr>
          <w:rFonts w:ascii="Times New Roman" w:hAnsi="Times New Roman"/>
          <w:sz w:val="24"/>
        </w:rPr>
        <w:tab/>
        <w:t>53</w:t>
      </w:r>
    </w:p>
    <w:p>
      <w:pPr>
        <w:spacing w:after="40" w:line="288" w:lineRule="auto"/>
        <w:jc w:val="left"/>
        <w:tabs>
          <w:tab w:val="right" w:leader="dot" w:pos="9000"/>
        </w:tabs>
      </w:pPr>
      <w:r>
        <w:rPr>
          <w:rFonts w:ascii="Times New Roman" w:hAnsi="Times New Roman"/>
          <w:sz w:val="24"/>
        </w:rPr>
        <w:t>Заключение</w:t>
      </w:r>
      <w:r>
        <w:rPr>
          <w:rFonts w:ascii="Times New Roman" w:hAnsi="Times New Roman"/>
          <w:sz w:val="24"/>
        </w:rPr>
        <w:tab/>
        <w:t>54</w:t>
      </w:r>
    </w:p>
    <w:p>
      <w:pPr>
        <w:spacing w:after="40" w:line="288" w:lineRule="auto"/>
        <w:jc w:val="left"/>
        <w:tabs>
          <w:tab w:val="right" w:leader="dot" w:pos="9000"/>
        </w:tabs>
      </w:pPr>
      <w:r>
        <w:rPr>
          <w:rFonts w:ascii="Times New Roman" w:hAnsi="Times New Roman"/>
          <w:sz w:val="24"/>
        </w:rPr>
        <w:t>Информационни източници</w:t>
      </w:r>
      <w:r>
        <w:rPr>
          <w:rFonts w:ascii="Times New Roman" w:hAnsi="Times New Roman"/>
          <w:sz w:val="24"/>
        </w:rPr>
        <w:tab/>
        <w:t>56</w:t>
      </w:r>
    </w:p>
    <w:p>
      <w:pPr>
        <w:spacing w:after="40" w:line="288" w:lineRule="auto"/>
        <w:jc w:val="left"/>
        <w:tabs>
          <w:tab w:val="right" w:leader="dot" w:pos="9000"/>
        </w:tabs>
      </w:pPr>
      <w:r>
        <w:rPr>
          <w:rFonts w:ascii="Times New Roman" w:hAnsi="Times New Roman"/>
          <w:sz w:val="24"/>
        </w:rPr>
        <w:t>Приложения</w:t>
      </w:r>
      <w:r>
        <w:rPr>
          <w:rFonts w:ascii="Times New Roman" w:hAnsi="Times New Roman"/>
          <w:sz w:val="24"/>
        </w:rPr>
        <w:tab/>
        <w:t>58</w:t>
      </w:r>
    </w:p>
    <w:p>
      <w:r>
        <w:br w:type="page"/>
      </w:r>
    </w:p>
    <w:p>
      <w:pPr>
        <w:spacing w:line="288" w:lineRule="auto" w:before="360" w:after="200"/>
        <w:jc w:val="left"/>
      </w:pPr>
      <w:r>
        <w:rPr>
          <w:rFonts w:ascii="Times New Roman" w:hAnsi="Times New Roman"/>
          <w:b/>
          <w:color w:val="1F2937"/>
          <w:sz w:val="36"/>
        </w:rPr>
        <w:t>Увод</w:t>
      </w:r>
    </w:p>
    <w:p>
      <w:pPr>
        <w:spacing w:line="336" w:lineRule="auto" w:after="120" w:before="0"/>
        <w:jc w:val="both"/>
      </w:pPr>
      <w:r>
        <w:rPr>
          <w:rFonts w:ascii="Times New Roman" w:hAnsi="Times New Roman"/>
          <w:b w:val="0"/>
          <w:i w:val="0"/>
          <w:sz w:val="24"/>
        </w:rPr>
        <w:t>Киноиндустрията продължава да бъде сред най-разпознаваемите и най-бързо развиващи се сегменти на световната развлекателна икономика. Всяка година по екраните излизат стотици заглавия, а посещението на кино остава обичайна форма на общуване и свободно време както за младите, така и за по-възрастните зрители. Все по-голяма част от тези посещения обаче започват не пред касата на киното, а пред екрана на телефон или лаптоп — с отварянето на онлайн система за резервация на билети. Този преход от присъствено към дигитално обслужване не е просто въпрос на удобство; той променя начина, по който киносалоните управляват зали, ценообразуват прожекции и общуват със своята публика.</w:t>
      </w:r>
    </w:p>
    <w:p>
      <w:pPr>
        <w:spacing w:line="336" w:lineRule="auto" w:after="120" w:before="0"/>
        <w:jc w:val="both"/>
      </w:pPr>
      <w:r>
        <w:rPr>
          <w:rFonts w:ascii="Times New Roman" w:hAnsi="Times New Roman"/>
          <w:b w:val="0"/>
          <w:i w:val="0"/>
          <w:sz w:val="24"/>
        </w:rPr>
        <w:t>Настоящият дипломен проект разглежда именно тази област — разработка на уеб-базирана платформа за управление на кинобилети. В рамките на проекта е изградено приложение под името AryTickets, което реализира пълния цикъл на резервацията: от преглеждане на филмовия афиш и избор на прожекция, през визуален избор на места в залата в реално време, до плащане, генериране на електронен билет и автоматично имейл потвърждение. Системата е разработена като завършен софтуерен продукт, разгърнат в продукционна облачна среда, и обхваща както крайния потребител, така и оператора на киното.</w:t>
      </w:r>
    </w:p>
    <w:p>
      <w:pPr>
        <w:spacing w:line="336" w:lineRule="auto" w:after="120" w:before="0"/>
        <w:jc w:val="both"/>
      </w:pPr>
      <w:r>
        <w:rPr>
          <w:rFonts w:ascii="Times New Roman" w:hAnsi="Times New Roman"/>
          <w:b w:val="0"/>
          <w:i w:val="0"/>
          <w:sz w:val="24"/>
        </w:rPr>
        <w:t>Главната цел е да бъде създадена цялостна, готова за продукционна употреба система, която покрива основните нужди на тримата типични участника в процеса — посетителя, кинооператора и администратора. За постигането ѝ бяха поставени следните по-конкретни задачи:</w:t>
      </w:r>
    </w:p>
    <w:p>
      <w:pPr>
        <w:spacing w:line="336" w:lineRule="auto" w:after="60"/>
        <w:ind w:left="397" w:hanging="283"/>
        <w:jc w:val="both"/>
      </w:pPr>
      <w:r>
        <w:rPr>
          <w:rFonts w:ascii="Times New Roman" w:hAnsi="Times New Roman"/>
          <w:sz w:val="24"/>
        </w:rPr>
        <w:t>• Преглед и съпоставка на действащи решения за онлайн резервация в България и в чужбина, с цел открояване на често срещани силни страни и неизползвани възможности.</w:t>
      </w:r>
    </w:p>
    <w:p>
      <w:pPr>
        <w:spacing w:line="336" w:lineRule="auto" w:after="60"/>
        <w:ind w:left="397" w:hanging="283"/>
        <w:jc w:val="both"/>
      </w:pPr>
      <w:r>
        <w:rPr>
          <w:rFonts w:ascii="Times New Roman" w:hAnsi="Times New Roman"/>
          <w:sz w:val="24"/>
        </w:rPr>
        <w:t>• Извеждане на функционални и нефункционални изисквания към собствената разработка, съобразени с очакванията на крайните потребители и с натоварването на операторите.</w:t>
      </w:r>
    </w:p>
    <w:p>
      <w:pPr>
        <w:spacing w:line="336" w:lineRule="auto" w:after="60"/>
        <w:ind w:left="397" w:hanging="283"/>
        <w:jc w:val="both"/>
      </w:pPr>
      <w:r>
        <w:rPr>
          <w:rFonts w:ascii="Times New Roman" w:hAnsi="Times New Roman"/>
          <w:sz w:val="24"/>
        </w:rPr>
        <w:t>• Проектиране на архитектурата — избор на подход, моделиране на базата данни и дефиниране на отговорностите между отделните слоеве.</w:t>
      </w:r>
    </w:p>
    <w:p>
      <w:pPr>
        <w:spacing w:line="336" w:lineRule="auto" w:after="60"/>
        <w:ind w:left="397" w:hanging="283"/>
        <w:jc w:val="both"/>
      </w:pPr>
      <w:r>
        <w:rPr>
          <w:rFonts w:ascii="Times New Roman" w:hAnsi="Times New Roman"/>
          <w:sz w:val="24"/>
        </w:rPr>
        <w:t>• Реализация на основните функционалности: регистрация и оторизация, интеграция с TMDb за филмови данни, реалновременен избор на места, обработка на плащане и генериране на PDF билет.</w:t>
      </w:r>
    </w:p>
    <w:p>
      <w:pPr>
        <w:spacing w:line="336" w:lineRule="auto" w:after="60"/>
        <w:ind w:left="397" w:hanging="283"/>
        <w:jc w:val="both"/>
      </w:pPr>
      <w:r>
        <w:rPr>
          <w:rFonts w:ascii="Times New Roman" w:hAnsi="Times New Roman"/>
          <w:sz w:val="24"/>
        </w:rPr>
        <w:t>• Добавяне на функции, които повишават ангажираността — потребителски ревюта, любими филми, система от значки и отделен статут за критици.</w:t>
      </w:r>
    </w:p>
    <w:p>
      <w:pPr>
        <w:spacing w:line="336" w:lineRule="auto" w:after="60"/>
        <w:ind w:left="397" w:hanging="283"/>
        <w:jc w:val="both"/>
      </w:pPr>
      <w:r>
        <w:rPr>
          <w:rFonts w:ascii="Times New Roman" w:hAnsi="Times New Roman"/>
          <w:sz w:val="24"/>
        </w:rPr>
        <w:t>• Разгръщане в облачна среда чрез Docker и Railway, с използване на PostgreSQL за продукция и SQLite за локална разработка.</w:t>
      </w:r>
    </w:p>
    <w:p>
      <w:pPr>
        <w:spacing w:line="336" w:lineRule="auto" w:after="60"/>
        <w:ind w:left="397" w:hanging="283"/>
        <w:jc w:val="both"/>
      </w:pPr>
      <w:r>
        <w:rPr>
          <w:rFonts w:ascii="Times New Roman" w:hAnsi="Times New Roman"/>
          <w:sz w:val="24"/>
        </w:rPr>
        <w:t>• Тестване и валидиране на работоспособността на системата при типични и гранични сценарии, включително симулации на конкурентен достъп.</w:t>
      </w:r>
    </w:p>
    <w:p>
      <w:pPr>
        <w:spacing w:line="336" w:lineRule="auto" w:after="60"/>
        <w:ind w:left="397" w:hanging="283"/>
        <w:jc w:val="both"/>
      </w:pPr>
      <w:r>
        <w:rPr>
          <w:rFonts w:ascii="Times New Roman" w:hAnsi="Times New Roman"/>
          <w:sz w:val="24"/>
        </w:rPr>
        <w:t>• Подготовка на потребителска документация и описание на сценариите за поддръжка.</w:t>
      </w:r>
    </w:p>
    <w:p>
      <w:pPr>
        <w:spacing w:line="336" w:lineRule="auto" w:after="120" w:before="0"/>
        <w:jc w:val="both"/>
      </w:pPr>
      <w:r>
        <w:rPr>
          <w:rFonts w:ascii="Times New Roman" w:hAnsi="Times New Roman"/>
          <w:b w:val="0"/>
          <w:i w:val="0"/>
          <w:sz w:val="24"/>
        </w:rPr>
        <w:t>Изборът на тема е мотивиран както от практическата ѝ стойност, така и от технологичното разнообразие, което една подобна платформа изисква. Резервацията на места не е просто CRUD задача — тя включва конкурентен достъп до едни и същи ресурси (местата в залата), реалновременна синхронизация между потребители, обработка на плащане, генериране на документи и комуникация по имейл. Това дава възможност в един проект да се демонстрира работа с голям набор от съвременни инструменти и подходи: уеб рамки, обектно-релационни мапери, системи за реално-времeва комуникация, библиотеки за PDF, услуги за изпращане на транзакционни имейли, контейнеризация и облачно разгръщане.</w:t>
      </w:r>
    </w:p>
    <w:p>
      <w:pPr>
        <w:spacing w:line="336" w:lineRule="auto" w:after="120" w:before="0"/>
        <w:jc w:val="both"/>
      </w:pPr>
      <w:r>
        <w:rPr>
          <w:rFonts w:ascii="Times New Roman" w:hAnsi="Times New Roman"/>
          <w:b w:val="0"/>
          <w:i w:val="0"/>
          <w:sz w:val="24"/>
        </w:rPr>
        <w:t>AryTickets е реализиран върху технологичния стек на Microsoft. ASP.NET Core 8 MVC поема ролята на основна сървърна рамка, Entity Framework Core 8 отговаря за достъпа до данни, ASP.NET Core Identity управлява автентикацията и ролите, а SignalR осигурява двустранната комуникация при избор на места. PDF билетите се генерират чрез QuestPDF, имейлите се изпращат през Resend API, а филмовите данни се извличат автоматично от The Movie Database (TMDb). За разгръщането се използват Docker и Railway с управлявана PostgreSQL база, докато локалната разработка работи върху SQLite — без външни зависимости и с минимална конфигурация. Изборът на този стек позволява пренос на същата кодова база между среди без ръчни промени и осигурява предвидимо поведение в продукция.</w:t>
      </w:r>
    </w:p>
    <w:p>
      <w:pPr>
        <w:spacing w:line="336" w:lineRule="auto" w:after="120" w:before="0"/>
        <w:jc w:val="both"/>
      </w:pPr>
      <w:r>
        <w:rPr>
          <w:rFonts w:ascii="Times New Roman" w:hAnsi="Times New Roman"/>
          <w:b w:val="0"/>
          <w:i w:val="0"/>
          <w:sz w:val="24"/>
        </w:rPr>
        <w:t>Документът е организиран в четири основни глави. Първата представя проучвателната работа — преглед на пазара, сравнителна таблица и обоснование на избраните технологии. Втората описва изискванията към системата, потребителските роли и основните случаи на употреба, включително ограниченията и предположенията, при които те са формулирани. Третата е посветена на проектния цикъл — архитектура, модел на базата данни, ключови имплементационни решения, разгръщане, тестване и оптимизации. Четвъртата представя завършеното приложение от гледна точка на крайния потребител и администратора, с подробни описания на основните екрани и често задавани въпроси.</w:t>
      </w:r>
    </w:p>
    <w:p>
      <w:pPr>
        <w:spacing w:line="336" w:lineRule="auto" w:after="120" w:before="0"/>
        <w:jc w:val="both"/>
      </w:pPr>
      <w:r>
        <w:rPr>
          <w:rFonts w:ascii="Times New Roman" w:hAnsi="Times New Roman"/>
          <w:b w:val="0"/>
          <w:i w:val="0"/>
          <w:sz w:val="24"/>
        </w:rPr>
        <w:t>Резултатът от проекта е напълно работещо уеб приложение, разгърнато в облачна среда и достъпно онлайн. То илюстрира приложението на съвременни технологии и инженерни практики при изграждането на сравнително плътна по обхват система — от автентикация, през реалновременна функционалност, до облачно разгръщане. Същевременно проектът оставя достатъчно ясни точки за бъдещо развитие, които са подробно изложени в заключителната глава.</w:t>
      </w:r>
    </w:p>
    <w:p>
      <w:r>
        <w:br w:type="page"/>
      </w:r>
    </w:p>
    <w:p>
      <w:pPr>
        <w:spacing w:line="288" w:lineRule="auto" w:before="360" w:after="200"/>
        <w:jc w:val="left"/>
      </w:pPr>
      <w:r>
        <w:rPr>
          <w:rFonts w:ascii="Times New Roman" w:hAnsi="Times New Roman"/>
          <w:b/>
          <w:color w:val="1F2937"/>
          <w:sz w:val="36"/>
        </w:rPr>
        <w:t>Глава 1. Проучвателна част</w:t>
      </w:r>
    </w:p>
    <w:p>
      <w:pPr>
        <w:spacing w:line="288" w:lineRule="auto" w:before="280" w:after="160"/>
        <w:jc w:val="left"/>
      </w:pPr>
      <w:r>
        <w:rPr>
          <w:rFonts w:ascii="Times New Roman" w:hAnsi="Times New Roman"/>
          <w:b/>
          <w:color w:val="1F2937"/>
          <w:sz w:val="28"/>
        </w:rPr>
        <w:t>1.1. Въведение в предметната област</w:t>
      </w:r>
    </w:p>
    <w:p>
      <w:pPr>
        <w:spacing w:line="336" w:lineRule="auto" w:after="120" w:before="0"/>
        <w:jc w:val="both"/>
      </w:pPr>
      <w:r>
        <w:rPr>
          <w:rFonts w:ascii="Times New Roman" w:hAnsi="Times New Roman"/>
          <w:b w:val="0"/>
          <w:i w:val="0"/>
          <w:sz w:val="24"/>
        </w:rPr>
        <w:t>Онлайн резервацията на билети за кино отдавна не е допълнителна услуга, а основен начин за достъп до прожекциите. Тя е типичен пример за дигитализация на услуга, която допреди две десетилетия беше изключително присъствена — изборът на места ставаше на каса, а билетът беше къс хартия. Днес същият процес се извършва за минути, от произволно устройство, и в повечето случаи без участие на служител. От гледна точка на софтуерното инженерство това е сравнително богат пример: пресечна точка между уеб-приложение, реално-времeва комуникация, генериране на документи, плащания и интеграция с външни услуги.</w:t>
      </w:r>
    </w:p>
    <w:p>
      <w:pPr>
        <w:spacing w:line="336" w:lineRule="auto" w:after="120" w:before="0"/>
        <w:jc w:val="both"/>
      </w:pPr>
      <w:r>
        <w:rPr>
          <w:rFonts w:ascii="Times New Roman" w:hAnsi="Times New Roman"/>
          <w:b w:val="0"/>
          <w:i w:val="0"/>
          <w:sz w:val="24"/>
        </w:rPr>
        <w:t>От гледната точка на зрителя такива системи решават няколко на пръв поглед прости, но всъщност съществени проблема. Те премахват необходимостта от физическо присъствие преди прожекцията, дават възможност за визуален преглед на залата и избор на конкретни места, показват пълния филмов афиш с описания, рейтинги и трейлъри, и накрая осигуряват валиден електронен билет, който става достъпен веднага след плащането. За хора с натоварен график или с ограничена мобилност тази възможност е почти задължителна. Същевременно, тя издига очакванията на потребителите — една небрежно проектирана резервационна система бързо губи доверие и води до изоставени поръчки.</w:t>
      </w:r>
    </w:p>
    <w:p>
      <w:pPr>
        <w:spacing w:line="336" w:lineRule="auto" w:after="120" w:before="0"/>
        <w:jc w:val="both"/>
      </w:pPr>
      <w:r>
        <w:rPr>
          <w:rFonts w:ascii="Times New Roman" w:hAnsi="Times New Roman"/>
          <w:b w:val="0"/>
          <w:i w:val="0"/>
          <w:sz w:val="24"/>
        </w:rPr>
        <w:t>За операторите на кинозали ползата също е чувствителна. Платформите натрупват данни за посещаемост, разпределение между прожекции и зали, демографски профил на публиката и предпочитания към определени жанрове. Тази информация подпомага решения за програмиране на афиша, ценообразуване и провеждане на промоции, които иначе биха се вземали само на база интуиция. В продължителен план, добре проектираната платформа намалява и натоварването на касиерите, защото голяма част от поръчките пристигат вече заплатени.</w:t>
      </w:r>
    </w:p>
    <w:p>
      <w:pPr>
        <w:spacing w:line="288" w:lineRule="auto" w:before="280" w:after="160"/>
        <w:jc w:val="left"/>
      </w:pPr>
      <w:r>
        <w:rPr>
          <w:rFonts w:ascii="Times New Roman" w:hAnsi="Times New Roman"/>
          <w:b/>
          <w:color w:val="1F2937"/>
          <w:sz w:val="28"/>
        </w:rPr>
        <w:t>1.2. Развитие на онлайн резервациите за кино</w:t>
      </w:r>
    </w:p>
    <w:p>
      <w:pPr>
        <w:spacing w:line="336" w:lineRule="auto" w:after="120" w:before="0"/>
        <w:jc w:val="both"/>
      </w:pPr>
      <w:r>
        <w:rPr>
          <w:rFonts w:ascii="Times New Roman" w:hAnsi="Times New Roman"/>
          <w:b w:val="0"/>
          <w:i w:val="0"/>
          <w:sz w:val="24"/>
        </w:rPr>
        <w:t>Първите онлайн системи за резервация на кинобилети се появяват в края на 90-те години и в началото на 2000-те, първоначално като прости списъци на прожекции с възможност за купуване на ваучер. С разпространението на широколентовия интернет и мобилните устройства тези системи започват да придобиват визуална схема на залата, дисплей с информация за филма и интегрирано плащане. Появата на смартфоните рязко ускорява тази еволюция — мобилните приложения и респонсивните уеб сайтове стават основен канал за резервация, а QR кодът замества повечето хартиени билети. Днес платформите работят с реално-временна синхронизация, push известия и често персонализирани препоръки.</w:t>
      </w:r>
    </w:p>
    <w:p>
      <w:pPr>
        <w:spacing w:line="336" w:lineRule="auto" w:after="120" w:before="0"/>
        <w:jc w:val="both"/>
      </w:pPr>
      <w:r>
        <w:rPr>
          <w:rFonts w:ascii="Times New Roman" w:hAnsi="Times New Roman"/>
          <w:b w:val="0"/>
          <w:i w:val="0"/>
          <w:sz w:val="24"/>
        </w:rPr>
        <w:t>Паралелно с тази еволюция бяха установени и няколко общи добри практики, които се повтарят в почти всички съвременни системи: единен потребителски профил, история на покупките, любими филми и нотификации за нови прожекции. Геймификацията, въведена най-напред от платформи за лоялност в други индустрии (туризъм, ресторантьорство, fitness), започна да се пренася и в областта на киното — потребителите получават значки или точки за определен брой посещения, ревюта или открити нови жанрове. Тези елементи се оказват ефективен начин за задържане на активната аудитория.</w:t>
      </w:r>
    </w:p>
    <w:p>
      <w:pPr>
        <w:spacing w:line="288" w:lineRule="auto" w:before="280" w:after="160"/>
        <w:jc w:val="left"/>
      </w:pPr>
      <w:r>
        <w:rPr>
          <w:rFonts w:ascii="Times New Roman" w:hAnsi="Times New Roman"/>
          <w:b/>
          <w:color w:val="1F2937"/>
          <w:sz w:val="28"/>
        </w:rPr>
        <w:t>1.3. Анализ на съществуващи решения</w:t>
      </w:r>
    </w:p>
    <w:p>
      <w:pPr>
        <w:spacing w:line="336" w:lineRule="auto" w:after="120" w:before="0"/>
        <w:jc w:val="both"/>
      </w:pPr>
      <w:r>
        <w:rPr>
          <w:rFonts w:ascii="Times New Roman" w:hAnsi="Times New Roman"/>
          <w:b w:val="0"/>
          <w:i w:val="0"/>
          <w:sz w:val="24"/>
        </w:rPr>
        <w:t>Преди да бъдат дефинирани изискванията към собствената система, бяха разгледани водещи платформи на българския и международния пазар. Целта на този преглед е да се откроят често срещани добри практики, както и места, в които съществуващите решения не покриват напълно нуждите на потребителите. Анализът е направен от позицията на обикновен зрител и обхваща потребителското изживяване, скоростта на основните потоци, наличието на общностни функции и качеството на електронния билет.</w:t>
      </w:r>
    </w:p>
    <w:p>
      <w:pPr>
        <w:spacing w:line="288" w:lineRule="auto" w:before="200" w:after="120"/>
        <w:jc w:val="left"/>
      </w:pPr>
      <w:r>
        <w:rPr>
          <w:rFonts w:ascii="Times New Roman" w:hAnsi="Times New Roman"/>
          <w:b/>
          <w:color w:val="1F2937"/>
          <w:sz w:val="24"/>
        </w:rPr>
        <w:t>Кино Арена (kinoarena.com)</w:t>
      </w:r>
    </w:p>
    <w:p>
      <w:pPr>
        <w:spacing w:line="336" w:lineRule="auto" w:after="120" w:before="0"/>
        <w:jc w:val="both"/>
      </w:pPr>
      <w:r>
        <w:rPr>
          <w:rFonts w:ascii="Times New Roman" w:hAnsi="Times New Roman"/>
          <w:b w:val="0"/>
          <w:i w:val="0"/>
          <w:sz w:val="24"/>
        </w:rPr>
        <w:t>Кино Арена е една от най-разпознаваемите кино-вериги в България и поддържа собствена платформа за онлайн резервация. Сайтът разполага с подреден интерфейс, добро информационно покритие на филмите — описания, постери, трейлъри — и реалновременно изобразяване на наличните места в залата. Особено добре е реализирана интеграцията със собствените зали — пълнотата и точността на програмата са на високо ниво. Слаби места са по-скоро ограничената социална функционалност (липса на ревюта, любими филми, профилно изживяване) и тясната географска обвързаност с конкретната верига. Друг забележим аспект е, че интерфейсът е оптимизиран за десктоп — мобилната версия работи, но не е равностойно изглеждаща.</w:t>
      </w:r>
    </w:p>
    <w:p>
      <w:pPr>
        <w:spacing w:line="288" w:lineRule="auto" w:before="200" w:after="120"/>
        <w:jc w:val="left"/>
      </w:pPr>
      <w:r>
        <w:rPr>
          <w:rFonts w:ascii="Times New Roman" w:hAnsi="Times New Roman"/>
          <w:b/>
          <w:color w:val="1F2937"/>
          <w:sz w:val="24"/>
        </w:rPr>
        <w:t>Cinema City (cinemacity.bg)</w:t>
      </w:r>
    </w:p>
    <w:p>
      <w:pPr>
        <w:spacing w:line="336" w:lineRule="auto" w:after="120" w:before="0"/>
        <w:jc w:val="both"/>
      </w:pPr>
      <w:r>
        <w:rPr>
          <w:rFonts w:ascii="Times New Roman" w:hAnsi="Times New Roman"/>
          <w:b w:val="0"/>
          <w:i w:val="0"/>
          <w:sz w:val="24"/>
        </w:rPr>
        <w:t>Cinema City предлага модерен, изчистен интерфейс и кратък път до завършване на резервацията. Платформата е добре свързана с програмата на собствените си зали и предоставя промоции и абонаментни планове. Подобно на Кино Арена обаче, тя обхваща почти изключително поведението „избор и плащане“ и не развива потребителския профил като самостоятелна услуга. От гледна точка на скорост и юзабилити се представя добре — основният поток до билет преминава за по-малко от минута на тренирани потребители.</w:t>
      </w:r>
    </w:p>
    <w:p>
      <w:pPr>
        <w:spacing w:line="288" w:lineRule="auto" w:before="200" w:after="120"/>
        <w:jc w:val="left"/>
      </w:pPr>
      <w:r>
        <w:rPr>
          <w:rFonts w:ascii="Times New Roman" w:hAnsi="Times New Roman"/>
          <w:b/>
          <w:color w:val="1F2937"/>
          <w:sz w:val="24"/>
        </w:rPr>
        <w:t>Eventim (eventim.bg)</w:t>
      </w:r>
    </w:p>
    <w:p>
      <w:pPr>
        <w:spacing w:line="336" w:lineRule="auto" w:after="120" w:before="0"/>
        <w:jc w:val="both"/>
      </w:pPr>
      <w:r>
        <w:rPr>
          <w:rFonts w:ascii="Times New Roman" w:hAnsi="Times New Roman"/>
          <w:b w:val="0"/>
          <w:i w:val="0"/>
          <w:sz w:val="24"/>
        </w:rPr>
        <w:t>Eventim е международна платформа за продажба на билети за различни видове събития, включително кино. Силната ѝ страна е широкото покритие — концерти, театър, спорт — и стабилната платежна инфраструктура. От друга страна, киното не е приоритетен сегмент: липсват специфични за него функции като интерактивна схема на залата на ниво конкретна зала или интегрирани филмови ревюта. Платформата е по-скоро универсален билетен оператор, отколкото специализирано кино-приложение.</w:t>
      </w:r>
    </w:p>
    <w:p>
      <w:pPr>
        <w:spacing w:line="288" w:lineRule="auto" w:before="200" w:after="120"/>
        <w:jc w:val="left"/>
      </w:pPr>
      <w:r>
        <w:rPr>
          <w:rFonts w:ascii="Times New Roman" w:hAnsi="Times New Roman"/>
          <w:b/>
          <w:color w:val="1F2937"/>
          <w:sz w:val="24"/>
        </w:rPr>
        <w:t>Fandango (fandango.com)</w:t>
      </w:r>
    </w:p>
    <w:p>
      <w:pPr>
        <w:spacing w:line="336" w:lineRule="auto" w:after="120" w:before="0"/>
        <w:jc w:val="both"/>
      </w:pPr>
      <w:r>
        <w:rPr>
          <w:rFonts w:ascii="Times New Roman" w:hAnsi="Times New Roman"/>
          <w:b w:val="0"/>
          <w:i w:val="0"/>
          <w:sz w:val="24"/>
        </w:rPr>
        <w:t>Fandango е сред водещите платформи в Северна Америка и обслужва огромен брой кина. Силните ѝ страни са дълбоката интеграция с филмова информация (включително рейтинги от Rotten Tomatoes), персонализирани препоръки и развитата мобилна версия. Платформата интегрира и програма за лоялност (FanRewards), която осезаемо повишава задържането на активни потребители. Минусите от наша гледна точка са регионалната насоченост и зависимостта от партньорства с конкретни северноамерикански вериги.</w:t>
      </w:r>
    </w:p>
    <w:p>
      <w:pPr>
        <w:spacing w:line="288" w:lineRule="auto" w:before="200" w:after="120"/>
        <w:jc w:val="left"/>
      </w:pPr>
      <w:r>
        <w:rPr>
          <w:rFonts w:ascii="Times New Roman" w:hAnsi="Times New Roman"/>
          <w:b/>
          <w:color w:val="1F2937"/>
          <w:sz w:val="24"/>
        </w:rPr>
        <w:t>BookMyShow (bookmyshow.com)</w:t>
      </w:r>
    </w:p>
    <w:p>
      <w:pPr>
        <w:spacing w:line="336" w:lineRule="auto" w:after="120" w:before="0"/>
        <w:jc w:val="both"/>
      </w:pPr>
      <w:r>
        <w:rPr>
          <w:rFonts w:ascii="Times New Roman" w:hAnsi="Times New Roman"/>
          <w:b w:val="0"/>
          <w:i w:val="0"/>
          <w:sz w:val="24"/>
        </w:rPr>
        <w:t>BookMyShow е лидер на индийския пазар, обхваща освен кино и редица други събития, и предоставя задълбочен профил на потребителя — история на покупките, рецензии, любими, известия. Системата за избор на места работи в реално време. Минусите от наша гледна точка са същите — силна локална обвързаност и интерфейс, който е оптимизиран за специфични за региона потоци на ползване, включително и платежни методи, които не са разпространени в Европа.</w:t>
      </w:r>
    </w:p>
    <w:p>
      <w:pPr>
        <w:spacing w:line="288" w:lineRule="auto" w:before="200" w:after="120"/>
        <w:jc w:val="left"/>
      </w:pPr>
      <w:r>
        <w:rPr>
          <w:rFonts w:ascii="Times New Roman" w:hAnsi="Times New Roman"/>
          <w:b/>
          <w:color w:val="1F2937"/>
          <w:sz w:val="24"/>
        </w:rPr>
        <w:t>AMC Theatres (amctheatres.com)</w:t>
      </w:r>
    </w:p>
    <w:p>
      <w:pPr>
        <w:spacing w:line="336" w:lineRule="auto" w:after="120" w:before="0"/>
        <w:jc w:val="both"/>
      </w:pPr>
      <w:r>
        <w:rPr>
          <w:rFonts w:ascii="Times New Roman" w:hAnsi="Times New Roman"/>
          <w:b w:val="0"/>
          <w:i w:val="0"/>
          <w:sz w:val="24"/>
        </w:rPr>
        <w:t>AMC Theatres предлага силна интеграция между уеб и собствено мобилно приложение, абонаментен план A-List и подробен профил с история и предпочитания. Особено добре е реализирана работата с няколко зали в едно кино и възможността да се сменя локация без загуба на контекста. Платформата обаче е тясно обвързана с конкретната верига и не работи извън САЩ.</w:t>
      </w:r>
    </w:p>
    <w:p>
      <w:pPr>
        <w:spacing w:before="160"/>
        <w:jc w:val="center"/>
      </w:pPr>
      <w:r>
        <w:drawing>
          <wp:inline xmlns:a="http://schemas.openxmlformats.org/drawingml/2006/main" xmlns:pic="http://schemas.openxmlformats.org/drawingml/2006/picture">
            <wp:extent cx="5486400" cy="3632096"/>
            <wp:docPr id="1" name="Picture 1"/>
            <wp:cNvGraphicFramePr>
              <a:graphicFrameLocks noChangeAspect="1"/>
            </wp:cNvGraphicFramePr>
            <a:graphic>
              <a:graphicData uri="http://schemas.openxmlformats.org/drawingml/2006/picture">
                <pic:pic>
                  <pic:nvPicPr>
                    <pic:cNvPr id="0" name="fig11_stack.png"/>
                    <pic:cNvPicPr/>
                  </pic:nvPicPr>
                  <pic:blipFill>
                    <a:blip r:embed="rId9"/>
                    <a:stretch>
                      <a:fillRect/>
                    </a:stretch>
                  </pic:blipFill>
                  <pic:spPr>
                    <a:xfrm>
                      <a:off x="0" y="0"/>
                      <a:ext cx="5486400" cy="3632096"/>
                    </a:xfrm>
                    <a:prstGeom prst="rect"/>
                  </pic:spPr>
                </pic:pic>
              </a:graphicData>
            </a:graphic>
          </wp:inline>
        </w:drawing>
      </w:r>
    </w:p>
    <w:p>
      <w:pPr>
        <w:spacing w:after="240" w:before="40"/>
        <w:jc w:val="center"/>
      </w:pPr>
      <w:r>
        <w:rPr>
          <w:rFonts w:ascii="Times New Roman" w:hAnsi="Times New Roman"/>
          <w:i/>
          <w:color w:val="4B5563"/>
          <w:sz w:val="22"/>
        </w:rPr>
        <w:t>Фигура 11. Технологичен стек на AryTickets — централен възел и поддържащи технологии</w:t>
      </w:r>
    </w:p>
    <w:p>
      <w:pPr>
        <w:spacing w:line="288" w:lineRule="auto" w:before="280" w:after="160"/>
        <w:jc w:val="left"/>
      </w:pPr>
      <w:r>
        <w:rPr>
          <w:rFonts w:ascii="Times New Roman" w:hAnsi="Times New Roman"/>
          <w:b/>
          <w:color w:val="1F2937"/>
          <w:sz w:val="28"/>
        </w:rPr>
        <w:t>1.4. Сравнителен анализ</w:t>
      </w:r>
    </w:p>
    <w:p>
      <w:pPr>
        <w:spacing w:line="336" w:lineRule="auto" w:after="120" w:before="0"/>
        <w:jc w:val="both"/>
      </w:pPr>
      <w:r>
        <w:rPr>
          <w:rFonts w:ascii="Times New Roman" w:hAnsi="Times New Roman"/>
          <w:b w:val="0"/>
          <w:i w:val="0"/>
          <w:sz w:val="24"/>
        </w:rPr>
        <w:t>За по-прегледно съпоставяне ключовите характеристики на разгледаните системи и на разработката AryTickets са обобщени в Таблица 1. В нея ясно се вижда, че AryTickets съчетава функционалности, които обикновено са разпръснати между различни платформи — реалновременен избор на места, потребителски ревюта, статут на критици и геймификация — в една обща среда.</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E5E7EB"/>
            <w:tcBorders>
              <w:top w:val="single" w:sz="6" w:color="6b7280"/>
              <w:left w:val="single" w:sz="6" w:color="6b7280"/>
              <w:bottom w:val="single" w:sz="6" w:color="6b7280"/>
              <w:right w:val="single" w:sz="6" w:color="6b7280"/>
            </w:tcBorders>
          </w:tcPr>
          <w:p>
            <w:pPr>
              <w:jc w:val="center"/>
            </w:pPr>
            <w:r/>
            <w:r>
              <w:rPr>
                <w:rFonts w:ascii="Times New Roman" w:hAnsi="Times New Roman"/>
                <w:b/>
                <w:sz w:val="22"/>
              </w:rPr>
              <w:t>Характеристика</w:t>
            </w:r>
          </w:p>
        </w:tc>
        <w:tc>
          <w:tcPr>
            <w:tcW w:type="dxa" w:w="1296"/>
            <w:shd w:val="clear" w:color="auto" w:fill="E5E7EB"/>
            <w:tcBorders>
              <w:top w:val="single" w:sz="6" w:color="6b7280"/>
              <w:left w:val="single" w:sz="6" w:color="6b7280"/>
              <w:bottom w:val="single" w:sz="6" w:color="6b7280"/>
              <w:right w:val="single" w:sz="6" w:color="6b7280"/>
            </w:tcBorders>
          </w:tcPr>
          <w:p>
            <w:pPr>
              <w:jc w:val="center"/>
            </w:pPr>
            <w:r/>
            <w:r>
              <w:rPr>
                <w:rFonts w:ascii="Times New Roman" w:hAnsi="Times New Roman"/>
                <w:b/>
                <w:sz w:val="22"/>
              </w:rPr>
              <w:t>Кино Арена</w:t>
            </w:r>
          </w:p>
        </w:tc>
        <w:tc>
          <w:tcPr>
            <w:tcW w:type="dxa" w:w="1296"/>
            <w:shd w:val="clear" w:color="auto" w:fill="E5E7EB"/>
            <w:tcBorders>
              <w:top w:val="single" w:sz="6" w:color="6b7280"/>
              <w:left w:val="single" w:sz="6" w:color="6b7280"/>
              <w:bottom w:val="single" w:sz="6" w:color="6b7280"/>
              <w:right w:val="single" w:sz="6" w:color="6b7280"/>
            </w:tcBorders>
          </w:tcPr>
          <w:p>
            <w:pPr>
              <w:jc w:val="center"/>
            </w:pPr>
            <w:r/>
            <w:r>
              <w:rPr>
                <w:rFonts w:ascii="Times New Roman" w:hAnsi="Times New Roman"/>
                <w:b/>
                <w:sz w:val="22"/>
              </w:rPr>
              <w:t>Cinema City</w:t>
            </w:r>
          </w:p>
        </w:tc>
        <w:tc>
          <w:tcPr>
            <w:tcW w:type="dxa" w:w="1296"/>
            <w:shd w:val="clear" w:color="auto" w:fill="E5E7EB"/>
            <w:tcBorders>
              <w:top w:val="single" w:sz="6" w:color="6b7280"/>
              <w:left w:val="single" w:sz="6" w:color="6b7280"/>
              <w:bottom w:val="single" w:sz="6" w:color="6b7280"/>
              <w:right w:val="single" w:sz="6" w:color="6b7280"/>
            </w:tcBorders>
          </w:tcPr>
          <w:p>
            <w:pPr>
              <w:jc w:val="center"/>
            </w:pPr>
            <w:r/>
            <w:r>
              <w:rPr>
                <w:rFonts w:ascii="Times New Roman" w:hAnsi="Times New Roman"/>
                <w:b/>
                <w:sz w:val="22"/>
              </w:rPr>
              <w:t>Eventim</w:t>
            </w:r>
          </w:p>
        </w:tc>
        <w:tc>
          <w:tcPr>
            <w:tcW w:type="dxa" w:w="1296"/>
            <w:shd w:val="clear" w:color="auto" w:fill="E5E7EB"/>
            <w:tcBorders>
              <w:top w:val="single" w:sz="6" w:color="6b7280"/>
              <w:left w:val="single" w:sz="6" w:color="6b7280"/>
              <w:bottom w:val="single" w:sz="6" w:color="6b7280"/>
              <w:right w:val="single" w:sz="6" w:color="6b7280"/>
            </w:tcBorders>
          </w:tcPr>
          <w:p>
            <w:pPr>
              <w:jc w:val="center"/>
            </w:pPr>
            <w:r/>
            <w:r>
              <w:rPr>
                <w:rFonts w:ascii="Times New Roman" w:hAnsi="Times New Roman"/>
                <w:b/>
                <w:sz w:val="22"/>
              </w:rPr>
              <w:t>Fandango</w:t>
            </w:r>
          </w:p>
        </w:tc>
        <w:tc>
          <w:tcPr>
            <w:tcW w:type="dxa" w:w="1296"/>
            <w:shd w:val="clear" w:color="auto" w:fill="E5E7EB"/>
            <w:tcBorders>
              <w:top w:val="single" w:sz="6" w:color="6b7280"/>
              <w:left w:val="single" w:sz="6" w:color="6b7280"/>
              <w:bottom w:val="single" w:sz="6" w:color="6b7280"/>
              <w:right w:val="single" w:sz="6" w:color="6b7280"/>
            </w:tcBorders>
          </w:tcPr>
          <w:p>
            <w:pPr>
              <w:jc w:val="center"/>
            </w:pPr>
            <w:r/>
            <w:r>
              <w:rPr>
                <w:rFonts w:ascii="Times New Roman" w:hAnsi="Times New Roman"/>
                <w:b/>
                <w:sz w:val="22"/>
              </w:rPr>
              <w:t>BookMyShow</w:t>
            </w:r>
          </w:p>
        </w:tc>
        <w:tc>
          <w:tcPr>
            <w:tcW w:type="dxa" w:w="1296"/>
            <w:shd w:val="clear" w:color="auto" w:fill="E5E7EB"/>
            <w:tcBorders>
              <w:top w:val="single" w:sz="6" w:color="6b7280"/>
              <w:left w:val="single" w:sz="6" w:color="6b7280"/>
              <w:bottom w:val="single" w:sz="6" w:color="6b7280"/>
              <w:right w:val="single" w:sz="6" w:color="6b7280"/>
            </w:tcBorders>
          </w:tcPr>
          <w:p>
            <w:pPr>
              <w:jc w:val="center"/>
            </w:pPr>
            <w:r/>
            <w:r>
              <w:rPr>
                <w:rFonts w:ascii="Times New Roman" w:hAnsi="Times New Roman"/>
                <w:b/>
                <w:sz w:val="22"/>
              </w:rPr>
              <w:t>AryTickets</w:t>
            </w:r>
          </w:p>
        </w:tc>
      </w:tr>
      <w:tr>
        <w:tc>
          <w:tcPr>
            <w:tcW w:type="dxa" w:w="1296"/>
            <w:tcBorders>
              <w:top w:val="single" w:sz="6" w:color="999999"/>
              <w:left w:val="single" w:sz="6" w:color="999999"/>
              <w:bottom w:val="single" w:sz="6" w:color="999999"/>
              <w:right w:val="single" w:sz="6" w:color="999999"/>
            </w:tcBorders>
          </w:tcPr>
          <w:p>
            <w:pPr>
              <w:jc w:val="left"/>
            </w:pPr>
            <w:r/>
            <w:r>
              <w:rPr>
                <w:rFonts w:ascii="Times New Roman" w:hAnsi="Times New Roman"/>
                <w:sz w:val="21"/>
              </w:rPr>
              <w:t>Избор на места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r>
      <w:tr>
        <w:tc>
          <w:tcPr>
            <w:tcW w:type="dxa" w:w="1296"/>
            <w:tcBorders>
              <w:top w:val="single" w:sz="6" w:color="999999"/>
              <w:left w:val="single" w:sz="6" w:color="999999"/>
              <w:bottom w:val="single" w:sz="6" w:color="999999"/>
              <w:right w:val="single" w:sz="6" w:color="999999"/>
            </w:tcBorders>
          </w:tcPr>
          <w:p>
            <w:pPr>
              <w:jc w:val="left"/>
            </w:pPr>
            <w:r/>
            <w:r>
              <w:rPr>
                <w:rFonts w:ascii="Times New Roman" w:hAnsi="Times New Roman"/>
                <w:sz w:val="21"/>
              </w:rPr>
              <w:t>Реално време (места)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Частично</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r>
      <w:tr>
        <w:tc>
          <w:tcPr>
            <w:tcW w:type="dxa" w:w="1296"/>
            <w:tcBorders>
              <w:top w:val="single" w:sz="6" w:color="999999"/>
              <w:left w:val="single" w:sz="6" w:color="999999"/>
              <w:bottom w:val="single" w:sz="6" w:color="999999"/>
              <w:right w:val="single" w:sz="6" w:color="999999"/>
            </w:tcBorders>
          </w:tcPr>
          <w:p>
            <w:pPr>
              <w:jc w:val="left"/>
            </w:pPr>
            <w:r/>
            <w:r>
              <w:rPr>
                <w:rFonts w:ascii="Times New Roman" w:hAnsi="Times New Roman"/>
                <w:sz w:val="21"/>
              </w:rPr>
              <w:t>Потребителски ревюта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r>
      <w:tr>
        <w:tc>
          <w:tcPr>
            <w:tcW w:type="dxa" w:w="1296"/>
            <w:tcBorders>
              <w:top w:val="single" w:sz="6" w:color="999999"/>
              <w:left w:val="single" w:sz="6" w:color="999999"/>
              <w:bottom w:val="single" w:sz="6" w:color="999999"/>
              <w:right w:val="single" w:sz="6" w:color="999999"/>
            </w:tcBorders>
          </w:tcPr>
          <w:p>
            <w:pPr>
              <w:jc w:val="left"/>
            </w:pPr>
            <w:r/>
            <w:r>
              <w:rPr>
                <w:rFonts w:ascii="Times New Roman" w:hAnsi="Times New Roman"/>
                <w:sz w:val="21"/>
              </w:rPr>
              <w:t>Система за критици</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 (RT)</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r>
      <w:tr>
        <w:tc>
          <w:tcPr>
            <w:tcW w:type="dxa" w:w="1296"/>
            <w:tcBorders>
              <w:top w:val="single" w:sz="6" w:color="999999"/>
              <w:left w:val="single" w:sz="6" w:color="999999"/>
              <w:bottom w:val="single" w:sz="6" w:color="999999"/>
              <w:right w:val="single" w:sz="6" w:color="999999"/>
            </w:tcBorders>
          </w:tcPr>
          <w:p>
            <w:pPr>
              <w:jc w:val="left"/>
            </w:pPr>
            <w:r/>
            <w:r>
              <w:rPr>
                <w:rFonts w:ascii="Times New Roman" w:hAnsi="Times New Roman"/>
                <w:sz w:val="21"/>
              </w:rPr>
              <w:t>Любими филми</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r>
      <w:tr>
        <w:tc>
          <w:tcPr>
            <w:tcW w:type="dxa" w:w="1296"/>
            <w:tcBorders>
              <w:top w:val="single" w:sz="6" w:color="999999"/>
              <w:left w:val="single" w:sz="6" w:color="999999"/>
              <w:bottom w:val="single" w:sz="6" w:color="999999"/>
              <w:right w:val="single" w:sz="6" w:color="999999"/>
            </w:tcBorders>
          </w:tcPr>
          <w:p>
            <w:pPr>
              <w:jc w:val="left"/>
            </w:pPr>
            <w:r/>
            <w:r>
              <w:rPr>
                <w:rFonts w:ascii="Times New Roman" w:hAnsi="Times New Roman"/>
                <w:sz w:val="21"/>
              </w:rPr>
              <w:t>Геймификация (значки)</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r>
      <w:tr>
        <w:tc>
          <w:tcPr>
            <w:tcW w:type="dxa" w:w="1296"/>
            <w:tcBorders>
              <w:top w:val="single" w:sz="6" w:color="999999"/>
              <w:left w:val="single" w:sz="6" w:color="999999"/>
              <w:bottom w:val="single" w:sz="6" w:color="999999"/>
              <w:right w:val="single" w:sz="6" w:color="999999"/>
            </w:tcBorders>
          </w:tcPr>
          <w:p>
            <w:pPr>
              <w:jc w:val="left"/>
            </w:pPr>
            <w:r/>
            <w:r>
              <w:rPr>
                <w:rFonts w:ascii="Times New Roman" w:hAnsi="Times New Roman"/>
                <w:sz w:val="21"/>
              </w:rPr>
              <w:t>Електронен билет (PDF)</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r>
      <w:tr>
        <w:tc>
          <w:tcPr>
            <w:tcW w:type="dxa" w:w="1296"/>
            <w:tcBorders>
              <w:top w:val="single" w:sz="6" w:color="999999"/>
              <w:left w:val="single" w:sz="6" w:color="999999"/>
              <w:bottom w:val="single" w:sz="6" w:color="999999"/>
              <w:right w:val="single" w:sz="6" w:color="999999"/>
            </w:tcBorders>
          </w:tcPr>
          <w:p>
            <w:pPr>
              <w:jc w:val="left"/>
            </w:pPr>
            <w:r/>
            <w:r>
              <w:rPr>
                <w:rFonts w:ascii="Times New Roman" w:hAnsi="Times New Roman"/>
                <w:sz w:val="21"/>
              </w:rPr>
              <w:t>QR код на билета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r>
      <w:tr>
        <w:tc>
          <w:tcPr>
            <w:tcW w:type="dxa" w:w="1296"/>
            <w:tcBorders>
              <w:top w:val="single" w:sz="6" w:color="999999"/>
              <w:left w:val="single" w:sz="6" w:color="999999"/>
              <w:bottom w:val="single" w:sz="6" w:color="999999"/>
              <w:right w:val="single" w:sz="6" w:color="999999"/>
            </w:tcBorders>
          </w:tcPr>
          <w:p>
            <w:pPr>
              <w:jc w:val="left"/>
            </w:pPr>
            <w:r/>
            <w:r>
              <w:rPr>
                <w:rFonts w:ascii="Times New Roman" w:hAnsi="Times New Roman"/>
                <w:sz w:val="21"/>
              </w:rPr>
              <w:t>Респонсивен интерфейс</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r>
      <w:tr>
        <w:tc>
          <w:tcPr>
            <w:tcW w:type="dxa" w:w="1296"/>
            <w:tcBorders>
              <w:top w:val="single" w:sz="6" w:color="999999"/>
              <w:left w:val="single" w:sz="6" w:color="999999"/>
              <w:bottom w:val="single" w:sz="6" w:color="999999"/>
              <w:right w:val="single" w:sz="6" w:color="999999"/>
            </w:tcBorders>
          </w:tcPr>
          <w:p>
            <w:pPr>
              <w:jc w:val="left"/>
            </w:pPr>
            <w:r/>
            <w:r>
              <w:rPr>
                <w:rFonts w:ascii="Times New Roman" w:hAnsi="Times New Roman"/>
                <w:sz w:val="21"/>
              </w:rPr>
              <w:t>Безплатно ползване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r>
      <w:tr>
        <w:tc>
          <w:tcPr>
            <w:tcW w:type="dxa" w:w="1296"/>
            <w:tcBorders>
              <w:top w:val="single" w:sz="6" w:color="999999"/>
              <w:left w:val="single" w:sz="6" w:color="999999"/>
              <w:bottom w:val="single" w:sz="6" w:color="999999"/>
              <w:right w:val="single" w:sz="6" w:color="999999"/>
            </w:tcBorders>
          </w:tcPr>
          <w:p>
            <w:pPr>
              <w:jc w:val="left"/>
            </w:pPr>
            <w:r/>
            <w:r>
              <w:rPr>
                <w:rFonts w:ascii="Times New Roman" w:hAnsi="Times New Roman"/>
                <w:sz w:val="21"/>
              </w:rPr>
              <w:t>Open-source реализация</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r>
      <w:tr>
        <w:tc>
          <w:tcPr>
            <w:tcW w:type="dxa" w:w="1296"/>
            <w:tcBorders>
              <w:top w:val="single" w:sz="6" w:color="999999"/>
              <w:left w:val="single" w:sz="6" w:color="999999"/>
              <w:bottom w:val="single" w:sz="6" w:color="999999"/>
              <w:right w:val="single" w:sz="6" w:color="999999"/>
            </w:tcBorders>
          </w:tcPr>
          <w:p>
            <w:pPr>
              <w:jc w:val="left"/>
            </w:pPr>
            <w:r/>
            <w:r>
              <w:rPr>
                <w:rFonts w:ascii="Times New Roman" w:hAnsi="Times New Roman"/>
                <w:sz w:val="21"/>
              </w:rPr>
              <w:t>Интеграция с TMDb</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r>
      <w:tr>
        <w:tc>
          <w:tcPr>
            <w:tcW w:type="dxa" w:w="1296"/>
            <w:tcBorders>
              <w:top w:val="single" w:sz="6" w:color="999999"/>
              <w:left w:val="single" w:sz="6" w:color="999999"/>
              <w:bottom w:val="single" w:sz="6" w:color="999999"/>
              <w:right w:val="single" w:sz="6" w:color="999999"/>
            </w:tcBorders>
          </w:tcPr>
          <w:p>
            <w:pPr>
              <w:jc w:val="left"/>
            </w:pPr>
            <w:r/>
            <w:r>
              <w:rPr>
                <w:rFonts w:ascii="Times New Roman" w:hAnsi="Times New Roman"/>
                <w:sz w:val="21"/>
              </w:rPr>
              <w:t>Реалновременен админ панел</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Не</w:t>
            </w:r>
          </w:p>
        </w:tc>
        <w:tc>
          <w:tcPr>
            <w:tcW w:type="dxa" w:w="1296"/>
            <w:tcBorders>
              <w:top w:val="single" w:sz="6" w:color="999999"/>
              <w:left w:val="single" w:sz="6" w:color="999999"/>
              <w:bottom w:val="single" w:sz="6" w:color="999999"/>
              <w:right w:val="single" w:sz="6" w:color="999999"/>
            </w:tcBorders>
          </w:tcPr>
          <w:p>
            <w:pPr>
              <w:jc w:val="center"/>
            </w:pPr>
            <w:r/>
            <w:r>
              <w:rPr>
                <w:rFonts w:ascii="Times New Roman" w:hAnsi="Times New Roman"/>
                <w:sz w:val="21"/>
              </w:rPr>
              <w:t>Да</w:t>
            </w:r>
          </w:p>
        </w:tc>
      </w:tr>
    </w:tbl>
    <w:p>
      <w:pPr>
        <w:spacing w:after="240" w:before="40"/>
        <w:jc w:val="center"/>
      </w:pPr>
      <w:r>
        <w:rPr>
          <w:rFonts w:ascii="Times New Roman" w:hAnsi="Times New Roman"/>
          <w:i/>
          <w:color w:val="4B5563"/>
          <w:sz w:val="22"/>
        </w:rPr>
        <w:t>Таблица 1. Сравнение между водещи платформи за резервация и AryTickets</w:t>
      </w:r>
    </w:p>
    <w:p>
      <w:pPr>
        <w:spacing w:line="288" w:lineRule="auto" w:before="280" w:after="160"/>
        <w:jc w:val="left"/>
      </w:pPr>
      <w:r>
        <w:rPr>
          <w:rFonts w:ascii="Times New Roman" w:hAnsi="Times New Roman"/>
          <w:b/>
          <w:color w:val="1F2937"/>
          <w:sz w:val="28"/>
        </w:rPr>
        <w:t>1.5. Идентифицирана ниша</w:t>
      </w:r>
    </w:p>
    <w:p>
      <w:pPr>
        <w:spacing w:line="336" w:lineRule="auto" w:after="120" w:before="0"/>
        <w:jc w:val="both"/>
      </w:pPr>
      <w:r>
        <w:rPr>
          <w:rFonts w:ascii="Times New Roman" w:hAnsi="Times New Roman"/>
          <w:b w:val="0"/>
          <w:i w:val="0"/>
          <w:sz w:val="24"/>
        </w:rPr>
        <w:t>От направения преглед се очертава ясна тенденция: българските решения са преди всичко проприетарни системи на конкретни кино-вериги и не предоставят отворен формат на работа с потребителите — например в посока ревюта, любими филми или общност от рецензенти. Чуждестранните платформи разполагат с тези елементи, но са трудно приложими за локален контекст по причини като език, интеграция с локални плащания и достъп до програмата на български зали. Същевременно, елементи като геймификация и статут на критици присъстват разпръснато, но не и в обща среда.</w:t>
      </w:r>
    </w:p>
    <w:p>
      <w:pPr>
        <w:spacing w:line="336" w:lineRule="auto" w:after="120" w:before="0"/>
        <w:jc w:val="both"/>
      </w:pPr>
      <w:r>
        <w:rPr>
          <w:rFonts w:ascii="Times New Roman" w:hAnsi="Times New Roman"/>
          <w:b w:val="0"/>
          <w:i w:val="0"/>
          <w:sz w:val="24"/>
        </w:rPr>
        <w:t>AryTickets се позиционира между двата подхода — реализира основната резервационна функционалност, но добавя върху нея слой от общност (ревюта, рейтинги, статут на критици), геймификация (значки) и съвременни технологични решения като реалновременна синхронизация на местата. Тази комбинация позволява да се демонстрира както техническата дълбочина на системата, така и възможността от една кодова база да се покрият няколко роли едновременно.</w:t>
      </w:r>
    </w:p>
    <w:p>
      <w:pPr>
        <w:spacing w:line="288" w:lineRule="auto" w:before="280" w:after="160"/>
        <w:jc w:val="left"/>
      </w:pPr>
      <w:r>
        <w:rPr>
          <w:rFonts w:ascii="Times New Roman" w:hAnsi="Times New Roman"/>
          <w:b/>
          <w:color w:val="1F2937"/>
          <w:sz w:val="28"/>
        </w:rPr>
        <w:t>1.6. Преглед на използваните технологии</w:t>
      </w:r>
    </w:p>
    <w:p>
      <w:pPr>
        <w:spacing w:line="336" w:lineRule="auto" w:after="120" w:before="0"/>
        <w:jc w:val="both"/>
      </w:pPr>
      <w:r>
        <w:rPr>
          <w:rFonts w:ascii="Times New Roman" w:hAnsi="Times New Roman"/>
          <w:b w:val="0"/>
          <w:i w:val="0"/>
          <w:sz w:val="24"/>
        </w:rPr>
        <w:t>Технологичният стек на проекта е изграден около .NET екосистемата на Microsoft, допълнена с няколко специализирани компонента за конкретни задачи. По-долу са представени накратко основните технологии и причините за избора им. Подробните имплементационни решения, свързани с тях, са описани в трета глава.</w:t>
      </w:r>
    </w:p>
    <w:p>
      <w:pPr>
        <w:spacing w:line="288" w:lineRule="auto" w:before="200" w:after="120"/>
        <w:jc w:val="left"/>
      </w:pPr>
      <w:r>
        <w:rPr>
          <w:rFonts w:ascii="Times New Roman" w:hAnsi="Times New Roman"/>
          <w:b/>
          <w:color w:val="1F2937"/>
          <w:sz w:val="24"/>
        </w:rPr>
        <w:t>ASP.NET Core 8 MVC</w:t>
      </w:r>
    </w:p>
    <w:p>
      <w:pPr>
        <w:spacing w:line="336" w:lineRule="auto" w:after="120" w:before="0"/>
        <w:jc w:val="both"/>
      </w:pPr>
      <w:r>
        <w:rPr>
          <w:rFonts w:ascii="Times New Roman" w:hAnsi="Times New Roman"/>
          <w:b w:val="0"/>
          <w:i w:val="0"/>
          <w:sz w:val="24"/>
        </w:rPr>
        <w:t>ASP.NET Core е модерна кросплатформена рамка с отворен код за разработка на уеб приложения. Версия 8 предоставя усъвършенствана производителност, native AOT поддръжка и подобрени диагностични инструменти. MVC моделът разделя приложението на три роли — Model (бизнес логика и данни), View (представяне) и Controller (входна точка за HTTP заявките). Това разделение позволява тестване по слоеве и улеснява поддръжката при разрастване на кодовата база. Изборът на MVC, а не Razor Pages или Blazor, е продиктуван от очакването приложението да комбинира както класически server-rendered страници, така и AJAX-базирани действия — за което MVC контролерите са най-естественият модел.</w:t>
      </w:r>
    </w:p>
    <w:p>
      <w:pPr>
        <w:spacing w:line="288" w:lineRule="auto" w:before="200" w:after="120"/>
        <w:jc w:val="left"/>
      </w:pPr>
      <w:r>
        <w:rPr>
          <w:rFonts w:ascii="Times New Roman" w:hAnsi="Times New Roman"/>
          <w:b/>
          <w:color w:val="1F2937"/>
          <w:sz w:val="24"/>
        </w:rPr>
        <w:t>Entity Framework Core 8</w:t>
      </w:r>
    </w:p>
    <w:p>
      <w:pPr>
        <w:spacing w:line="336" w:lineRule="auto" w:after="120" w:before="0"/>
        <w:jc w:val="both"/>
      </w:pPr>
      <w:r>
        <w:rPr>
          <w:rFonts w:ascii="Times New Roman" w:hAnsi="Times New Roman"/>
          <w:b w:val="0"/>
          <w:i w:val="0"/>
          <w:sz w:val="24"/>
        </w:rPr>
        <w:t>EF Core е обектно-релационен мапер, който позволява моделирането на базата данни като .NET класове и отстранява нуждата от ръчно писане на голяма част от SQL заявките. В проекта е използван подходът Code-First — структурата на базата произтича от класовете и се поддържа чрез миграции. EF Core поддържа множество доставчици на бази данни, което прави възможна работата с SQLite локално и PostgreSQL в продукция при еднаква бизнес логика.</w:t>
      </w:r>
    </w:p>
    <w:p>
      <w:pPr>
        <w:spacing w:line="288" w:lineRule="auto" w:before="200" w:after="120"/>
        <w:jc w:val="left"/>
      </w:pPr>
      <w:r>
        <w:rPr>
          <w:rFonts w:ascii="Times New Roman" w:hAnsi="Times New Roman"/>
          <w:b/>
          <w:color w:val="1F2937"/>
          <w:sz w:val="24"/>
        </w:rPr>
        <w:t>ASP.NET Core Identity</w:t>
      </w:r>
    </w:p>
    <w:p>
      <w:pPr>
        <w:spacing w:line="336" w:lineRule="auto" w:after="120" w:before="0"/>
        <w:jc w:val="both"/>
      </w:pPr>
      <w:r>
        <w:rPr>
          <w:rFonts w:ascii="Times New Roman" w:hAnsi="Times New Roman"/>
          <w:b w:val="0"/>
          <w:i w:val="0"/>
          <w:sz w:val="24"/>
        </w:rPr>
        <w:t>Identity е стандартното решение на платформата за регистрация, вход, управление на роли и потвърждение на имейли. В AryTickets са дефинирани три роли — User, Critic и Administrator — които определят достъпа до различните части на системата. Допълнително е разширен потребителският профил с полета, специфични за приложението (например флаг за критик и дата на присъждане на статут). Identity предоставя готови имплементации за хеширане на пароли (PBKDF2), token providers за имейл потвърждение и cookie-based authentication.</w:t>
      </w:r>
    </w:p>
    <w:p>
      <w:pPr>
        <w:spacing w:line="288" w:lineRule="auto" w:before="200" w:after="120"/>
        <w:jc w:val="left"/>
      </w:pPr>
      <w:r>
        <w:rPr>
          <w:rFonts w:ascii="Times New Roman" w:hAnsi="Times New Roman"/>
          <w:b/>
          <w:color w:val="1F2937"/>
          <w:sz w:val="24"/>
        </w:rPr>
        <w:t>SignalR</w:t>
      </w:r>
    </w:p>
    <w:p>
      <w:pPr>
        <w:spacing w:line="336" w:lineRule="auto" w:after="120" w:before="0"/>
        <w:jc w:val="both"/>
      </w:pPr>
      <w:r>
        <w:rPr>
          <w:rFonts w:ascii="Times New Roman" w:hAnsi="Times New Roman"/>
          <w:b w:val="0"/>
          <w:i w:val="0"/>
          <w:sz w:val="24"/>
        </w:rPr>
        <w:t>SignalR осигурява пълен двупосочен канал между сървъра и клиентите чрез WebSocket (с автоматичен fallback към long polling и Server-Sent Events). В проекта тази технология поема съвсем конкретна задача: когато един потребител резервира място, всички останали, които в момента разглеждат същата прожекция, виждат промяната почти мигновено, без да се налага да презареждат страницата. Това подобрява не само юзабилитито, но и надеждността — конкурентните опити за избор се намаляват още преди checkout.</w:t>
      </w:r>
    </w:p>
    <w:p>
      <w:pPr>
        <w:spacing w:line="288" w:lineRule="auto" w:before="200" w:after="120"/>
        <w:jc w:val="left"/>
      </w:pPr>
      <w:r>
        <w:rPr>
          <w:rFonts w:ascii="Times New Roman" w:hAnsi="Times New Roman"/>
          <w:b/>
          <w:color w:val="1F2937"/>
          <w:sz w:val="24"/>
        </w:rPr>
        <w:t>QuestPDF</w:t>
      </w:r>
    </w:p>
    <w:p>
      <w:pPr>
        <w:spacing w:line="336" w:lineRule="auto" w:after="120" w:before="0"/>
        <w:jc w:val="both"/>
      </w:pPr>
      <w:r>
        <w:rPr>
          <w:rFonts w:ascii="Times New Roman" w:hAnsi="Times New Roman"/>
          <w:b w:val="0"/>
          <w:i w:val="0"/>
          <w:sz w:val="24"/>
        </w:rPr>
        <w:t>QuestPDF е модерна .NET библиотека за програмно изграждане на PDF документи чрез fluent API. Тя се използва за генериране на електронния билет след завършена резервация. Документът съдържа основните данни за поръчката, QR код за валидация на каса и оформление, съвместимо с печат на хартия. За разлика от по-старите PDF библиотеки, QuestPDF позволява изграждане на оформлението с логически блокове (рядове, колони, флексове), което улеснява поддръжката.</w:t>
      </w:r>
    </w:p>
    <w:p>
      <w:pPr>
        <w:spacing w:line="288" w:lineRule="auto" w:before="200" w:after="120"/>
        <w:jc w:val="left"/>
      </w:pPr>
      <w:r>
        <w:rPr>
          <w:rFonts w:ascii="Times New Roman" w:hAnsi="Times New Roman"/>
          <w:b/>
          <w:color w:val="1F2937"/>
          <w:sz w:val="24"/>
        </w:rPr>
        <w:t>Resend API</w:t>
      </w:r>
    </w:p>
    <w:p>
      <w:pPr>
        <w:spacing w:line="336" w:lineRule="auto" w:after="120" w:before="0"/>
        <w:jc w:val="both"/>
      </w:pPr>
      <w:r>
        <w:rPr>
          <w:rFonts w:ascii="Times New Roman" w:hAnsi="Times New Roman"/>
          <w:b w:val="0"/>
          <w:i w:val="0"/>
          <w:sz w:val="24"/>
        </w:rPr>
        <w:t>Resend е външна услуга за изпращане на транзакционни имейли. През нея се изпращат потвърждението за регистрация, линковете за възстановяване на парола и електронните билети с прикачен PDF файл. Услугата е избрана заради простото си REST API, добрата доставимост на съобщенията и наличието на безплатен план, достатъчен за демонстрационните нужди на проекта. Допълнително, Resend предлага удобни механизми за тестване в development среда.</w:t>
      </w:r>
    </w:p>
    <w:p>
      <w:pPr>
        <w:spacing w:line="288" w:lineRule="auto" w:before="200" w:after="120"/>
        <w:jc w:val="left"/>
      </w:pPr>
      <w:r>
        <w:rPr>
          <w:rFonts w:ascii="Times New Roman" w:hAnsi="Times New Roman"/>
          <w:b/>
          <w:color w:val="1F2937"/>
          <w:sz w:val="24"/>
        </w:rPr>
        <w:t>TMDb API</w:t>
      </w:r>
    </w:p>
    <w:p>
      <w:pPr>
        <w:spacing w:line="336" w:lineRule="auto" w:after="120" w:before="0"/>
        <w:jc w:val="both"/>
      </w:pPr>
      <w:r>
        <w:rPr>
          <w:rFonts w:ascii="Times New Roman" w:hAnsi="Times New Roman"/>
          <w:b w:val="0"/>
          <w:i w:val="0"/>
          <w:sz w:val="24"/>
        </w:rPr>
        <w:t>The Movie Database (TMDb) е безплатна общностна база за филмова информация. Системата комуникира с TMDb за извличане на актуална информация за филми — описания, постери, актьорски състав, продължителност, рейтинги и трейлъри. Това освобождава администратора от необходимостта ръчно да поддържа филмовия каталог. При първи старт на приложението контролер за инициализация извлича списъка с „now playing“ филми и автоматично създава примерни прожекции, така че приложението да заработи без ръчно зареждане на тестови данни.</w:t>
      </w:r>
    </w:p>
    <w:p>
      <w:pPr>
        <w:spacing w:line="288" w:lineRule="auto" w:before="200" w:after="120"/>
        <w:jc w:val="left"/>
      </w:pPr>
      <w:r>
        <w:rPr>
          <w:rFonts w:ascii="Times New Roman" w:hAnsi="Times New Roman"/>
          <w:b/>
          <w:color w:val="1F2937"/>
          <w:sz w:val="24"/>
        </w:rPr>
        <w:t>Docker и Railway</w:t>
      </w:r>
    </w:p>
    <w:p>
      <w:pPr>
        <w:spacing w:line="336" w:lineRule="auto" w:after="120" w:before="0"/>
        <w:jc w:val="both"/>
      </w:pPr>
      <w:r>
        <w:rPr>
          <w:rFonts w:ascii="Times New Roman" w:hAnsi="Times New Roman"/>
          <w:b w:val="0"/>
          <w:i w:val="0"/>
          <w:sz w:val="24"/>
        </w:rPr>
        <w:t>Docker контейнеризира приложението, така че да може да бъде разгърнато идентично в произволна среда. Railway е PaaS платформа, която изпълнява контейнери директно от Git репозитория и предоставя управлявана PostgreSQL база, променливи на средата и автоматично изграждане при ново commit. Тази комбинация позволява пълен CI/CD цикъл без поддръжка на собствена инфраструктура. Локалната разработка използва SQLite, който е без външни зависимости и позволява на нов разработчик да стартира приложението с една команда.</w:t>
      </w:r>
    </w:p>
    <w:p>
      <w:pPr>
        <w:spacing w:line="288" w:lineRule="auto" w:before="280" w:after="160"/>
        <w:jc w:val="left"/>
      </w:pPr>
      <w:r>
        <w:rPr>
          <w:rFonts w:ascii="Times New Roman" w:hAnsi="Times New Roman"/>
          <w:b/>
          <w:color w:val="1F2937"/>
          <w:sz w:val="28"/>
        </w:rPr>
        <w:t>1.7. Обосновка на технологичния избор</w:t>
      </w:r>
    </w:p>
    <w:p>
      <w:pPr>
        <w:spacing w:line="336" w:lineRule="auto" w:after="120" w:before="0"/>
        <w:jc w:val="both"/>
      </w:pPr>
      <w:r>
        <w:rPr>
          <w:rFonts w:ascii="Times New Roman" w:hAnsi="Times New Roman"/>
          <w:b w:val="0"/>
          <w:i w:val="0"/>
          <w:sz w:val="24"/>
        </w:rPr>
        <w:t>Изборът на стек беше резултат от баланс между няколко критерия. Първо, кодова свързаност и поддръжка — желание целият код да бъде на един основен език (C#) и една основна рамка, за да се намали смесването на стилове и инструменти. Второ, наличието на готови, добре документирани решения за често срещани задачи — Identity за автентикация, SignalR за реално време, EF Core за достъп до данни, QuestPDF за PDF. Трето, портабилност — целият стек трябва да работи еднакво на macOS (за разработка), Linux (за продукция) и Windows. Четвърто, независимост от конкретен hosting доставчик — Docker дава тази свобода, а Railway беше избран заради ниската цена за стартиране и отличната поддръжка на Docker деплойменти.</w:t>
      </w:r>
    </w:p>
    <w:p>
      <w:pPr>
        <w:spacing w:line="336" w:lineRule="auto" w:after="120" w:before="0"/>
        <w:jc w:val="both"/>
      </w:pPr>
      <w:r>
        <w:rPr>
          <w:rFonts w:ascii="Times New Roman" w:hAnsi="Times New Roman"/>
          <w:b w:val="0"/>
          <w:i w:val="0"/>
          <w:sz w:val="24"/>
        </w:rPr>
        <w:t>Алтернативи, които бяха разгледани и отхвърлени: Node.js + Express + Prisma (отхвърлено заради по-трудно типиране и по-малко готови решения за роли), Django + Channels (отхвърлено заради отдалеченост от .NET екосистемата и липса на интеграция с QuestPDF) и Spring Boot + Hibernate (твърде натоварен стек за нуждите на проекта). Финалният избор се оказа добър компромис между богатство на инструментите и яснота на конфигурацията.</w:t>
      </w:r>
    </w:p>
    <w:p>
      <w:pPr>
        <w:spacing w:line="288" w:lineRule="auto" w:before="280" w:after="160"/>
        <w:jc w:val="left"/>
      </w:pPr>
      <w:r>
        <w:rPr>
          <w:rFonts w:ascii="Times New Roman" w:hAnsi="Times New Roman"/>
          <w:b/>
          <w:color w:val="1F2937"/>
          <w:sz w:val="28"/>
        </w:rPr>
        <w:t>1.8. Обобщение на проучването</w:t>
      </w:r>
    </w:p>
    <w:p>
      <w:pPr>
        <w:spacing w:line="336" w:lineRule="auto" w:after="120" w:before="0"/>
        <w:jc w:val="both"/>
      </w:pPr>
      <w:r>
        <w:rPr>
          <w:rFonts w:ascii="Times New Roman" w:hAnsi="Times New Roman"/>
          <w:b w:val="0"/>
          <w:i w:val="0"/>
          <w:sz w:val="24"/>
        </w:rPr>
        <w:t>Проучвателната част показа, че пазарът на онлайн резервации за кино е добре развит, но в него остава ниша за платформа, която да съчетае основната функционалност за избор и закупуване на билет с по-богат потребителски профил, общностни функции и реалновременно поведение. Тази ниша оформя посоката на работата във втора и трета глава, в които се дефинират изискванията и се проектира архитектурата на AryTickets.</w:t>
      </w:r>
    </w:p>
    <w:p>
      <w:r>
        <w:br w:type="page"/>
      </w:r>
    </w:p>
    <w:p>
      <w:pPr>
        <w:spacing w:line="288" w:lineRule="auto" w:before="360" w:after="200"/>
        <w:jc w:val="left"/>
      </w:pPr>
      <w:r>
        <w:rPr>
          <w:rFonts w:ascii="Times New Roman" w:hAnsi="Times New Roman"/>
          <w:b/>
          <w:color w:val="1F2937"/>
          <w:sz w:val="36"/>
        </w:rPr>
        <w:t>Глава 2. Изисквания към програмния продукт</w:t>
      </w:r>
    </w:p>
    <w:p>
      <w:pPr>
        <w:spacing w:line="288" w:lineRule="auto" w:before="280" w:after="160"/>
        <w:jc w:val="left"/>
      </w:pPr>
      <w:r>
        <w:rPr>
          <w:rFonts w:ascii="Times New Roman" w:hAnsi="Times New Roman"/>
          <w:b/>
          <w:color w:val="1F2937"/>
          <w:sz w:val="28"/>
        </w:rPr>
        <w:t>2.1. Въведение</w:t>
      </w:r>
    </w:p>
    <w:p>
      <w:pPr>
        <w:spacing w:line="336" w:lineRule="auto" w:after="120" w:before="0"/>
        <w:jc w:val="both"/>
      </w:pPr>
      <w:r>
        <w:rPr>
          <w:rFonts w:ascii="Times New Roman" w:hAnsi="Times New Roman"/>
          <w:b w:val="0"/>
          <w:i w:val="0"/>
          <w:sz w:val="24"/>
        </w:rPr>
        <w:t>Целта на тази глава е да представи функционалните и нефункционалните изисквания към системата, както и основните случаи на употреба, които тя поддържа. Изискванията са формулирани с оглед нуждите на трите типа потребители — обикновен зрител, критик и администратор — и определят обхвата на разработката. В края на главата са разгледани и явните ограничения и предположения, при които изискванията остават валидни.</w:t>
      </w:r>
    </w:p>
    <w:p>
      <w:pPr>
        <w:spacing w:line="336" w:lineRule="auto" w:after="120" w:before="0"/>
        <w:jc w:val="both"/>
      </w:pPr>
      <w:r>
        <w:rPr>
          <w:rFonts w:ascii="Times New Roman" w:hAnsi="Times New Roman"/>
          <w:b w:val="0"/>
          <w:i w:val="0"/>
          <w:sz w:val="24"/>
        </w:rPr>
        <w:t>Изискванията са изведени стъпка по стъпка от анализа на съществуващи решения, от типичните потребителски очаквания към приложение от този клас и от технологичните възможности на избрания стек. Всяко изискване има уникален идентификатор (Ф* за функционални, НФ* за нефункционални), така че по-нататъшните глави могат лесно да се позовават към него при описание на реализацията и тестването.</w:t>
      </w:r>
    </w:p>
    <w:p>
      <w:pPr>
        <w:spacing w:line="288" w:lineRule="auto" w:before="280" w:after="160"/>
        <w:jc w:val="left"/>
      </w:pPr>
      <w:r>
        <w:rPr>
          <w:rFonts w:ascii="Times New Roman" w:hAnsi="Times New Roman"/>
          <w:b/>
          <w:color w:val="1F2937"/>
          <w:sz w:val="28"/>
        </w:rPr>
        <w:t>2.2. Функционални изисквания</w:t>
      </w:r>
    </w:p>
    <w:p>
      <w:pPr>
        <w:spacing w:line="288" w:lineRule="auto" w:before="200" w:after="120"/>
        <w:jc w:val="left"/>
      </w:pPr>
      <w:r>
        <w:rPr>
          <w:rFonts w:ascii="Times New Roman" w:hAnsi="Times New Roman"/>
          <w:b/>
          <w:color w:val="1F2937"/>
          <w:sz w:val="24"/>
        </w:rPr>
        <w:t>Ф1. Регистрация и автентикация</w:t>
      </w:r>
    </w:p>
    <w:p>
      <w:pPr>
        <w:spacing w:line="336" w:lineRule="auto" w:after="120" w:before="0"/>
        <w:jc w:val="both"/>
      </w:pPr>
      <w:r>
        <w:rPr>
          <w:rFonts w:ascii="Times New Roman" w:hAnsi="Times New Roman"/>
          <w:b w:val="0"/>
          <w:i w:val="0"/>
          <w:sz w:val="24"/>
        </w:rPr>
        <w:t>Системата трябва да позволява регистрация чрез имейл и парола, потвърждение на имейл адреса по линк, вход с повторен опит при неуспешна автентикация, възстановяване на забравена парола и излизане от акаунта. Активна сесия трябва да се поддържа между посещенията, без да компрометира сигурността на чувствителните операции. Паролите трябва да отговарят на минимални критерии за сложност (дължина, разнообразие на символи).</w:t>
      </w:r>
    </w:p>
    <w:p>
      <w:pPr>
        <w:spacing w:line="288" w:lineRule="auto" w:before="200" w:after="120"/>
        <w:jc w:val="left"/>
      </w:pPr>
      <w:r>
        <w:rPr>
          <w:rFonts w:ascii="Times New Roman" w:hAnsi="Times New Roman"/>
          <w:b/>
          <w:color w:val="1F2937"/>
          <w:sz w:val="24"/>
        </w:rPr>
        <w:t>Ф2. Преглед на филмовия каталог</w:t>
      </w:r>
    </w:p>
    <w:p>
      <w:pPr>
        <w:spacing w:line="336" w:lineRule="auto" w:after="120" w:before="0"/>
        <w:jc w:val="both"/>
      </w:pPr>
      <w:r>
        <w:rPr>
          <w:rFonts w:ascii="Times New Roman" w:hAnsi="Times New Roman"/>
          <w:b w:val="0"/>
          <w:i w:val="0"/>
          <w:sz w:val="24"/>
        </w:rPr>
        <w:t>Потребителят трябва да може да разглежда списък със заглавия, които предстоят или вече се прожектират, да филтрира по жанр, дата и популярност, да отваря страница на конкретен филм с описание, постер, трейлър, рейтинг, актьорски състав и графа с прожекциите за този филм. Каталогът се захранва автоматично от TMDb, така че администраторът не трябва да въвежда филмови данни ръчно.</w:t>
      </w:r>
    </w:p>
    <w:p>
      <w:pPr>
        <w:spacing w:line="288" w:lineRule="auto" w:before="200" w:after="120"/>
        <w:jc w:val="left"/>
      </w:pPr>
      <w:r>
        <w:rPr>
          <w:rFonts w:ascii="Times New Roman" w:hAnsi="Times New Roman"/>
          <w:b/>
          <w:color w:val="1F2937"/>
          <w:sz w:val="24"/>
        </w:rPr>
        <w:t>Ф3. Управление на прожекциите</w:t>
      </w:r>
    </w:p>
    <w:p>
      <w:pPr>
        <w:spacing w:line="336" w:lineRule="auto" w:after="120" w:before="0"/>
        <w:jc w:val="both"/>
      </w:pPr>
      <w:r>
        <w:rPr>
          <w:rFonts w:ascii="Times New Roman" w:hAnsi="Times New Roman"/>
          <w:b w:val="0"/>
          <w:i w:val="0"/>
          <w:sz w:val="24"/>
        </w:rPr>
        <w:t>Администраторът трябва да може да създава, редактира и премахва прожекции, да задава дата, час, цена и зала, както и да следи заетостта на конкретна прожекция в реално време. При първи старт на приложението системата автоматично създава прожекции за филмите от текущата TMDb селекция, за да предостави завършена тестова среда.</w:t>
      </w:r>
    </w:p>
    <w:p>
      <w:pPr>
        <w:spacing w:line="288" w:lineRule="auto" w:before="200" w:after="120"/>
        <w:jc w:val="left"/>
      </w:pPr>
      <w:r>
        <w:rPr>
          <w:rFonts w:ascii="Times New Roman" w:hAnsi="Times New Roman"/>
          <w:b/>
          <w:color w:val="1F2937"/>
          <w:sz w:val="24"/>
        </w:rPr>
        <w:t>Ф4. Избор на места и резервация</w:t>
      </w:r>
    </w:p>
    <w:p>
      <w:pPr>
        <w:spacing w:line="336" w:lineRule="auto" w:after="120" w:before="0"/>
        <w:jc w:val="both"/>
      </w:pPr>
      <w:r>
        <w:rPr>
          <w:rFonts w:ascii="Times New Roman" w:hAnsi="Times New Roman"/>
          <w:b w:val="0"/>
          <w:i w:val="0"/>
          <w:sz w:val="24"/>
        </w:rPr>
        <w:t>Системата трябва да изобразява схема на залата с разделение между свободни, заети и в момента избирани места. Потребителят избира едно или повече свободни места, преглежда обобщение на поръчката и преминава към плащане. Конкурентен опит за резервация на същото място от друг потребител не трябва да позволява двойно записване — и системата трябва изрично да информира потърпевшия за конфликта.</w:t>
      </w:r>
    </w:p>
    <w:p>
      <w:pPr>
        <w:spacing w:line="288" w:lineRule="auto" w:before="200" w:after="120"/>
        <w:jc w:val="left"/>
      </w:pPr>
      <w:r>
        <w:rPr>
          <w:rFonts w:ascii="Times New Roman" w:hAnsi="Times New Roman"/>
          <w:b/>
          <w:color w:val="1F2937"/>
          <w:sz w:val="24"/>
        </w:rPr>
        <w:t>Ф5. Плащане и потвърждение</w:t>
      </w:r>
    </w:p>
    <w:p>
      <w:pPr>
        <w:spacing w:line="336" w:lineRule="auto" w:after="120" w:before="0"/>
        <w:jc w:val="both"/>
      </w:pPr>
      <w:r>
        <w:rPr>
          <w:rFonts w:ascii="Times New Roman" w:hAnsi="Times New Roman"/>
          <w:b w:val="0"/>
          <w:i w:val="0"/>
          <w:sz w:val="24"/>
        </w:rPr>
        <w:t>Системата трябва да поддържа checkout страница с обобщение на поръчката, въвеждане на платежни данни (за нуждите на проекта плащането е симулирано) и финализиране на резервацията. След успешно плащане се генерира уникален номер на резервация и електронен билет. Симулираното забавяне във verifying-фазата (около 2.5 секунди) имитира поведението на реален PSP и позволява тестване на UI-индикатори за процес.</w:t>
      </w:r>
    </w:p>
    <w:p>
      <w:pPr>
        <w:spacing w:line="288" w:lineRule="auto" w:before="200" w:after="120"/>
        <w:jc w:val="left"/>
      </w:pPr>
      <w:r>
        <w:rPr>
          <w:rFonts w:ascii="Times New Roman" w:hAnsi="Times New Roman"/>
          <w:b/>
          <w:color w:val="1F2937"/>
          <w:sz w:val="24"/>
        </w:rPr>
        <w:t>Ф6. Електронен билет и имейл</w:t>
      </w:r>
    </w:p>
    <w:p>
      <w:pPr>
        <w:spacing w:line="336" w:lineRule="auto" w:after="120" w:before="0"/>
        <w:jc w:val="both"/>
      </w:pPr>
      <w:r>
        <w:rPr>
          <w:rFonts w:ascii="Times New Roman" w:hAnsi="Times New Roman"/>
          <w:b w:val="0"/>
          <w:i w:val="0"/>
          <w:sz w:val="24"/>
        </w:rPr>
        <w:t>За всяка завършена поръчка системата генерира PDF билет с QR код, основни данни за филма и местата и го изпраща към имейла на потребителя. Билетът трябва да остане достъпен и от потребителския профил. Имейлът съдържа едновременно HTML съдържание (за визуален преглед) и прикачен PDF (за разпечатване на хартия или сваляне на устройството).</w:t>
      </w:r>
    </w:p>
    <w:p>
      <w:pPr>
        <w:spacing w:line="288" w:lineRule="auto" w:before="200" w:after="120"/>
        <w:jc w:val="left"/>
      </w:pPr>
      <w:r>
        <w:rPr>
          <w:rFonts w:ascii="Times New Roman" w:hAnsi="Times New Roman"/>
          <w:b/>
          <w:color w:val="1F2937"/>
          <w:sz w:val="24"/>
        </w:rPr>
        <w:t>Ф7. Потребителски профил</w:t>
      </w:r>
    </w:p>
    <w:p>
      <w:pPr>
        <w:spacing w:line="336" w:lineRule="auto" w:after="120" w:before="0"/>
        <w:jc w:val="both"/>
      </w:pPr>
      <w:r>
        <w:rPr>
          <w:rFonts w:ascii="Times New Roman" w:hAnsi="Times New Roman"/>
          <w:b w:val="0"/>
          <w:i w:val="0"/>
          <w:sz w:val="24"/>
        </w:rPr>
        <w:t>Потребителят разполага с профилна страница с основна информация, история на резервациите, списък с любими филми, получени значки и достъп до промяна на парола и изтриване на акаунт. Профилът трябва да отделя предстоящите от завършените резервации, така че информацията да е разчетна за многократни ползватели.</w:t>
      </w:r>
    </w:p>
    <w:p>
      <w:pPr>
        <w:spacing w:line="288" w:lineRule="auto" w:before="200" w:after="120"/>
        <w:jc w:val="left"/>
      </w:pPr>
      <w:r>
        <w:rPr>
          <w:rFonts w:ascii="Times New Roman" w:hAnsi="Times New Roman"/>
          <w:b/>
          <w:color w:val="1F2937"/>
          <w:sz w:val="24"/>
        </w:rPr>
        <w:t>Ф8. Ревюта и рейтинги</w:t>
      </w:r>
    </w:p>
    <w:p>
      <w:pPr>
        <w:spacing w:line="336" w:lineRule="auto" w:after="120" w:before="0"/>
        <w:jc w:val="both"/>
      </w:pPr>
      <w:r>
        <w:rPr>
          <w:rFonts w:ascii="Times New Roman" w:hAnsi="Times New Roman"/>
          <w:b w:val="0"/>
          <w:i w:val="0"/>
          <w:sz w:val="24"/>
        </w:rPr>
        <w:t>Регистрираните потребители могат да оставят ревю за филм, който вече са гледали (т.е. имат завършена резервация за прожекция на този филм). Ревюто включва оценка от 1 до 10 и текстов коментар. Ревютата на критици се обозначават визуално с отделна икона и са разположени в горната част на списъка на ревютата.</w:t>
      </w:r>
    </w:p>
    <w:p>
      <w:pPr>
        <w:spacing w:line="288" w:lineRule="auto" w:before="200" w:after="120"/>
        <w:jc w:val="left"/>
      </w:pPr>
      <w:r>
        <w:rPr>
          <w:rFonts w:ascii="Times New Roman" w:hAnsi="Times New Roman"/>
          <w:b/>
          <w:color w:val="1F2937"/>
          <w:sz w:val="24"/>
        </w:rPr>
        <w:t>Ф9. Любими филми</w:t>
      </w:r>
    </w:p>
    <w:p>
      <w:pPr>
        <w:spacing w:line="336" w:lineRule="auto" w:after="120" w:before="0"/>
        <w:jc w:val="both"/>
      </w:pPr>
      <w:r>
        <w:rPr>
          <w:rFonts w:ascii="Times New Roman" w:hAnsi="Times New Roman"/>
          <w:b w:val="0"/>
          <w:i w:val="0"/>
          <w:sz w:val="24"/>
        </w:rPr>
        <w:t>Потребителят може да добавя филми към списък „любими“ с едно действие и да преглежда списъка от своя профил. Добавянето е идемпотентно — повторно натискане на бутона премахва филма от списъка.</w:t>
      </w:r>
    </w:p>
    <w:p>
      <w:pPr>
        <w:spacing w:line="288" w:lineRule="auto" w:before="200" w:after="120"/>
        <w:jc w:val="left"/>
      </w:pPr>
      <w:r>
        <w:rPr>
          <w:rFonts w:ascii="Times New Roman" w:hAnsi="Times New Roman"/>
          <w:b/>
          <w:color w:val="1F2937"/>
          <w:sz w:val="24"/>
        </w:rPr>
        <w:t>Ф10. Значки и геймификация</w:t>
      </w:r>
    </w:p>
    <w:p>
      <w:pPr>
        <w:spacing w:line="336" w:lineRule="auto" w:after="120" w:before="0"/>
        <w:jc w:val="both"/>
      </w:pPr>
      <w:r>
        <w:rPr>
          <w:rFonts w:ascii="Times New Roman" w:hAnsi="Times New Roman"/>
          <w:b w:val="0"/>
          <w:i w:val="0"/>
          <w:sz w:val="24"/>
        </w:rPr>
        <w:t>Системата трябва да присъжда значки на потребителите при достигане на определени условия — брой резервации, брой написани ревюта, посетени жанрове и други. Значките се виждат в профила и могат да служат като скромен елемент за насърчаване на активността.</w:t>
      </w:r>
    </w:p>
    <w:p>
      <w:pPr>
        <w:spacing w:line="288" w:lineRule="auto" w:before="200" w:after="120"/>
        <w:jc w:val="left"/>
      </w:pPr>
      <w:r>
        <w:rPr>
          <w:rFonts w:ascii="Times New Roman" w:hAnsi="Times New Roman"/>
          <w:b/>
          <w:color w:val="1F2937"/>
          <w:sz w:val="24"/>
        </w:rPr>
        <w:t>Ф11. Кандидатстване за критик</w:t>
      </w:r>
    </w:p>
    <w:p>
      <w:pPr>
        <w:spacing w:line="336" w:lineRule="auto" w:after="120" w:before="0"/>
        <w:jc w:val="both"/>
      </w:pPr>
      <w:r>
        <w:rPr>
          <w:rFonts w:ascii="Times New Roman" w:hAnsi="Times New Roman"/>
          <w:b w:val="0"/>
          <w:i w:val="0"/>
          <w:sz w:val="24"/>
        </w:rPr>
        <w:t>Потребител с активна история в системата може да подаде заявка за статут на критик, в която описва опита си и прилага текстов пример. Администраторът преглежда заявката и я одобрява или отхвърля. При одобрение ролята на потребителя се обновява и неговите ревюта получават визуално разграничение.</w:t>
      </w:r>
    </w:p>
    <w:p>
      <w:pPr>
        <w:spacing w:line="288" w:lineRule="auto" w:before="200" w:after="120"/>
        <w:jc w:val="left"/>
      </w:pPr>
      <w:r>
        <w:rPr>
          <w:rFonts w:ascii="Times New Roman" w:hAnsi="Times New Roman"/>
          <w:b/>
          <w:color w:val="1F2937"/>
          <w:sz w:val="24"/>
        </w:rPr>
        <w:t>Ф12. Административен панел</w:t>
      </w:r>
    </w:p>
    <w:p>
      <w:pPr>
        <w:spacing w:line="336" w:lineRule="auto" w:after="120" w:before="0"/>
        <w:jc w:val="both"/>
      </w:pPr>
      <w:r>
        <w:rPr>
          <w:rFonts w:ascii="Times New Roman" w:hAnsi="Times New Roman"/>
          <w:b w:val="0"/>
          <w:i w:val="0"/>
          <w:sz w:val="24"/>
        </w:rPr>
        <w:t>Административният панел трябва да предоставя единен изглед към ключови данни — приходи, брой резервации, заетост по прожекции, регистрации, кандидатури — както и инструменти за управление на потребители, прожекции, резервации и кандидатури за критик. Достъпът до панела е ограничен до потребители с роля Administrator.</w:t>
      </w:r>
    </w:p>
    <w:p>
      <w:pPr>
        <w:spacing w:line="288" w:lineRule="auto" w:before="280" w:after="160"/>
        <w:jc w:val="left"/>
      </w:pPr>
      <w:r>
        <w:rPr>
          <w:rFonts w:ascii="Times New Roman" w:hAnsi="Times New Roman"/>
          <w:b/>
          <w:color w:val="1F2937"/>
          <w:sz w:val="28"/>
        </w:rPr>
        <w:t>2.3. Нефункционални изисквания</w:t>
      </w:r>
    </w:p>
    <w:p>
      <w:pPr>
        <w:spacing w:line="288" w:lineRule="auto" w:before="200" w:after="120"/>
        <w:jc w:val="left"/>
      </w:pPr>
      <w:r>
        <w:rPr>
          <w:rFonts w:ascii="Times New Roman" w:hAnsi="Times New Roman"/>
          <w:b/>
          <w:color w:val="1F2937"/>
          <w:sz w:val="24"/>
        </w:rPr>
        <w:t>НФ1. Производителност</w:t>
      </w:r>
    </w:p>
    <w:p>
      <w:pPr>
        <w:spacing w:line="336" w:lineRule="auto" w:after="120" w:before="0"/>
        <w:jc w:val="both"/>
      </w:pPr>
      <w:r>
        <w:rPr>
          <w:rFonts w:ascii="Times New Roman" w:hAnsi="Times New Roman"/>
          <w:b w:val="0"/>
          <w:i w:val="0"/>
          <w:sz w:val="24"/>
        </w:rPr>
        <w:t>Времето за първоначално зареждане на страница не трябва да надвишава 2 секунди при средна интернет връзка. Промените при избор на място трябва да се разпространяват към свързаните клиенти за под 500 ms. Допустимо е първият запис след cold start да отнема малко повече поради JIT компилация и cache warming.</w:t>
      </w:r>
    </w:p>
    <w:p>
      <w:pPr>
        <w:spacing w:line="288" w:lineRule="auto" w:before="200" w:after="120"/>
        <w:jc w:val="left"/>
      </w:pPr>
      <w:r>
        <w:rPr>
          <w:rFonts w:ascii="Times New Roman" w:hAnsi="Times New Roman"/>
          <w:b/>
          <w:color w:val="1F2937"/>
          <w:sz w:val="24"/>
        </w:rPr>
        <w:t>НФ2. Сигурност</w:t>
      </w:r>
    </w:p>
    <w:p>
      <w:pPr>
        <w:spacing w:line="336" w:lineRule="auto" w:after="120" w:before="0"/>
        <w:jc w:val="both"/>
      </w:pPr>
      <w:r>
        <w:rPr>
          <w:rFonts w:ascii="Times New Roman" w:hAnsi="Times New Roman"/>
          <w:b w:val="0"/>
          <w:i w:val="0"/>
          <w:sz w:val="24"/>
        </w:rPr>
        <w:t>Паролите се съхраняват хеширани (PBKDF2 чрез ASP.NET Identity). HTTPS е задължителен в продукция. Всички форми са защитени с anti-forgery токени. Достъпът до администраторския панел се ограничава на ниво маршрут чрез ролева оторизация. Допълнителни security headers (X-Content-Type-Options, X-Frame-Options, Referrer-Policy, Permissions-Policy) се добавят от custom middleware. Чувствителните операции изискват потвърден имейл адрес.</w:t>
      </w:r>
    </w:p>
    <w:p>
      <w:pPr>
        <w:spacing w:line="288" w:lineRule="auto" w:before="200" w:after="120"/>
        <w:jc w:val="left"/>
      </w:pPr>
      <w:r>
        <w:rPr>
          <w:rFonts w:ascii="Times New Roman" w:hAnsi="Times New Roman"/>
          <w:b/>
          <w:color w:val="1F2937"/>
          <w:sz w:val="24"/>
        </w:rPr>
        <w:t>НФ3. Надеждност</w:t>
      </w:r>
    </w:p>
    <w:p>
      <w:pPr>
        <w:spacing w:line="336" w:lineRule="auto" w:after="120" w:before="0"/>
        <w:jc w:val="both"/>
      </w:pPr>
      <w:r>
        <w:rPr>
          <w:rFonts w:ascii="Times New Roman" w:hAnsi="Times New Roman"/>
          <w:b w:val="0"/>
          <w:i w:val="0"/>
          <w:sz w:val="24"/>
        </w:rPr>
        <w:t>Конкурентната резервация на едно и също място не трябва да води до двойно записване дори при едновременен опит на двама потребители. За тази цел в критичната секция се използват транзакции и явни проверки на текущото състояние на местата преди записа. На ниво база данни е дефиниран уникален индекс по комбинацията (ShowtimeId, SeatNumber), който осигурява последна линия на защита.</w:t>
      </w:r>
    </w:p>
    <w:p>
      <w:pPr>
        <w:spacing w:line="288" w:lineRule="auto" w:before="200" w:after="120"/>
        <w:jc w:val="left"/>
      </w:pPr>
      <w:r>
        <w:rPr>
          <w:rFonts w:ascii="Times New Roman" w:hAnsi="Times New Roman"/>
          <w:b/>
          <w:color w:val="1F2937"/>
          <w:sz w:val="24"/>
        </w:rPr>
        <w:t>НФ4. Използваемост</w:t>
      </w:r>
    </w:p>
    <w:p>
      <w:pPr>
        <w:spacing w:line="336" w:lineRule="auto" w:after="120" w:before="0"/>
        <w:jc w:val="both"/>
      </w:pPr>
      <w:r>
        <w:rPr>
          <w:rFonts w:ascii="Times New Roman" w:hAnsi="Times New Roman"/>
          <w:b w:val="0"/>
          <w:i w:val="0"/>
          <w:sz w:val="24"/>
        </w:rPr>
        <w:t>Интерфейсът трябва да е респонсивен и да се ползва удобно както на десктоп, така и на мобилно устройство. Основните потоци (търсене на филм → избор на прожекция → избор на места → плащане) трябва да са достъпни в не повече от четири екрана. Текстът на ключови съобщения трябва да е разбираем за нетехнически потребител.</w:t>
      </w:r>
    </w:p>
    <w:p>
      <w:pPr>
        <w:spacing w:line="288" w:lineRule="auto" w:before="200" w:after="120"/>
        <w:jc w:val="left"/>
      </w:pPr>
      <w:r>
        <w:rPr>
          <w:rFonts w:ascii="Times New Roman" w:hAnsi="Times New Roman"/>
          <w:b/>
          <w:color w:val="1F2937"/>
          <w:sz w:val="24"/>
        </w:rPr>
        <w:t>НФ5. Мащабируемост</w:t>
      </w:r>
    </w:p>
    <w:p>
      <w:pPr>
        <w:spacing w:line="336" w:lineRule="auto" w:after="120" w:before="0"/>
        <w:jc w:val="both"/>
      </w:pPr>
      <w:r>
        <w:rPr>
          <w:rFonts w:ascii="Times New Roman" w:hAnsi="Times New Roman"/>
          <w:b w:val="0"/>
          <w:i w:val="0"/>
          <w:sz w:val="24"/>
        </w:rPr>
        <w:t>Системата трябва да поддържа разрастване — както по обем на каталога, така и по едновременни потребители. Архитектурата залага на stateless backend и външна управлявана база, което позволява хоризонтално мащабиране на контейнерите. SignalR хъбът поддържа sticky sessions, ако в бъдеще се добави повече от един инстанс на приложението.</w:t>
      </w:r>
    </w:p>
    <w:p>
      <w:pPr>
        <w:spacing w:line="288" w:lineRule="auto" w:before="200" w:after="120"/>
        <w:jc w:val="left"/>
      </w:pPr>
      <w:r>
        <w:rPr>
          <w:rFonts w:ascii="Times New Roman" w:hAnsi="Times New Roman"/>
          <w:b/>
          <w:color w:val="1F2937"/>
          <w:sz w:val="24"/>
        </w:rPr>
        <w:t>НФ6. Поддръжка</w:t>
      </w:r>
    </w:p>
    <w:p>
      <w:pPr>
        <w:spacing w:line="336" w:lineRule="auto" w:after="120" w:before="0"/>
        <w:jc w:val="both"/>
      </w:pPr>
      <w:r>
        <w:rPr>
          <w:rFonts w:ascii="Times New Roman" w:hAnsi="Times New Roman"/>
          <w:b w:val="0"/>
          <w:i w:val="0"/>
          <w:sz w:val="24"/>
        </w:rPr>
        <w:t>Кодът е организиран в ясно отделени слоеве (Models, Services, Controllers, Views), с използване на dependency injection и стандартни конвенции на ASP.NET Core, така че последващи разработчици да могат бързо да се ориентират. Конфигурацията на средата се управлява изцяло чрез променливи на средата и appsettings — без нужда от промени в кода при смяна на ключове.</w:t>
      </w:r>
    </w:p>
    <w:p>
      <w:pPr>
        <w:spacing w:line="288" w:lineRule="auto" w:before="200" w:after="120"/>
        <w:jc w:val="left"/>
      </w:pPr>
      <w:r>
        <w:rPr>
          <w:rFonts w:ascii="Times New Roman" w:hAnsi="Times New Roman"/>
          <w:b/>
          <w:color w:val="1F2937"/>
          <w:sz w:val="24"/>
        </w:rPr>
        <w:t>НФ7. Преносимост и portability</w:t>
      </w:r>
    </w:p>
    <w:p>
      <w:pPr>
        <w:spacing w:line="336" w:lineRule="auto" w:after="120" w:before="0"/>
        <w:jc w:val="both"/>
      </w:pPr>
      <w:r>
        <w:rPr>
          <w:rFonts w:ascii="Times New Roman" w:hAnsi="Times New Roman"/>
          <w:b w:val="0"/>
          <w:i w:val="0"/>
          <w:sz w:val="24"/>
        </w:rPr>
        <w:t>Приложението трябва да работи без промени както на macOS и Windows за разработка, така и на Linux в продукция. Това се постига чрез .NET 8 (multi-platform runtime) и Docker, който капсулира всички зависимости. SQLite за локална среда премахва нуждата от инсталиране на база данни преди първи старт.</w:t>
      </w:r>
    </w:p>
    <w:p>
      <w:pPr>
        <w:spacing w:line="288" w:lineRule="auto" w:before="200" w:after="120"/>
        <w:jc w:val="left"/>
      </w:pPr>
      <w:r>
        <w:rPr>
          <w:rFonts w:ascii="Times New Roman" w:hAnsi="Times New Roman"/>
          <w:b/>
          <w:color w:val="1F2937"/>
          <w:sz w:val="24"/>
        </w:rPr>
        <w:t>НФ8. Наблюдаемост</w:t>
      </w:r>
    </w:p>
    <w:p>
      <w:pPr>
        <w:spacing w:line="336" w:lineRule="auto" w:after="120" w:before="0"/>
        <w:jc w:val="both"/>
      </w:pPr>
      <w:r>
        <w:rPr>
          <w:rFonts w:ascii="Times New Roman" w:hAnsi="Times New Roman"/>
          <w:b w:val="0"/>
          <w:i w:val="0"/>
          <w:sz w:val="24"/>
        </w:rPr>
        <w:t>Логовете на приложението се извеждат на стандартния изход в JSON формат, така че Railway (и евентуални външни услуги за агрегиране) да могат да ги обработват автоматично. Грешките в критични пътища (плащане, генериране на PDF, изпращане на имейл) се логват с достатъчно контекст, за да могат да се възпроизвеждат.</w:t>
      </w:r>
    </w:p>
    <w:p>
      <w:pPr>
        <w:spacing w:line="288" w:lineRule="auto" w:before="280" w:after="160"/>
        <w:jc w:val="left"/>
      </w:pPr>
      <w:r>
        <w:rPr>
          <w:rFonts w:ascii="Times New Roman" w:hAnsi="Times New Roman"/>
          <w:b/>
          <w:color w:val="1F2937"/>
          <w:sz w:val="28"/>
        </w:rPr>
        <w:t>2.4. Случаи на употреба</w:t>
      </w:r>
    </w:p>
    <w:p>
      <w:pPr>
        <w:spacing w:line="288" w:lineRule="auto" w:before="200" w:after="120"/>
        <w:jc w:val="left"/>
      </w:pPr>
      <w:r>
        <w:rPr>
          <w:rFonts w:ascii="Times New Roman" w:hAnsi="Times New Roman"/>
          <w:b/>
          <w:color w:val="1F2937"/>
          <w:sz w:val="24"/>
        </w:rPr>
        <w:t>Случай 1. Регистрация на нов потребител</w:t>
      </w:r>
    </w:p>
    <w:p>
      <w:pPr>
        <w:spacing w:line="336" w:lineRule="auto" w:after="120" w:before="0"/>
        <w:jc w:val="both"/>
      </w:pPr>
      <w:r>
        <w:rPr>
          <w:rFonts w:ascii="Times New Roman" w:hAnsi="Times New Roman"/>
          <w:b w:val="0"/>
          <w:i w:val="0"/>
          <w:sz w:val="24"/>
        </w:rPr>
        <w:t>Актьор: нерегистриран посетител. Предусловие: потребителят разполага с валиден имейл. Основен поток: посетителят отваря страницата за регистрация, попълва имейл и парола, изпраща формата. Системата създава запис в базата, генерира токен за потвърждение и изпраща имейл с линк. След отварянето на линка имейлът се потвърждава и потребителят получава достъп до пълните функции. Алтернативен поток: при вече използван имейл системата извежда подходящо съобщение и предлага вход вместо регистрация.</w:t>
      </w:r>
    </w:p>
    <w:p>
      <w:pPr>
        <w:spacing w:line="288" w:lineRule="auto" w:before="200" w:after="120"/>
        <w:jc w:val="left"/>
      </w:pPr>
      <w:r>
        <w:rPr>
          <w:rFonts w:ascii="Times New Roman" w:hAnsi="Times New Roman"/>
          <w:b/>
          <w:color w:val="1F2937"/>
          <w:sz w:val="24"/>
        </w:rPr>
        <w:t>Случай 2. Резервация на билети</w:t>
      </w:r>
    </w:p>
    <w:p>
      <w:pPr>
        <w:spacing w:line="336" w:lineRule="auto" w:after="120" w:before="0"/>
        <w:jc w:val="both"/>
      </w:pPr>
      <w:r>
        <w:rPr>
          <w:rFonts w:ascii="Times New Roman" w:hAnsi="Times New Roman"/>
          <w:b w:val="0"/>
          <w:i w:val="0"/>
          <w:sz w:val="24"/>
        </w:rPr>
        <w:t>Актьор: регистриран потребител. Предусловие: потребителят е автентикиран и е избрал прожекция. Основен поток: системата изобразява схема на залата с реалновременно състояние на местата; потребителят избира едно или повече свободни места и преминава към checkout; системата проверява текущото състояние на местата в транзакция и при липса на конфликт записва резервацията; генерира се билет, изпраща се имейл и потребителят се пренасочва към страница за потвърждение. Алтернативен поток: ако в момента на потвърждението някое от избраните места вече е заето от друг потребител, системата отказва записа и информира потребителя да избере отново.</w:t>
      </w:r>
    </w:p>
    <w:p>
      <w:pPr>
        <w:spacing w:line="288" w:lineRule="auto" w:before="200" w:after="120"/>
        <w:jc w:val="left"/>
      </w:pPr>
      <w:r>
        <w:rPr>
          <w:rFonts w:ascii="Times New Roman" w:hAnsi="Times New Roman"/>
          <w:b/>
          <w:color w:val="1F2937"/>
          <w:sz w:val="24"/>
        </w:rPr>
        <w:t>Случай 3. Писане на ревю</w:t>
      </w:r>
    </w:p>
    <w:p>
      <w:pPr>
        <w:spacing w:line="336" w:lineRule="auto" w:after="120" w:before="0"/>
        <w:jc w:val="both"/>
      </w:pPr>
      <w:r>
        <w:rPr>
          <w:rFonts w:ascii="Times New Roman" w:hAnsi="Times New Roman"/>
          <w:b w:val="0"/>
          <w:i w:val="0"/>
          <w:sz w:val="24"/>
        </w:rPr>
        <w:t>Актьор: регистриран потребител с поне една завършена резервация за съответния филм. Основен поток: от страницата на филма потребителят отваря форма за ревю, попълва оценка и текст, изпраща я; системата записва ревюто и го публикува към списъка с ревюта на филма. При липса на завършена резервация формата не е достъпна — системата извежда съобщение, че за писане на ревю се изисква билет за филма.</w:t>
      </w:r>
    </w:p>
    <w:p>
      <w:pPr>
        <w:spacing w:line="288" w:lineRule="auto" w:before="200" w:after="120"/>
        <w:jc w:val="left"/>
      </w:pPr>
      <w:r>
        <w:rPr>
          <w:rFonts w:ascii="Times New Roman" w:hAnsi="Times New Roman"/>
          <w:b/>
          <w:color w:val="1F2937"/>
          <w:sz w:val="24"/>
        </w:rPr>
        <w:t>Случай 4. Кандидатстване за критик</w:t>
      </w:r>
    </w:p>
    <w:p>
      <w:pPr>
        <w:spacing w:line="336" w:lineRule="auto" w:after="120" w:before="0"/>
        <w:jc w:val="both"/>
      </w:pPr>
      <w:r>
        <w:rPr>
          <w:rFonts w:ascii="Times New Roman" w:hAnsi="Times New Roman"/>
          <w:b w:val="0"/>
          <w:i w:val="0"/>
          <w:sz w:val="24"/>
        </w:rPr>
        <w:t>Актьор: регистриран потребител. Основен поток: потребителят отваря секцията за кандидатстване, описва опита си и прилага примерен текст; системата записва заявката със статус „в очакване“; администраторът преглежда заявката и взима решение; при одобрение ролята на потребителя се актуализира на Critic, а ревютата му получават визуално разграничение.</w:t>
      </w:r>
    </w:p>
    <w:p>
      <w:pPr>
        <w:spacing w:line="288" w:lineRule="auto" w:before="200" w:after="120"/>
        <w:jc w:val="left"/>
      </w:pPr>
      <w:r>
        <w:rPr>
          <w:rFonts w:ascii="Times New Roman" w:hAnsi="Times New Roman"/>
          <w:b/>
          <w:color w:val="1F2937"/>
          <w:sz w:val="24"/>
        </w:rPr>
        <w:t>Случай 5. Управление на прожекции от администратор</w:t>
      </w:r>
    </w:p>
    <w:p>
      <w:pPr>
        <w:spacing w:line="336" w:lineRule="auto" w:after="120" w:before="0"/>
        <w:jc w:val="both"/>
      </w:pPr>
      <w:r>
        <w:rPr>
          <w:rFonts w:ascii="Times New Roman" w:hAnsi="Times New Roman"/>
          <w:b w:val="0"/>
          <w:i w:val="0"/>
          <w:sz w:val="24"/>
        </w:rPr>
        <w:t>Актьор: администратор. Основен поток: администраторът отваря панела „Прожекции“, преглежда съществуващите записи и създава нова прожекция, като посочва филм, дата, час, зала и цена; системата валидира входа (например за припокриване с други прожекции в същата зала) и записва прожекцията. Алтернативен поток: при невалиден вход (минала дата, празно поле, дублиране) формата се връща с подходящи съобщения за грешка.</w:t>
      </w:r>
    </w:p>
    <w:p>
      <w:pPr>
        <w:spacing w:line="288" w:lineRule="auto" w:before="200" w:after="120"/>
        <w:jc w:val="left"/>
      </w:pPr>
      <w:r>
        <w:rPr>
          <w:rFonts w:ascii="Times New Roman" w:hAnsi="Times New Roman"/>
          <w:b/>
          <w:color w:val="1F2937"/>
          <w:sz w:val="24"/>
        </w:rPr>
        <w:t>Случай 6. Извличане на електронен билет от профила</w:t>
      </w:r>
    </w:p>
    <w:p>
      <w:pPr>
        <w:spacing w:line="336" w:lineRule="auto" w:after="120" w:before="0"/>
        <w:jc w:val="both"/>
      </w:pPr>
      <w:r>
        <w:rPr>
          <w:rFonts w:ascii="Times New Roman" w:hAnsi="Times New Roman"/>
          <w:b w:val="0"/>
          <w:i w:val="0"/>
          <w:sz w:val="24"/>
        </w:rPr>
        <w:t>Актьор: регистриран потребител. Основен поток: потребителят отваря секцията „История“ в профила си, избира конкретна резервация и натиска „Изтегли билет“; системата препраща към endpoint, който генерира PDF (със същото оформление като в имейла) и го връща за сваляне.</w:t>
      </w:r>
    </w:p>
    <w:p>
      <w:pPr>
        <w:spacing w:line="288" w:lineRule="auto" w:before="200" w:after="120"/>
        <w:jc w:val="left"/>
      </w:pPr>
      <w:r>
        <w:rPr>
          <w:rFonts w:ascii="Times New Roman" w:hAnsi="Times New Roman"/>
          <w:b/>
          <w:color w:val="1F2937"/>
          <w:sz w:val="24"/>
        </w:rPr>
        <w:t>Случай 7. Преглед на аналитика от администратор</w:t>
      </w:r>
    </w:p>
    <w:p>
      <w:pPr>
        <w:spacing w:line="336" w:lineRule="auto" w:after="120" w:before="0"/>
        <w:jc w:val="both"/>
      </w:pPr>
      <w:r>
        <w:rPr>
          <w:rFonts w:ascii="Times New Roman" w:hAnsi="Times New Roman"/>
          <w:b w:val="0"/>
          <w:i w:val="0"/>
          <w:sz w:val="24"/>
        </w:rPr>
        <w:t>Актьор: администратор. Основен поток: администраторът отваря секцията „Аналитика“; системата обединява данни от Bookings, SeatReservations и Showtimes, изчислява обща сума на приходите, брой резервации, разпределение по часове и популярни жанрове и ги изобразява чрез графики и таблици. Изискването за рендер е пълнотата на данните да остане в рамките на една заявка — без N+1 проблеми.</w:t>
      </w:r>
    </w:p>
    <w:p>
      <w:pPr>
        <w:spacing w:line="288" w:lineRule="auto" w:before="280" w:after="160"/>
        <w:jc w:val="left"/>
      </w:pPr>
      <w:r>
        <w:rPr>
          <w:rFonts w:ascii="Times New Roman" w:hAnsi="Times New Roman"/>
          <w:b/>
          <w:color w:val="1F2937"/>
          <w:sz w:val="28"/>
        </w:rPr>
        <w:t>2.5. Ограничения и предположения</w:t>
      </w:r>
    </w:p>
    <w:p>
      <w:pPr>
        <w:spacing w:line="336" w:lineRule="auto" w:after="120" w:before="0"/>
        <w:jc w:val="both"/>
      </w:pPr>
      <w:r>
        <w:rPr>
          <w:rFonts w:ascii="Times New Roman" w:hAnsi="Times New Roman"/>
          <w:b w:val="0"/>
          <w:i w:val="0"/>
          <w:sz w:val="24"/>
        </w:rPr>
        <w:t>Изискванията са формулирани при следните явни ограничения и предположения. Първо, плащането е симулирано — реалната платежна интеграция е възможна, но е извън обхвата на дипломния проект. Второ, езикът на интерфейса е английски (с локализирана документация), тъй като приоритет е била интеграцията с международни услуги (TMDb, Resend). Трето, платформата е оптимизирана за един инстанс на приложението — мащабиране до клъстер е технически възможно, но изисква sticky sessions и допълнителна конфигурация на SignalR. Четвърто, мобилният поток използва същия HTML/CSS код — отделно нативно мобилно приложение не е разработвано в рамките на проекта.</w:t>
      </w:r>
    </w:p>
    <w:p>
      <w:pPr>
        <w:spacing w:line="336" w:lineRule="auto" w:after="120" w:before="0"/>
        <w:jc w:val="both"/>
      </w:pPr>
      <w:r>
        <w:rPr>
          <w:rFonts w:ascii="Times New Roman" w:hAnsi="Times New Roman"/>
          <w:b w:val="0"/>
          <w:i w:val="0"/>
          <w:sz w:val="24"/>
        </w:rPr>
        <w:t>Тези ограничения са съзнателни — те фокусират разработката върху функционалностите, които имат най-голяма стойност за демонстрационните цели на проекта, без да разпиляват ресурси по интеграции, които биха изисквали договорни отношения с външни доставчици.</w:t>
      </w:r>
    </w:p>
    <w:p>
      <w:pPr>
        <w:spacing w:line="288" w:lineRule="auto" w:before="280" w:after="160"/>
        <w:jc w:val="left"/>
      </w:pPr>
      <w:r>
        <w:rPr>
          <w:rFonts w:ascii="Times New Roman" w:hAnsi="Times New Roman"/>
          <w:b/>
          <w:color w:val="1F2937"/>
          <w:sz w:val="28"/>
        </w:rPr>
        <w:t>2.6. Обобщение на изискванията</w:t>
      </w:r>
    </w:p>
    <w:p>
      <w:pPr>
        <w:spacing w:line="336" w:lineRule="auto" w:after="120" w:before="0"/>
        <w:jc w:val="both"/>
      </w:pPr>
      <w:r>
        <w:rPr>
          <w:rFonts w:ascii="Times New Roman" w:hAnsi="Times New Roman"/>
          <w:b w:val="0"/>
          <w:i w:val="0"/>
          <w:sz w:val="24"/>
        </w:rPr>
        <w:t>Дефинираните изисквания обхващат пълния цикъл на резервацията, профилните и общностни функции, както и специфичните нужди на администраторите. Те служат за основа на проектните решения, представени в следващата глава. Всяко функционално изискване е реализирано в кода (с препратки към съответните контролери и сервизи в гл. 3), а нефункционалните изисквания са валидирани чрез тестове и измервания, описани в раздел 3.7 и 3.8.</w:t>
      </w:r>
    </w:p>
    <w:p>
      <w:r>
        <w:br w:type="page"/>
      </w:r>
    </w:p>
    <w:p>
      <w:pPr>
        <w:spacing w:line="288" w:lineRule="auto" w:before="360" w:after="200"/>
        <w:jc w:val="left"/>
      </w:pPr>
      <w:r>
        <w:rPr>
          <w:rFonts w:ascii="Times New Roman" w:hAnsi="Times New Roman"/>
          <w:b/>
          <w:color w:val="1F2937"/>
          <w:sz w:val="36"/>
        </w:rPr>
        <w:t>Глава 3. Проектен цикъл на приложението</w:t>
      </w:r>
    </w:p>
    <w:p>
      <w:pPr>
        <w:spacing w:line="288" w:lineRule="auto" w:before="280" w:after="160"/>
        <w:jc w:val="left"/>
      </w:pPr>
      <w:r>
        <w:rPr>
          <w:rFonts w:ascii="Times New Roman" w:hAnsi="Times New Roman"/>
          <w:b/>
          <w:color w:val="1F2937"/>
          <w:sz w:val="28"/>
        </w:rPr>
        <w:t>3.1. Въведение</w:t>
      </w:r>
    </w:p>
    <w:p>
      <w:pPr>
        <w:spacing w:line="336" w:lineRule="auto" w:after="120" w:before="0"/>
        <w:jc w:val="both"/>
      </w:pPr>
      <w:r>
        <w:rPr>
          <w:rFonts w:ascii="Times New Roman" w:hAnsi="Times New Roman"/>
          <w:b w:val="0"/>
          <w:i w:val="0"/>
          <w:sz w:val="24"/>
        </w:rPr>
        <w:t>Тази глава представя архитектурата на AryTickets, модела на базата данни, ключовите имплементационни решения и подхода за разгръщане. Основният акцент е поставен върху онези елементи, при които изборът има пряко отражение върху работоспособността или поддръжката на системата. Където е уместно, в текста са включени фрагменти от реалния код, които илюстрират конкретни решения.</w:t>
      </w:r>
    </w:p>
    <w:p>
      <w:pPr>
        <w:spacing w:line="288" w:lineRule="auto" w:before="280" w:after="160"/>
        <w:jc w:val="left"/>
      </w:pPr>
      <w:r>
        <w:rPr>
          <w:rFonts w:ascii="Times New Roman" w:hAnsi="Times New Roman"/>
          <w:b/>
          <w:color w:val="1F2937"/>
          <w:sz w:val="28"/>
        </w:rPr>
        <w:t>3.2. Архитектура на приложението</w:t>
      </w:r>
    </w:p>
    <w:p>
      <w:pPr>
        <w:spacing w:line="336" w:lineRule="auto" w:after="120" w:before="0"/>
        <w:jc w:val="both"/>
      </w:pPr>
      <w:r>
        <w:rPr>
          <w:rFonts w:ascii="Times New Roman" w:hAnsi="Times New Roman"/>
          <w:b w:val="0"/>
          <w:i w:val="0"/>
          <w:sz w:val="24"/>
        </w:rPr>
        <w:t>AryTickets следва класическата MVC схема, разширена със сервизен слой, инфраструктурен слой и реално-времeвия SignalR хъб. Слоевото разделение е представено графично на Фигура 1.</w:t>
      </w:r>
    </w:p>
    <w:p>
      <w:pPr>
        <w:spacing w:before="160"/>
        <w:jc w:val="center"/>
      </w:pPr>
      <w:r>
        <w:drawing>
          <wp:inline xmlns:a="http://schemas.openxmlformats.org/drawingml/2006/main" xmlns:pic="http://schemas.openxmlformats.org/drawingml/2006/picture">
            <wp:extent cx="5486400" cy="3489290"/>
            <wp:docPr id="2" name="Picture 2"/>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486400" cy="3489290"/>
                    </a:xfrm>
                    <a:prstGeom prst="rect"/>
                  </pic:spPr>
                </pic:pic>
              </a:graphicData>
            </a:graphic>
          </wp:inline>
        </w:drawing>
      </w:r>
    </w:p>
    <w:p>
      <w:pPr>
        <w:spacing w:after="240" w:before="40"/>
        <w:jc w:val="center"/>
      </w:pPr>
      <w:r>
        <w:rPr>
          <w:rFonts w:ascii="Times New Roman" w:hAnsi="Times New Roman"/>
          <w:i/>
          <w:color w:val="4B5563"/>
          <w:sz w:val="22"/>
        </w:rPr>
        <w:t>Фигура 1. Слоеста архитектура на AryTickets</w:t>
      </w:r>
    </w:p>
    <w:p>
      <w:pPr>
        <w:spacing w:line="288" w:lineRule="auto" w:before="200" w:after="120"/>
        <w:jc w:val="left"/>
      </w:pPr>
      <w:r>
        <w:rPr>
          <w:rFonts w:ascii="Times New Roman" w:hAnsi="Times New Roman"/>
          <w:b/>
          <w:color w:val="1F2937"/>
          <w:sz w:val="24"/>
        </w:rPr>
        <w:t>MVC модел</w:t>
      </w:r>
    </w:p>
    <w:p>
      <w:pPr>
        <w:spacing w:line="336" w:lineRule="auto" w:after="120" w:before="0"/>
        <w:jc w:val="both"/>
      </w:pPr>
      <w:r>
        <w:rPr>
          <w:rFonts w:ascii="Times New Roman" w:hAnsi="Times New Roman"/>
          <w:b w:val="0"/>
          <w:i w:val="0"/>
          <w:sz w:val="24"/>
        </w:rPr>
        <w:t>Контролерите приемат HTTP заявки и подреждат стъпките за обработването им; сервизите капсулират бизнес логиката (резервации, плащане, регистрация); моделите описват записите в базата и съответствието между тях; изгледите на Razor генерират страниците. Това разделение прави възможно тестването на бизнес логиката без HTTP контекст и улеснява поддръжката, защото една промяна обикновено засяга само един от слоевете.</w:t>
      </w:r>
    </w:p>
    <w:p>
      <w:pPr>
        <w:spacing w:line="288" w:lineRule="auto" w:before="200" w:after="120"/>
        <w:jc w:val="left"/>
      </w:pPr>
      <w:r>
        <w:rPr>
          <w:rFonts w:ascii="Times New Roman" w:hAnsi="Times New Roman"/>
          <w:b/>
          <w:color w:val="1F2937"/>
          <w:sz w:val="24"/>
        </w:rPr>
        <w:t>Слоево разпределение</w:t>
      </w:r>
    </w:p>
    <w:p>
      <w:pPr>
        <w:spacing w:line="336" w:lineRule="auto" w:after="120" w:before="0"/>
        <w:jc w:val="both"/>
      </w:pPr>
      <w:r>
        <w:rPr>
          <w:rFonts w:ascii="Times New Roman" w:hAnsi="Times New Roman"/>
          <w:b w:val="0"/>
          <w:i w:val="0"/>
          <w:sz w:val="24"/>
        </w:rPr>
        <w:t>В практически план кодът е организиран в пет основни папки: Controllers, Services, Models, ViewModels (заедно с Models) и Data. Моделите представляват entity-та към базата и не съдържат презентационни полета. ViewModel-ите капсулират формите в страниците, така че логиката на представянето да остане изолирана от структурата на базата. Сервизите се инжектират в контролерите чрез dependency injection, регистрирани с подходящ scope (Scoped за тези с EF Core контекст, Transient за услуги без състояние).</w:t>
      </w:r>
    </w:p>
    <w:p>
      <w:pPr>
        <w:spacing w:line="288" w:lineRule="auto" w:before="200" w:after="120"/>
        <w:jc w:val="left"/>
      </w:pPr>
      <w:r>
        <w:rPr>
          <w:rFonts w:ascii="Times New Roman" w:hAnsi="Times New Roman"/>
          <w:b/>
          <w:color w:val="1F2937"/>
          <w:sz w:val="24"/>
        </w:rPr>
        <w:t>Dependency Injection</w:t>
      </w:r>
    </w:p>
    <w:p>
      <w:pPr>
        <w:spacing w:line="336" w:lineRule="auto" w:after="120" w:before="0"/>
        <w:jc w:val="both"/>
      </w:pPr>
      <w:r>
        <w:rPr>
          <w:rFonts w:ascii="Times New Roman" w:hAnsi="Times New Roman"/>
          <w:b w:val="0"/>
          <w:i w:val="0"/>
          <w:sz w:val="24"/>
        </w:rPr>
        <w:t>Стандартният IoC контейнер на ASP.NET Core отговаря за инстанцирането на сервизите и техните зависимости. Този подход замества ръчното инстанциране на класове в контролерите и улеснява тестването, защото всяка зависимост може да бъде подменена с двойник в unit тест. По-долу е представен фрагмент от Program.cs, в който се регистрират ключовите сервизи.</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builder.Services.AddDefaultIdentity&lt;ApplicationUser&gt;(</w:t>
            </w:r>
          </w:p>
          <w:p>
            <w:pPr>
              <w:spacing w:line="252" w:lineRule="auto" w:after="0" w:before="0"/>
              <w:jc w:val="left"/>
            </w:pPr>
            <w:r>
              <w:rPr>
                <w:rFonts w:ascii="Consolas" w:hAnsi="Consolas"/>
                <w:color w:val="121A29"/>
                <w:sz w:val="19"/>
              </w:rPr>
              <w:t xml:space="preserve">        options =&gt; options.SignIn.RequireConfirmedAccount = true)</w:t>
            </w:r>
          </w:p>
          <w:p>
            <w:pPr>
              <w:spacing w:line="252" w:lineRule="auto" w:after="0" w:before="0"/>
              <w:jc w:val="left"/>
            </w:pPr>
            <w:r>
              <w:rPr>
                <w:rFonts w:ascii="Consolas" w:hAnsi="Consolas"/>
                <w:color w:val="121A29"/>
                <w:sz w:val="19"/>
              </w:rPr>
              <w:t xml:space="preserve">    .AddRoles&lt;IdentityRole&gt;()</w:t>
            </w:r>
          </w:p>
          <w:p>
            <w:pPr>
              <w:spacing w:line="252" w:lineRule="auto" w:after="0" w:before="0"/>
              <w:jc w:val="left"/>
            </w:pPr>
            <w:r>
              <w:rPr>
                <w:rFonts w:ascii="Consolas" w:hAnsi="Consolas"/>
                <w:color w:val="121A29"/>
                <w:sz w:val="19"/>
              </w:rPr>
              <w:t xml:space="preserve">    .AddEntityFrameworkStores&lt;ApplicationDbContext&gt;();</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builder.Services.AddTransient&lt;IEmailSender, ResendEmailSender&gt;();</w:t>
            </w:r>
          </w:p>
          <w:p>
            <w:pPr>
              <w:spacing w:line="252" w:lineRule="auto" w:after="0" w:before="0"/>
              <w:jc w:val="left"/>
            </w:pPr>
            <w:r>
              <w:rPr>
                <w:rFonts w:ascii="Consolas" w:hAnsi="Consolas"/>
                <w:color w:val="121A29"/>
                <w:sz w:val="19"/>
              </w:rPr>
              <w:t>builder.Services.AddTransient&lt;TicketPdfGenerator&gt;();</w:t>
            </w:r>
          </w:p>
          <w:p>
            <w:pPr>
              <w:spacing w:line="252" w:lineRule="auto" w:after="0" w:before="0"/>
              <w:jc w:val="left"/>
            </w:pPr>
            <w:r>
              <w:rPr>
                <w:rFonts w:ascii="Consolas" w:hAnsi="Consolas"/>
                <w:color w:val="121A29"/>
                <w:sz w:val="19"/>
              </w:rPr>
              <w:t>builder.Services.AddControllersWithViews();</w:t>
            </w:r>
          </w:p>
          <w:p>
            <w:pPr>
              <w:spacing w:line="252" w:lineRule="auto" w:after="0" w:before="0"/>
              <w:jc w:val="left"/>
            </w:pPr>
            <w:r>
              <w:rPr>
                <w:rFonts w:ascii="Consolas" w:hAnsi="Consolas"/>
                <w:color w:val="121A29"/>
                <w:sz w:val="19"/>
              </w:rPr>
              <w:t>builder.Services.AddHttpClient();</w:t>
            </w:r>
          </w:p>
          <w:p>
            <w:pPr>
              <w:spacing w:line="252" w:lineRule="auto" w:after="0" w:before="0"/>
              <w:jc w:val="left"/>
            </w:pPr>
            <w:r>
              <w:rPr>
                <w:rFonts w:ascii="Consolas" w:hAnsi="Consolas"/>
                <w:color w:val="121A29"/>
                <w:sz w:val="19"/>
              </w:rPr>
              <w:t>builder.Services.AddSignalR();</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QuestPDF.Settings.License = LicenseType.Community;</w:t>
            </w:r>
          </w:p>
        </w:tc>
      </w:tr>
    </w:tbl>
    <w:p>
      <w:pPr>
        <w:spacing w:after="240" w:before="40"/>
        <w:jc w:val="center"/>
      </w:pPr>
      <w:r>
        <w:rPr>
          <w:rFonts w:ascii="Times New Roman" w:hAnsi="Times New Roman"/>
          <w:i/>
          <w:color w:val="4B5563"/>
          <w:sz w:val="22"/>
        </w:rPr>
        <w:t>Фрагмент 1. Регистрация на сервизи в Program.cs</w:t>
      </w:r>
    </w:p>
    <w:p>
      <w:pPr>
        <w:spacing w:line="288" w:lineRule="auto" w:before="280" w:after="160"/>
        <w:jc w:val="left"/>
      </w:pPr>
      <w:r>
        <w:rPr>
          <w:rFonts w:ascii="Times New Roman" w:hAnsi="Times New Roman"/>
          <w:b/>
          <w:color w:val="1F2937"/>
          <w:sz w:val="28"/>
        </w:rPr>
        <w:t>3.3. Модел на базата данни</w:t>
      </w:r>
    </w:p>
    <w:p>
      <w:pPr>
        <w:spacing w:line="336" w:lineRule="auto" w:after="120" w:before="0"/>
        <w:jc w:val="both"/>
      </w:pPr>
      <w:r>
        <w:rPr>
          <w:rFonts w:ascii="Times New Roman" w:hAnsi="Times New Roman"/>
          <w:b w:val="0"/>
          <w:i w:val="0"/>
          <w:sz w:val="24"/>
        </w:rPr>
        <w:t>Моделът на базата е изграден около няколко ключови entity-та, чиито отношения отразяват жизнения цикъл на резервацията. По-долу е представено всяко основно entity и ролята му в системата, а в края на раздела са обобщени връзките чрез ER диаграма (Фигура 2) и DbContext.</w:t>
      </w:r>
    </w:p>
    <w:p>
      <w:pPr>
        <w:spacing w:line="288" w:lineRule="auto" w:before="200" w:after="120"/>
        <w:jc w:val="left"/>
      </w:pPr>
      <w:r>
        <w:rPr>
          <w:rFonts w:ascii="Times New Roman" w:hAnsi="Times New Roman"/>
          <w:b/>
          <w:color w:val="1F2937"/>
          <w:sz w:val="24"/>
        </w:rPr>
        <w:t>ApplicationUser</w:t>
      </w:r>
    </w:p>
    <w:p>
      <w:pPr>
        <w:spacing w:line="336" w:lineRule="auto" w:after="120" w:before="0"/>
        <w:jc w:val="both"/>
      </w:pPr>
      <w:r>
        <w:rPr>
          <w:rFonts w:ascii="Times New Roman" w:hAnsi="Times New Roman"/>
          <w:b w:val="0"/>
          <w:i w:val="0"/>
          <w:sz w:val="24"/>
        </w:rPr>
        <w:t>Разширява стандартния IdentityUser с приложни полета — флаг за критик, дата на присъждане на статута и срок на верификационния код. Връзките към резервации, ревюта и любими филми се конфигурират през foreign key полета и се ползват чрез LINQ заявки в сервизите.</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public class ApplicationUser : IdentityUser</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public string? EmailVerificationCode { get; set; }</w:t>
            </w:r>
          </w:p>
          <w:p>
            <w:pPr>
              <w:spacing w:line="252" w:lineRule="auto" w:after="0" w:before="0"/>
              <w:jc w:val="left"/>
            </w:pPr>
            <w:r>
              <w:rPr>
                <w:rFonts w:ascii="Consolas" w:hAnsi="Consolas"/>
                <w:color w:val="121A29"/>
                <w:sz w:val="19"/>
              </w:rPr>
              <w:t xml:space="preserve">    public DateTime? VerificationCodeExpiry { get; set; }</w:t>
            </w:r>
          </w:p>
          <w:p>
            <w:pPr>
              <w:spacing w:line="252" w:lineRule="auto" w:after="0" w:before="0"/>
              <w:jc w:val="left"/>
            </w:pPr>
            <w:r>
              <w:rPr>
                <w:rFonts w:ascii="Consolas" w:hAnsi="Consolas"/>
                <w:color w:val="121A29"/>
                <w:sz w:val="19"/>
              </w:rPr>
              <w:t xml:space="preserve">    public bool IsCritic { get; set; } = false;</w:t>
            </w:r>
          </w:p>
          <w:p>
            <w:pPr>
              <w:spacing w:line="252" w:lineRule="auto" w:after="0" w:before="0"/>
              <w:jc w:val="left"/>
            </w:pPr>
            <w:r>
              <w:rPr>
                <w:rFonts w:ascii="Consolas" w:hAnsi="Consolas"/>
                <w:color w:val="121A29"/>
                <w:sz w:val="19"/>
              </w:rPr>
              <w:t xml:space="preserve">    public DateTime CreatedAt { get; set; } = DateTime.UtcNow;</w:t>
            </w:r>
          </w:p>
          <w:p>
            <w:pPr>
              <w:spacing w:line="252" w:lineRule="auto" w:after="0" w:before="0"/>
              <w:jc w:val="left"/>
            </w:pPr>
            <w:r>
              <w:rPr>
                <w:rFonts w:ascii="Consolas" w:hAnsi="Consolas"/>
                <w:color w:val="121A29"/>
                <w:sz w:val="19"/>
              </w:rPr>
              <w:t>}</w:t>
            </w:r>
          </w:p>
        </w:tc>
      </w:tr>
    </w:tbl>
    <w:p>
      <w:pPr>
        <w:spacing w:after="240" w:before="40"/>
        <w:jc w:val="center"/>
      </w:pPr>
      <w:r>
        <w:rPr>
          <w:rFonts w:ascii="Times New Roman" w:hAnsi="Times New Roman"/>
          <w:i/>
          <w:color w:val="4B5563"/>
          <w:sz w:val="22"/>
        </w:rPr>
        <w:t>Фрагмент 2. ApplicationUser — разширение на IdentityUser</w:t>
      </w:r>
    </w:p>
    <w:p>
      <w:pPr>
        <w:spacing w:line="288" w:lineRule="auto" w:before="200" w:after="120"/>
        <w:jc w:val="left"/>
      </w:pPr>
      <w:r>
        <w:rPr>
          <w:rFonts w:ascii="Times New Roman" w:hAnsi="Times New Roman"/>
          <w:b/>
          <w:color w:val="1F2937"/>
          <w:sz w:val="24"/>
        </w:rPr>
        <w:t>Booking</w:t>
      </w:r>
    </w:p>
    <w:p>
      <w:pPr>
        <w:spacing w:line="336" w:lineRule="auto" w:after="120" w:before="0"/>
        <w:jc w:val="both"/>
      </w:pPr>
      <w:r>
        <w:rPr>
          <w:rFonts w:ascii="Times New Roman" w:hAnsi="Times New Roman"/>
          <w:b w:val="0"/>
          <w:i w:val="0"/>
          <w:sz w:val="24"/>
        </w:rPr>
        <w:t>Резервацията съдържа референции към потребителя и прожекцията, обща сума, статус (Pending, Confirmed, Cancelled), дата на създаване и колекция от резервирани места. Тя е централната единица на цикъла резервация → плащане → билет. Класът пази и помощно computed property QrCodeUrl, което се използва както за HTML рендер на страницата за потвърждение, така и за генериране на PDF билета.</w:t>
      </w:r>
    </w:p>
    <w:p>
      <w:pPr>
        <w:spacing w:line="288" w:lineRule="auto" w:before="200" w:after="120"/>
        <w:jc w:val="left"/>
      </w:pPr>
      <w:r>
        <w:rPr>
          <w:rFonts w:ascii="Times New Roman" w:hAnsi="Times New Roman"/>
          <w:b/>
          <w:color w:val="1F2937"/>
          <w:sz w:val="24"/>
        </w:rPr>
        <w:t>Showtime</w:t>
      </w:r>
    </w:p>
    <w:p>
      <w:pPr>
        <w:spacing w:line="336" w:lineRule="auto" w:after="120" w:before="0"/>
        <w:jc w:val="both"/>
      </w:pPr>
      <w:r>
        <w:rPr>
          <w:rFonts w:ascii="Times New Roman" w:hAnsi="Times New Roman"/>
          <w:b w:val="0"/>
          <w:i w:val="0"/>
          <w:sz w:val="24"/>
        </w:rPr>
        <w:t>Прожекцията описва конкретно представяне на даден филм в дадена зала и в дадено време. В нея се пазят дата, цена, идентификатор на филма от TMDb (за да се преизползва вече извлечената информация без дублиране), име на филма, постер и навигация към местата на залата.</w:t>
      </w:r>
    </w:p>
    <w:p>
      <w:pPr>
        <w:spacing w:line="288" w:lineRule="auto" w:before="200" w:after="120"/>
        <w:jc w:val="left"/>
      </w:pPr>
      <w:r>
        <w:rPr>
          <w:rFonts w:ascii="Times New Roman" w:hAnsi="Times New Roman"/>
          <w:b/>
          <w:color w:val="1F2937"/>
          <w:sz w:val="24"/>
        </w:rPr>
        <w:t>SeatReservation</w:t>
      </w:r>
    </w:p>
    <w:p>
      <w:pPr>
        <w:spacing w:line="336" w:lineRule="auto" w:after="120" w:before="0"/>
        <w:jc w:val="both"/>
      </w:pPr>
      <w:r>
        <w:rPr>
          <w:rFonts w:ascii="Times New Roman" w:hAnsi="Times New Roman"/>
          <w:b w:val="0"/>
          <w:i w:val="0"/>
          <w:sz w:val="24"/>
        </w:rPr>
        <w:t>SeatReservation е свързваща таблица, която обвързва конкретно място с конкретна резервация и съхранява статуса му. Уникален индекс по (ShowtimeId, SeatNumber) гарантира, че едно място може да присъства най-много в една активна резервация за дадена прожекция. Това е последната линия на защита срещу двойно резервиране.</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protected override void OnModelCreating(ModelBuilder modelBuilder)</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base.OnModelCreating(modelBuilder);</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modelBuilder.Entity&lt;SeatReservation&gt;()</w:t>
            </w:r>
          </w:p>
          <w:p>
            <w:pPr>
              <w:spacing w:line="252" w:lineRule="auto" w:after="0" w:before="0"/>
              <w:jc w:val="left"/>
            </w:pPr>
            <w:r>
              <w:rPr>
                <w:rFonts w:ascii="Consolas" w:hAnsi="Consolas"/>
                <w:color w:val="121A29"/>
                <w:sz w:val="19"/>
              </w:rPr>
              <w:t xml:space="preserve">        .HasIndex(sr =&gt; new { sr.ShowtimeId, sr.SeatNumber })</w:t>
            </w:r>
          </w:p>
          <w:p>
            <w:pPr>
              <w:spacing w:line="252" w:lineRule="auto" w:after="0" w:before="0"/>
              <w:jc w:val="left"/>
            </w:pPr>
            <w:r>
              <w:rPr>
                <w:rFonts w:ascii="Consolas" w:hAnsi="Consolas"/>
                <w:color w:val="121A29"/>
                <w:sz w:val="19"/>
              </w:rPr>
              <w:t xml:space="preserve">        .IsUnique();</w:t>
            </w:r>
          </w:p>
          <w:p>
            <w:pPr>
              <w:spacing w:line="252" w:lineRule="auto" w:after="0" w:before="0"/>
              <w:jc w:val="left"/>
            </w:pPr>
            <w:r>
              <w:rPr>
                <w:rFonts w:ascii="Consolas" w:hAnsi="Consolas"/>
                <w:color w:val="121A29"/>
                <w:sz w:val="19"/>
              </w:rPr>
              <w:t>}</w:t>
            </w:r>
          </w:p>
        </w:tc>
      </w:tr>
    </w:tbl>
    <w:p>
      <w:pPr>
        <w:spacing w:after="240" w:before="40"/>
        <w:jc w:val="center"/>
      </w:pPr>
      <w:r>
        <w:rPr>
          <w:rFonts w:ascii="Times New Roman" w:hAnsi="Times New Roman"/>
          <w:i/>
          <w:color w:val="4B5563"/>
          <w:sz w:val="22"/>
        </w:rPr>
        <w:t>Фрагмент 3. Уникален индекс срещу двойно резервиране</w:t>
      </w:r>
    </w:p>
    <w:p>
      <w:pPr>
        <w:spacing w:line="288" w:lineRule="auto" w:before="200" w:after="120"/>
        <w:jc w:val="left"/>
      </w:pPr>
      <w:r>
        <w:rPr>
          <w:rFonts w:ascii="Times New Roman" w:hAnsi="Times New Roman"/>
          <w:b/>
          <w:color w:val="1F2937"/>
          <w:sz w:val="24"/>
        </w:rPr>
        <w:t>UserReview</w:t>
      </w:r>
    </w:p>
    <w:p>
      <w:pPr>
        <w:spacing w:line="336" w:lineRule="auto" w:after="120" w:before="0"/>
        <w:jc w:val="both"/>
      </w:pPr>
      <w:r>
        <w:rPr>
          <w:rFonts w:ascii="Times New Roman" w:hAnsi="Times New Roman"/>
          <w:b w:val="0"/>
          <w:i w:val="0"/>
          <w:sz w:val="24"/>
        </w:rPr>
        <w:t>Ревюто свързва потребител и филм, съдържа оценка и текст, дата на създаване и евентуален флаг за ревю от критик. Чрез индекс по (UserId, MovieId) се ограничава едно ревю на филм от един потребител — повторно изпращане се отразява като редакция на съществуващото.</w:t>
      </w:r>
    </w:p>
    <w:p>
      <w:pPr>
        <w:spacing w:line="288" w:lineRule="auto" w:before="200" w:after="120"/>
        <w:jc w:val="left"/>
      </w:pPr>
      <w:r>
        <w:rPr>
          <w:rFonts w:ascii="Times New Roman" w:hAnsi="Times New Roman"/>
          <w:b/>
          <w:color w:val="1F2937"/>
          <w:sz w:val="24"/>
        </w:rPr>
        <w:t>UserFavorite</w:t>
      </w:r>
    </w:p>
    <w:p>
      <w:pPr>
        <w:spacing w:line="336" w:lineRule="auto" w:after="120" w:before="0"/>
        <w:jc w:val="both"/>
      </w:pPr>
      <w:r>
        <w:rPr>
          <w:rFonts w:ascii="Times New Roman" w:hAnsi="Times New Roman"/>
          <w:b w:val="0"/>
          <w:i w:val="0"/>
          <w:sz w:val="24"/>
        </w:rPr>
        <w:t>Списъкът с любими филми е реализиран със свързваща таблица между ApplicationUser и MovieId от TMDb. По UserId се изгражда листът „Любими“ в потребителския профил.</w:t>
      </w:r>
    </w:p>
    <w:p>
      <w:pPr>
        <w:spacing w:line="288" w:lineRule="auto" w:before="200" w:after="120"/>
        <w:jc w:val="left"/>
      </w:pPr>
      <w:r>
        <w:rPr>
          <w:rFonts w:ascii="Times New Roman" w:hAnsi="Times New Roman"/>
          <w:b/>
          <w:color w:val="1F2937"/>
          <w:sz w:val="24"/>
        </w:rPr>
        <w:t>CriticApplication</w:t>
      </w:r>
    </w:p>
    <w:p>
      <w:pPr>
        <w:spacing w:line="336" w:lineRule="auto" w:after="120" w:before="0"/>
        <w:jc w:val="both"/>
      </w:pPr>
      <w:r>
        <w:rPr>
          <w:rFonts w:ascii="Times New Roman" w:hAnsi="Times New Roman"/>
          <w:b w:val="0"/>
          <w:i w:val="0"/>
          <w:sz w:val="24"/>
        </w:rPr>
        <w:t>Кандидатурата за критик съдържа референция към потребителя, мотивационен текст, примерно ревю, статус на разглеждане и данни за обработката от администратор. След одобрение се обновява и ролята на потребителя през UserManager.</w:t>
      </w:r>
    </w:p>
    <w:p>
      <w:pPr>
        <w:spacing w:line="288" w:lineRule="auto" w:before="200" w:after="120"/>
        <w:jc w:val="left"/>
      </w:pPr>
      <w:r>
        <w:rPr>
          <w:rFonts w:ascii="Times New Roman" w:hAnsi="Times New Roman"/>
          <w:b/>
          <w:color w:val="1F2937"/>
          <w:sz w:val="24"/>
        </w:rPr>
        <w:t>Релации между entity-тата</w:t>
      </w:r>
    </w:p>
    <w:p>
      <w:pPr>
        <w:spacing w:line="336" w:lineRule="auto" w:after="120" w:before="0"/>
        <w:jc w:val="both"/>
      </w:pPr>
      <w:r>
        <w:rPr>
          <w:rFonts w:ascii="Times New Roman" w:hAnsi="Times New Roman"/>
          <w:b w:val="0"/>
          <w:i w:val="0"/>
          <w:sz w:val="24"/>
        </w:rPr>
        <w:t>Моделът използва основните видове връзки в EF Core: one-to-many (User → Bookings, Showtime → SeatReservations), many-to-many чрез свързваща таблица (User ↔ Movie за любимите) и one-to-one за специфични данни към профила. Всички връзки са конфигурирани изрично в OnModelCreating, за да са контролирани каскадните изтривания и индексите. ER диаграмата на Фигура 2 показва обобщено всички ключови entity-та и техните връзки.</w:t>
      </w:r>
    </w:p>
    <w:p>
      <w:pPr>
        <w:spacing w:before="160"/>
        <w:jc w:val="center"/>
      </w:pPr>
      <w:r>
        <w:drawing>
          <wp:inline xmlns:a="http://schemas.openxmlformats.org/drawingml/2006/main" xmlns:pic="http://schemas.openxmlformats.org/drawingml/2006/picture">
            <wp:extent cx="5669280" cy="4264750"/>
            <wp:docPr id="3" name="Picture 3"/>
            <wp:cNvGraphicFramePr>
              <a:graphicFrameLocks noChangeAspect="1"/>
            </wp:cNvGraphicFramePr>
            <a:graphic>
              <a:graphicData uri="http://schemas.openxmlformats.org/drawingml/2006/picture">
                <pic:pic>
                  <pic:nvPicPr>
                    <pic:cNvPr id="0" name="fig2_er.png"/>
                    <pic:cNvPicPr/>
                  </pic:nvPicPr>
                  <pic:blipFill>
                    <a:blip r:embed="rId11"/>
                    <a:stretch>
                      <a:fillRect/>
                    </a:stretch>
                  </pic:blipFill>
                  <pic:spPr>
                    <a:xfrm>
                      <a:off x="0" y="0"/>
                      <a:ext cx="5669280" cy="4264750"/>
                    </a:xfrm>
                    <a:prstGeom prst="rect"/>
                  </pic:spPr>
                </pic:pic>
              </a:graphicData>
            </a:graphic>
          </wp:inline>
        </w:drawing>
      </w:r>
    </w:p>
    <w:p>
      <w:pPr>
        <w:spacing w:after="240" w:before="40"/>
        <w:jc w:val="center"/>
      </w:pPr>
      <w:r>
        <w:rPr>
          <w:rFonts w:ascii="Times New Roman" w:hAnsi="Times New Roman"/>
          <w:i/>
          <w:color w:val="4B5563"/>
          <w:sz w:val="22"/>
        </w:rPr>
        <w:t>Фигура 2. ER диаграма на основните entity-та в AryTickets</w:t>
      </w:r>
    </w:p>
    <w:p>
      <w:pPr>
        <w:spacing w:line="288" w:lineRule="auto" w:before="280" w:after="160"/>
        <w:jc w:val="left"/>
      </w:pPr>
      <w:r>
        <w:rPr>
          <w:rFonts w:ascii="Times New Roman" w:hAnsi="Times New Roman"/>
          <w:b/>
          <w:color w:val="1F2937"/>
          <w:sz w:val="28"/>
        </w:rPr>
        <w:t>3.4. Ключови имплементационни решения</w:t>
      </w:r>
    </w:p>
    <w:p>
      <w:pPr>
        <w:spacing w:line="288" w:lineRule="auto" w:before="200" w:after="120"/>
        <w:jc w:val="left"/>
      </w:pPr>
      <w:r>
        <w:rPr>
          <w:rFonts w:ascii="Times New Roman" w:hAnsi="Times New Roman"/>
          <w:b/>
          <w:color w:val="1F2937"/>
          <w:sz w:val="24"/>
        </w:rPr>
        <w:t>Реалновременен избор на места чрез SignalR</w:t>
      </w:r>
    </w:p>
    <w:p>
      <w:pPr>
        <w:spacing w:line="336" w:lineRule="auto" w:after="120" w:before="0"/>
        <w:jc w:val="both"/>
      </w:pPr>
      <w:r>
        <w:rPr>
          <w:rFonts w:ascii="Times New Roman" w:hAnsi="Times New Roman"/>
          <w:b w:val="0"/>
          <w:i w:val="0"/>
          <w:sz w:val="24"/>
        </w:rPr>
        <w:t>Когато потребител отвори страницата на прожекция, клиентският код се свързва към SignalR хъб и се записва в група, специфична за тази прожекция. Сървърът разпространява събития „място избрано“, „място освободено“ и „място резервирано“ към групата. Така другите потребители в същата прожекция виждат промените почти мигновено, без презареждане. Обмяната на съобщения е илюстрирана на Фигура 4.</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public class SeatHub : Hub</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public async Task JoinShowtime(int showtimeId)</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await Groups.AddToGroupAsync(</w:t>
            </w:r>
          </w:p>
          <w:p>
            <w:pPr>
              <w:spacing w:line="252" w:lineRule="auto" w:after="0" w:before="0"/>
              <w:jc w:val="left"/>
            </w:pPr>
            <w:r>
              <w:rPr>
                <w:rFonts w:ascii="Consolas" w:hAnsi="Consolas"/>
                <w:color w:val="121A29"/>
                <w:sz w:val="19"/>
              </w:rPr>
              <w:t xml:space="preserve">            Context.ConnectionId, $"showtime-{showtimeId}");</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public async Task LeaveShowtime(int showtimeId)</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await Groups.RemoveFromGroupAsync(</w:t>
            </w:r>
          </w:p>
          <w:p>
            <w:pPr>
              <w:spacing w:line="252" w:lineRule="auto" w:after="0" w:before="0"/>
              <w:jc w:val="left"/>
            </w:pPr>
            <w:r>
              <w:rPr>
                <w:rFonts w:ascii="Consolas" w:hAnsi="Consolas"/>
                <w:color w:val="121A29"/>
                <w:sz w:val="19"/>
              </w:rPr>
              <w:t xml:space="preserve">            Context.ConnectionId, $"showtime-{showtimeId}");</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w:t>
            </w:r>
          </w:p>
        </w:tc>
      </w:tr>
    </w:tbl>
    <w:p>
      <w:pPr>
        <w:spacing w:after="240" w:before="40"/>
        <w:jc w:val="center"/>
      </w:pPr>
      <w:r>
        <w:rPr>
          <w:rFonts w:ascii="Times New Roman" w:hAnsi="Times New Roman"/>
          <w:i/>
          <w:color w:val="4B5563"/>
          <w:sz w:val="22"/>
        </w:rPr>
        <w:t>Фрагмент 4. SignalR хъб за реалновременни събития на места</w:t>
      </w:r>
    </w:p>
    <w:p>
      <w:pPr>
        <w:spacing w:line="336" w:lineRule="auto" w:after="120" w:before="0"/>
        <w:jc w:val="both"/>
      </w:pPr>
      <w:r>
        <w:rPr>
          <w:rFonts w:ascii="Times New Roman" w:hAnsi="Times New Roman"/>
          <w:b w:val="0"/>
          <w:i w:val="0"/>
          <w:sz w:val="24"/>
        </w:rPr>
        <w:t>На клиента връзката се установява чрез официалния SignalR JavaScript клиент. След успешно свързване страницата се абонира за събитие „SeatsBooked“ и обновява локалния DOM на интерактивната зала.</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const conn = new signalR.HubConnectionBuilder()</w:t>
            </w:r>
          </w:p>
          <w:p>
            <w:pPr>
              <w:spacing w:line="252" w:lineRule="auto" w:after="0" w:before="0"/>
              <w:jc w:val="left"/>
            </w:pPr>
            <w:r>
              <w:rPr>
                <w:rFonts w:ascii="Consolas" w:hAnsi="Consolas"/>
                <w:color w:val="121A29"/>
                <w:sz w:val="19"/>
              </w:rPr>
              <w:t xml:space="preserve">    .withUrl("/hubs/seats")</w:t>
            </w:r>
          </w:p>
          <w:p>
            <w:pPr>
              <w:spacing w:line="252" w:lineRule="auto" w:after="0" w:before="0"/>
              <w:jc w:val="left"/>
            </w:pPr>
            <w:r>
              <w:rPr>
                <w:rFonts w:ascii="Consolas" w:hAnsi="Consolas"/>
                <w:color w:val="121A29"/>
                <w:sz w:val="19"/>
              </w:rPr>
              <w:t xml:space="preserve">    .withAutomaticReconnect()</w:t>
            </w:r>
          </w:p>
          <w:p>
            <w:pPr>
              <w:spacing w:line="252" w:lineRule="auto" w:after="0" w:before="0"/>
              <w:jc w:val="left"/>
            </w:pPr>
            <w:r>
              <w:rPr>
                <w:rFonts w:ascii="Consolas" w:hAnsi="Consolas"/>
                <w:color w:val="121A29"/>
                <w:sz w:val="19"/>
              </w:rPr>
              <w:t xml:space="preserve">    .build();</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conn.on("SeatsBooked", (seats) =&gt; {</w:t>
            </w:r>
          </w:p>
          <w:p>
            <w:pPr>
              <w:spacing w:line="252" w:lineRule="auto" w:after="0" w:before="0"/>
              <w:jc w:val="left"/>
            </w:pPr>
            <w:r>
              <w:rPr>
                <w:rFonts w:ascii="Consolas" w:hAnsi="Consolas"/>
                <w:color w:val="121A29"/>
                <w:sz w:val="19"/>
              </w:rPr>
              <w:t xml:space="preserve">    seats.forEach(s =&gt; {</w:t>
            </w:r>
          </w:p>
          <w:p>
            <w:pPr>
              <w:spacing w:line="252" w:lineRule="auto" w:after="0" w:before="0"/>
              <w:jc w:val="left"/>
            </w:pPr>
            <w:r>
              <w:rPr>
                <w:rFonts w:ascii="Consolas" w:hAnsi="Consolas"/>
                <w:color w:val="121A29"/>
                <w:sz w:val="19"/>
              </w:rPr>
              <w:t xml:space="preserve">        const el = document.querySelector(`[data-seat="${s}"]`);</w:t>
            </w:r>
          </w:p>
          <w:p>
            <w:pPr>
              <w:spacing w:line="252" w:lineRule="auto" w:after="0" w:before="0"/>
              <w:jc w:val="left"/>
            </w:pPr>
            <w:r>
              <w:rPr>
                <w:rFonts w:ascii="Consolas" w:hAnsi="Consolas"/>
                <w:color w:val="121A29"/>
                <w:sz w:val="19"/>
              </w:rPr>
              <w:t xml:space="preserve">        if (el) {</w:t>
            </w:r>
          </w:p>
          <w:p>
            <w:pPr>
              <w:spacing w:line="252" w:lineRule="auto" w:after="0" w:before="0"/>
              <w:jc w:val="left"/>
            </w:pPr>
            <w:r>
              <w:rPr>
                <w:rFonts w:ascii="Consolas" w:hAnsi="Consolas"/>
                <w:color w:val="121A29"/>
                <w:sz w:val="19"/>
              </w:rPr>
              <w:t xml:space="preserve">            el.classList.remove("seat--free", "seat--selected");</w:t>
            </w:r>
          </w:p>
          <w:p>
            <w:pPr>
              <w:spacing w:line="252" w:lineRule="auto" w:after="0" w:before="0"/>
              <w:jc w:val="left"/>
            </w:pPr>
            <w:r>
              <w:rPr>
                <w:rFonts w:ascii="Consolas" w:hAnsi="Consolas"/>
                <w:color w:val="121A29"/>
                <w:sz w:val="19"/>
              </w:rPr>
              <w:t xml:space="preserve">            el.classList.add("seat--taken");</w:t>
            </w:r>
          </w:p>
          <w:p>
            <w:pPr>
              <w:spacing w:line="252" w:lineRule="auto" w:after="0" w:before="0"/>
              <w:jc w:val="left"/>
            </w:pPr>
            <w:r>
              <w:rPr>
                <w:rFonts w:ascii="Consolas" w:hAnsi="Consolas"/>
                <w:color w:val="121A29"/>
                <w:sz w:val="19"/>
              </w:rPr>
              <w:t xml:space="preserve">            el.disabled = true;</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await conn.start();</w:t>
            </w:r>
          </w:p>
          <w:p>
            <w:pPr>
              <w:spacing w:line="252" w:lineRule="auto" w:after="0" w:before="0"/>
              <w:jc w:val="left"/>
            </w:pPr>
            <w:r>
              <w:rPr>
                <w:rFonts w:ascii="Consolas" w:hAnsi="Consolas"/>
                <w:color w:val="121A29"/>
                <w:sz w:val="19"/>
              </w:rPr>
              <w:t>await conn.invoke("JoinShowtime", showtimeId);</w:t>
            </w:r>
          </w:p>
        </w:tc>
      </w:tr>
    </w:tbl>
    <w:p>
      <w:pPr>
        <w:spacing w:after="240" w:before="40"/>
        <w:jc w:val="center"/>
      </w:pPr>
      <w:r>
        <w:rPr>
          <w:rFonts w:ascii="Times New Roman" w:hAnsi="Times New Roman"/>
          <w:i/>
          <w:color w:val="4B5563"/>
          <w:sz w:val="22"/>
        </w:rPr>
        <w:t>Фрагмент 5. Клиентска интеграция със SignalR хъба</w:t>
      </w:r>
    </w:p>
    <w:p>
      <w:pPr>
        <w:spacing w:before="160"/>
        <w:jc w:val="center"/>
      </w:pPr>
      <w:r>
        <w:drawing>
          <wp:inline xmlns:a="http://schemas.openxmlformats.org/drawingml/2006/main" xmlns:pic="http://schemas.openxmlformats.org/drawingml/2006/picture">
            <wp:extent cx="5852160" cy="3979653"/>
            <wp:docPr id="4" name="Picture 4"/>
            <wp:cNvGraphicFramePr>
              <a:graphicFrameLocks noChangeAspect="1"/>
            </wp:cNvGraphicFramePr>
            <a:graphic>
              <a:graphicData uri="http://schemas.openxmlformats.org/drawingml/2006/picture">
                <pic:pic>
                  <pic:nvPicPr>
                    <pic:cNvPr id="0" name="fig4_signalr.png"/>
                    <pic:cNvPicPr/>
                  </pic:nvPicPr>
                  <pic:blipFill>
                    <a:blip r:embed="rId12"/>
                    <a:stretch>
                      <a:fillRect/>
                    </a:stretch>
                  </pic:blipFill>
                  <pic:spPr>
                    <a:xfrm>
                      <a:off x="0" y="0"/>
                      <a:ext cx="5852160" cy="3979653"/>
                    </a:xfrm>
                    <a:prstGeom prst="rect"/>
                  </pic:spPr>
                </pic:pic>
              </a:graphicData>
            </a:graphic>
          </wp:inline>
        </w:drawing>
      </w:r>
    </w:p>
    <w:p>
      <w:pPr>
        <w:spacing w:after="240" w:before="40"/>
        <w:jc w:val="center"/>
      </w:pPr>
      <w:r>
        <w:rPr>
          <w:rFonts w:ascii="Times New Roman" w:hAnsi="Times New Roman"/>
          <w:i/>
          <w:color w:val="4B5563"/>
          <w:sz w:val="22"/>
        </w:rPr>
        <w:t>Фигура 4. Поток на реалновременна синхронизация между двама зрители</w:t>
      </w:r>
    </w:p>
    <w:p>
      <w:pPr>
        <w:spacing w:line="288" w:lineRule="auto" w:before="200" w:after="120"/>
        <w:jc w:val="left"/>
      </w:pPr>
      <w:r>
        <w:rPr>
          <w:rFonts w:ascii="Times New Roman" w:hAnsi="Times New Roman"/>
          <w:b/>
          <w:color w:val="1F2937"/>
          <w:sz w:val="24"/>
        </w:rPr>
        <w:t>Защита при конкурентни резервации</w:t>
      </w:r>
    </w:p>
    <w:p>
      <w:pPr>
        <w:spacing w:line="336" w:lineRule="auto" w:after="120" w:before="0"/>
        <w:jc w:val="both"/>
      </w:pPr>
      <w:r>
        <w:rPr>
          <w:rFonts w:ascii="Times New Roman" w:hAnsi="Times New Roman"/>
          <w:b w:val="0"/>
          <w:i w:val="0"/>
          <w:sz w:val="24"/>
        </w:rPr>
        <w:t>Финалното записване на резервацията се извършва в транзакция. В нея се прави повторна проверка дали избраните места все още са свободни (срещу потенциална колизия с друг потребител между момента на избора и момента на потвърждението). Ако някое от местата вече е заето, транзакцията се отказва и потребителят получава съобщение да избере отново. Тази защита е необходима, защото SignalR съобщенията не са транзакционна гаранция, а само сигнал. Уникалният индекс на ниво база данни е третата, последна линия на защита.</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var transaction = supportsTransactions</w:t>
            </w:r>
          </w:p>
          <w:p>
            <w:pPr>
              <w:spacing w:line="252" w:lineRule="auto" w:after="0" w:before="0"/>
              <w:jc w:val="left"/>
            </w:pPr>
            <w:r>
              <w:rPr>
                <w:rFonts w:ascii="Consolas" w:hAnsi="Consolas"/>
                <w:color w:val="121A29"/>
                <w:sz w:val="19"/>
              </w:rPr>
              <w:t xml:space="preserve">    ? await _db.Database.BeginTransactionAsync() : null;</w:t>
            </w:r>
          </w:p>
          <w:p>
            <w:pPr>
              <w:spacing w:line="252" w:lineRule="auto" w:after="0" w:before="0"/>
              <w:jc w:val="left"/>
            </w:pPr>
            <w:r>
              <w:rPr>
                <w:rFonts w:ascii="Consolas" w:hAnsi="Consolas"/>
                <w:color w:val="121A29"/>
                <w:sz w:val="19"/>
              </w:rPr>
              <w:t>try</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var alreadyTaken = await _db.SeatReservations</w:t>
            </w:r>
          </w:p>
          <w:p>
            <w:pPr>
              <w:spacing w:line="252" w:lineRule="auto" w:after="0" w:before="0"/>
              <w:jc w:val="left"/>
            </w:pPr>
            <w:r>
              <w:rPr>
                <w:rFonts w:ascii="Consolas" w:hAnsi="Consolas"/>
                <w:color w:val="121A29"/>
                <w:sz w:val="19"/>
              </w:rPr>
              <w:t xml:space="preserve">        .Where(r =&gt; r.ShowtimeId == showtimeId</w:t>
            </w:r>
          </w:p>
          <w:p>
            <w:pPr>
              <w:spacing w:line="252" w:lineRule="auto" w:after="0" w:before="0"/>
              <w:jc w:val="left"/>
            </w:pPr>
            <w:r>
              <w:rPr>
                <w:rFonts w:ascii="Consolas" w:hAnsi="Consolas"/>
                <w:color w:val="121A29"/>
                <w:sz w:val="19"/>
              </w:rPr>
              <w:t xml:space="preserve">                 &amp;&amp; seatNumbers.Contains(r.SeatNumber))</w:t>
            </w:r>
          </w:p>
          <w:p>
            <w:pPr>
              <w:spacing w:line="252" w:lineRule="auto" w:after="0" w:before="0"/>
              <w:jc w:val="left"/>
            </w:pPr>
            <w:r>
              <w:rPr>
                <w:rFonts w:ascii="Consolas" w:hAnsi="Consolas"/>
                <w:color w:val="121A29"/>
                <w:sz w:val="19"/>
              </w:rPr>
              <w:t xml:space="preserve">        .Select(r =&gt; r.SeatNumber)</w:t>
            </w:r>
          </w:p>
          <w:p>
            <w:pPr>
              <w:spacing w:line="252" w:lineRule="auto" w:after="0" w:before="0"/>
              <w:jc w:val="left"/>
            </w:pPr>
            <w:r>
              <w:rPr>
                <w:rFonts w:ascii="Consolas" w:hAnsi="Consolas"/>
                <w:color w:val="121A29"/>
                <w:sz w:val="19"/>
              </w:rPr>
              <w:t xml:space="preserve">        .ToListAsync();</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if (alreadyTaken.Any())</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await transaction.RollbackAsync();</w:t>
            </w:r>
          </w:p>
          <w:p>
            <w:pPr>
              <w:spacing w:line="252" w:lineRule="auto" w:after="0" w:before="0"/>
              <w:jc w:val="left"/>
            </w:pPr>
            <w:r>
              <w:rPr>
                <w:rFonts w:ascii="Consolas" w:hAnsi="Consolas"/>
                <w:color w:val="121A29"/>
                <w:sz w:val="19"/>
              </w:rPr>
              <w:t xml:space="preserve">        return Json(new { success = false,</w:t>
            </w:r>
          </w:p>
          <w:p>
            <w:pPr>
              <w:spacing w:line="252" w:lineRule="auto" w:after="0" w:before="0"/>
              <w:jc w:val="left"/>
            </w:pPr>
            <w:r>
              <w:rPr>
                <w:rFonts w:ascii="Consolas" w:hAnsi="Consolas"/>
                <w:color w:val="121A29"/>
                <w:sz w:val="19"/>
              </w:rPr>
              <w:t xml:space="preserve">            message = $"Seats already taken: {string.Join(", ", alreadyTaken)}" });</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_db.Bookings.Add(booking);</w:t>
            </w:r>
          </w:p>
          <w:p>
            <w:pPr>
              <w:spacing w:line="252" w:lineRule="auto" w:after="0" w:before="0"/>
              <w:jc w:val="left"/>
            </w:pPr>
            <w:r>
              <w:rPr>
                <w:rFonts w:ascii="Consolas" w:hAnsi="Consolas"/>
                <w:color w:val="121A29"/>
                <w:sz w:val="19"/>
              </w:rPr>
              <w:t xml:space="preserve">    await _db.SaveChangesAsync();</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foreach (var seat in seatNumbers)</w:t>
            </w:r>
          </w:p>
          <w:p>
            <w:pPr>
              <w:spacing w:line="252" w:lineRule="auto" w:after="0" w:before="0"/>
              <w:jc w:val="left"/>
            </w:pPr>
            <w:r>
              <w:rPr>
                <w:rFonts w:ascii="Consolas" w:hAnsi="Consolas"/>
                <w:color w:val="121A29"/>
                <w:sz w:val="19"/>
              </w:rPr>
              <w:t xml:space="preserve">        _db.SeatReservations.Add(new SeatReservation</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ShowtimeId = showtimeId,</w:t>
            </w:r>
          </w:p>
          <w:p>
            <w:pPr>
              <w:spacing w:line="252" w:lineRule="auto" w:after="0" w:before="0"/>
              <w:jc w:val="left"/>
            </w:pPr>
            <w:r>
              <w:rPr>
                <w:rFonts w:ascii="Consolas" w:hAnsi="Consolas"/>
                <w:color w:val="121A29"/>
                <w:sz w:val="19"/>
              </w:rPr>
              <w:t xml:space="preserve">            BookingId = booking.Id,</w:t>
            </w:r>
          </w:p>
          <w:p>
            <w:pPr>
              <w:spacing w:line="252" w:lineRule="auto" w:after="0" w:before="0"/>
              <w:jc w:val="left"/>
            </w:pPr>
            <w:r>
              <w:rPr>
                <w:rFonts w:ascii="Consolas" w:hAnsi="Consolas"/>
                <w:color w:val="121A29"/>
                <w:sz w:val="19"/>
              </w:rPr>
              <w:t xml:space="preserve">            SeatNumber = seat</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await _db.SaveChangesAsync();</w:t>
            </w:r>
          </w:p>
          <w:p>
            <w:pPr>
              <w:spacing w:line="252" w:lineRule="auto" w:after="0" w:before="0"/>
              <w:jc w:val="left"/>
            </w:pPr>
            <w:r>
              <w:rPr>
                <w:rFonts w:ascii="Consolas" w:hAnsi="Consolas"/>
                <w:color w:val="121A29"/>
                <w:sz w:val="19"/>
              </w:rPr>
              <w:t xml:space="preserve">    await transaction.CommitAsync();</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await _seatHub.Clients.Group($"showtime-{showtimeId}")</w:t>
            </w:r>
          </w:p>
          <w:p>
            <w:pPr>
              <w:spacing w:line="252" w:lineRule="auto" w:after="0" w:before="0"/>
              <w:jc w:val="left"/>
            </w:pPr>
            <w:r>
              <w:rPr>
                <w:rFonts w:ascii="Consolas" w:hAnsi="Consolas"/>
                <w:color w:val="121A29"/>
                <w:sz w:val="19"/>
              </w:rPr>
              <w:t xml:space="preserve">        .SendAsync("SeatsBooked", seatNumbers);</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catch (DbUpdateException)</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await transaction.RollbackAsync();</w:t>
            </w:r>
          </w:p>
          <w:p>
            <w:pPr>
              <w:spacing w:line="252" w:lineRule="auto" w:after="0" w:before="0"/>
              <w:jc w:val="left"/>
            </w:pPr>
            <w:r>
              <w:rPr>
                <w:rFonts w:ascii="Consolas" w:hAnsi="Consolas"/>
                <w:color w:val="121A29"/>
                <w:sz w:val="19"/>
              </w:rPr>
              <w:t xml:space="preserve">    return Json(new { success = false,</w:t>
            </w:r>
          </w:p>
          <w:p>
            <w:pPr>
              <w:spacing w:line="252" w:lineRule="auto" w:after="0" w:before="0"/>
              <w:jc w:val="left"/>
            </w:pPr>
            <w:r>
              <w:rPr>
                <w:rFonts w:ascii="Consolas" w:hAnsi="Consolas"/>
                <w:color w:val="121A29"/>
                <w:sz w:val="19"/>
              </w:rPr>
              <w:t xml:space="preserve">        message = "Those seats were just booked by someone else." });</w:t>
            </w:r>
          </w:p>
          <w:p>
            <w:pPr>
              <w:spacing w:line="252" w:lineRule="auto" w:after="0" w:before="0"/>
              <w:jc w:val="left"/>
            </w:pPr>
            <w:r>
              <w:rPr>
                <w:rFonts w:ascii="Consolas" w:hAnsi="Consolas"/>
                <w:color w:val="121A29"/>
                <w:sz w:val="19"/>
              </w:rPr>
              <w:t>}</w:t>
            </w:r>
          </w:p>
        </w:tc>
      </w:tr>
    </w:tbl>
    <w:p>
      <w:pPr>
        <w:spacing w:after="240" w:before="40"/>
        <w:jc w:val="center"/>
      </w:pPr>
      <w:r>
        <w:rPr>
          <w:rFonts w:ascii="Times New Roman" w:hAnsi="Times New Roman"/>
          <w:i/>
          <w:color w:val="4B5563"/>
          <w:sz w:val="22"/>
        </w:rPr>
        <w:t>Фрагмент 6. Транзакционна обработка на checkout</w:t>
      </w:r>
    </w:p>
    <w:p>
      <w:pPr>
        <w:spacing w:before="160"/>
        <w:jc w:val="center"/>
      </w:pPr>
      <w:r>
        <w:drawing>
          <wp:inline xmlns:a="http://schemas.openxmlformats.org/drawingml/2006/main" xmlns:pic="http://schemas.openxmlformats.org/drawingml/2006/picture">
            <wp:extent cx="5852160" cy="4338512"/>
            <wp:docPr id="5" name="Picture 5"/>
            <wp:cNvGraphicFramePr>
              <a:graphicFrameLocks noChangeAspect="1"/>
            </wp:cNvGraphicFramePr>
            <a:graphic>
              <a:graphicData uri="http://schemas.openxmlformats.org/drawingml/2006/picture">
                <pic:pic>
                  <pic:nvPicPr>
                    <pic:cNvPr id="0" name="fig3_sequence_booking.png"/>
                    <pic:cNvPicPr/>
                  </pic:nvPicPr>
                  <pic:blipFill>
                    <a:blip r:embed="rId13"/>
                    <a:stretch>
                      <a:fillRect/>
                    </a:stretch>
                  </pic:blipFill>
                  <pic:spPr>
                    <a:xfrm>
                      <a:off x="0" y="0"/>
                      <a:ext cx="5852160" cy="4338512"/>
                    </a:xfrm>
                    <a:prstGeom prst="rect"/>
                  </pic:spPr>
                </pic:pic>
              </a:graphicData>
            </a:graphic>
          </wp:inline>
        </w:drawing>
      </w:r>
    </w:p>
    <w:p>
      <w:pPr>
        <w:spacing w:after="240" w:before="40"/>
        <w:jc w:val="center"/>
      </w:pPr>
      <w:r>
        <w:rPr>
          <w:rFonts w:ascii="Times New Roman" w:hAnsi="Times New Roman"/>
          <w:i/>
          <w:color w:val="4B5563"/>
          <w:sz w:val="22"/>
        </w:rPr>
        <w:t>Фигура 3. Sequence диаграма на успешна резервация</w:t>
      </w:r>
    </w:p>
    <w:p>
      <w:pPr>
        <w:spacing w:line="288" w:lineRule="auto" w:before="200" w:after="120"/>
        <w:jc w:val="left"/>
      </w:pPr>
      <w:r>
        <w:rPr>
          <w:rFonts w:ascii="Times New Roman" w:hAnsi="Times New Roman"/>
          <w:b/>
          <w:color w:val="1F2937"/>
          <w:sz w:val="24"/>
        </w:rPr>
        <w:t>Генериране на PDF билет</w:t>
      </w:r>
    </w:p>
    <w:p>
      <w:pPr>
        <w:spacing w:line="336" w:lineRule="auto" w:after="120" w:before="0"/>
        <w:jc w:val="both"/>
      </w:pPr>
      <w:r>
        <w:rPr>
          <w:rFonts w:ascii="Times New Roman" w:hAnsi="Times New Roman"/>
          <w:b w:val="0"/>
          <w:i w:val="0"/>
          <w:sz w:val="24"/>
        </w:rPr>
        <w:t>След успешно плащане сервизът за билети използва QuestPDF, за да изгради документ с фиксирано оформление: лого, заглавие, данни за филма и прожекцията, списък с местата, обща сума и QR код, който кодира уникалния идентификатор на резервацията. Документът се сериализира като byte array и се прикачва към имейла, който се изпраща чрез Resend API.</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var document = Document.Create(container =&gt;</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container.Page(page =&gt;</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page.Size(PageSizes.A5);</w:t>
            </w:r>
          </w:p>
          <w:p>
            <w:pPr>
              <w:spacing w:line="252" w:lineRule="auto" w:after="0" w:before="0"/>
              <w:jc w:val="left"/>
            </w:pPr>
            <w:r>
              <w:rPr>
                <w:rFonts w:ascii="Consolas" w:hAnsi="Consolas"/>
                <w:color w:val="121A29"/>
                <w:sz w:val="19"/>
              </w:rPr>
              <w:t xml:space="preserve">        page.Margin(0);</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page.Content().Column(col =&gt;</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col.Item().Background("#e11d48").Padding(20)</w:t>
            </w:r>
          </w:p>
          <w:p>
            <w:pPr>
              <w:spacing w:line="252" w:lineRule="auto" w:after="0" w:before="0"/>
              <w:jc w:val="left"/>
            </w:pPr>
            <w:r>
              <w:rPr>
                <w:rFonts w:ascii="Consolas" w:hAnsi="Consolas"/>
                <w:color w:val="121A29"/>
                <w:sz w:val="19"/>
              </w:rPr>
              <w:t xml:space="preserve">               .Text("AryTix · TICKET").FontColor("#ffffff").Bold();</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col.Item().Background("#09090b").Padding(30).Column(inner =&gt;</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inner.Item().Text(movieTitle).FontSize(22).Bold()</w:t>
            </w:r>
          </w:p>
          <w:p>
            <w:pPr>
              <w:spacing w:line="252" w:lineRule="auto" w:after="0" w:before="0"/>
              <w:jc w:val="left"/>
            </w:pPr>
            <w:r>
              <w:rPr>
                <w:rFonts w:ascii="Consolas" w:hAnsi="Consolas"/>
                <w:color w:val="121A29"/>
                <w:sz w:val="19"/>
              </w:rPr>
              <w:t xml:space="preserve">                     .FontColor("#ffffff");</w:t>
            </w:r>
          </w:p>
          <w:p>
            <w:pPr>
              <w:spacing w:line="252" w:lineRule="auto" w:after="0" w:before="0"/>
              <w:jc w:val="left"/>
            </w:pPr>
            <w:r>
              <w:rPr>
                <w:rFonts w:ascii="Consolas" w:hAnsi="Consolas"/>
                <w:color w:val="121A29"/>
                <w:sz w:val="19"/>
              </w:rPr>
              <w:t xml:space="preserve">                inner.Item().Text(showtime).FontColor("#ffffff");</w:t>
            </w:r>
          </w:p>
          <w:p>
            <w:pPr>
              <w:spacing w:line="252" w:lineRule="auto" w:after="0" w:before="0"/>
              <w:jc w:val="left"/>
            </w:pPr>
            <w:r>
              <w:rPr>
                <w:rFonts w:ascii="Consolas" w:hAnsi="Consolas"/>
                <w:color w:val="121A29"/>
                <w:sz w:val="19"/>
              </w:rPr>
              <w:t xml:space="preserve">                inner.Item().Text(seats).FontColor("#ffffff");</w:t>
            </w:r>
          </w:p>
          <w:p>
            <w:pPr>
              <w:spacing w:line="252" w:lineRule="auto" w:after="0" w:before="0"/>
              <w:jc w:val="left"/>
            </w:pPr>
            <w:r>
              <w:rPr>
                <w:rFonts w:ascii="Consolas" w:hAnsi="Consolas"/>
                <w:color w:val="121A29"/>
                <w:sz w:val="19"/>
              </w:rPr>
              <w:t xml:space="preserve">                inner.Item().Text($"${totalPrice:F2}")</w:t>
            </w:r>
          </w:p>
          <w:p>
            <w:pPr>
              <w:spacing w:line="252" w:lineRule="auto" w:after="0" w:before="0"/>
              <w:jc w:val="left"/>
            </w:pPr>
            <w:r>
              <w:rPr>
                <w:rFonts w:ascii="Consolas" w:hAnsi="Consolas"/>
                <w:color w:val="121A29"/>
                <w:sz w:val="19"/>
              </w:rPr>
              <w:t xml:space="preserve">                     .FontColor("#e11d48").Bold();</w:t>
            </w:r>
          </w:p>
          <w:p>
            <w:pPr>
              <w:spacing w:line="252" w:lineRule="auto" w:after="0" w:before="0"/>
              <w:jc w:val="left"/>
            </w:pPr>
            <w:r>
              <w:rPr>
                <w:rFonts w:ascii="Consolas" w:hAnsi="Consolas"/>
                <w:color w:val="121A29"/>
                <w:sz w:val="19"/>
              </w:rPr>
              <w:t xml:space="preserve">                inner.Item().AlignCenter().Width(140).Image(qrImageBytes);</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return document.GeneratePdf();</w:t>
            </w:r>
          </w:p>
        </w:tc>
      </w:tr>
    </w:tbl>
    <w:p>
      <w:pPr>
        <w:spacing w:after="240" w:before="40"/>
        <w:jc w:val="center"/>
      </w:pPr>
      <w:r>
        <w:rPr>
          <w:rFonts w:ascii="Times New Roman" w:hAnsi="Times New Roman"/>
          <w:i/>
          <w:color w:val="4B5563"/>
          <w:sz w:val="22"/>
        </w:rPr>
        <w:t>Фрагмент 7. Изграждане на PDF билет с QuestPDF</w:t>
      </w:r>
    </w:p>
    <w:p>
      <w:pPr>
        <w:spacing w:before="160"/>
        <w:jc w:val="center"/>
      </w:pPr>
      <w:r>
        <w:drawing>
          <wp:inline xmlns:a="http://schemas.openxmlformats.org/drawingml/2006/main" xmlns:pic="http://schemas.openxmlformats.org/drawingml/2006/picture">
            <wp:extent cx="3657600" cy="4223161"/>
            <wp:docPr id="6" name="Picture 6"/>
            <wp:cNvGraphicFramePr>
              <a:graphicFrameLocks noChangeAspect="1"/>
            </wp:cNvGraphicFramePr>
            <a:graphic>
              <a:graphicData uri="http://schemas.openxmlformats.org/drawingml/2006/picture">
                <pic:pic>
                  <pic:nvPicPr>
                    <pic:cNvPr id="0" name="fig9_pdf_ticket.png"/>
                    <pic:cNvPicPr/>
                  </pic:nvPicPr>
                  <pic:blipFill>
                    <a:blip r:embed="rId14"/>
                    <a:stretch>
                      <a:fillRect/>
                    </a:stretch>
                  </pic:blipFill>
                  <pic:spPr>
                    <a:xfrm>
                      <a:off x="0" y="0"/>
                      <a:ext cx="3657600" cy="4223161"/>
                    </a:xfrm>
                    <a:prstGeom prst="rect"/>
                  </pic:spPr>
                </pic:pic>
              </a:graphicData>
            </a:graphic>
          </wp:inline>
        </w:drawing>
      </w:r>
    </w:p>
    <w:p>
      <w:pPr>
        <w:spacing w:after="240" w:before="40"/>
        <w:jc w:val="center"/>
      </w:pPr>
      <w:r>
        <w:rPr>
          <w:rFonts w:ascii="Times New Roman" w:hAnsi="Times New Roman"/>
          <w:i/>
          <w:color w:val="4B5563"/>
          <w:sz w:val="22"/>
        </w:rPr>
        <w:t>Фигура 9. Оформление на PDF билета</w:t>
      </w:r>
    </w:p>
    <w:p>
      <w:pPr>
        <w:spacing w:line="288" w:lineRule="auto" w:before="200" w:after="120"/>
        <w:jc w:val="left"/>
      </w:pPr>
      <w:r>
        <w:rPr>
          <w:rFonts w:ascii="Times New Roman" w:hAnsi="Times New Roman"/>
          <w:b/>
          <w:color w:val="1F2937"/>
          <w:sz w:val="24"/>
        </w:rPr>
        <w:t>Изпращане на имейл с прикачен PDF</w:t>
      </w:r>
    </w:p>
    <w:p>
      <w:pPr>
        <w:spacing w:line="336" w:lineRule="auto" w:after="120" w:before="0"/>
        <w:jc w:val="both"/>
      </w:pPr>
      <w:r>
        <w:rPr>
          <w:rFonts w:ascii="Times New Roman" w:hAnsi="Times New Roman"/>
          <w:b w:val="0"/>
          <w:i w:val="0"/>
          <w:sz w:val="24"/>
        </w:rPr>
        <w:t>Resend API приема payload с base64-кодиран файл в полето attachments. Сервизът ResendEmailSender капсулира тази логика, като предоставя един общ метод за изпращане на имейл със или без прикачен файл.</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public async Task SendEmailWithAttachmentAsync(</w:t>
            </w:r>
          </w:p>
          <w:p>
            <w:pPr>
              <w:spacing w:line="252" w:lineRule="auto" w:after="0" w:before="0"/>
              <w:jc w:val="left"/>
            </w:pPr>
            <w:r>
              <w:rPr>
                <w:rFonts w:ascii="Consolas" w:hAnsi="Consolas"/>
                <w:color w:val="121A29"/>
                <w:sz w:val="19"/>
              </w:rPr>
              <w:t xml:space="preserve">    string email, string subject, string htmlMessage,</w:t>
            </w:r>
          </w:p>
          <w:p>
            <w:pPr>
              <w:spacing w:line="252" w:lineRule="auto" w:after="0" w:before="0"/>
              <w:jc w:val="left"/>
            </w:pPr>
            <w:r>
              <w:rPr>
                <w:rFonts w:ascii="Consolas" w:hAnsi="Consolas"/>
                <w:color w:val="121A29"/>
                <w:sz w:val="19"/>
              </w:rPr>
              <w:t xml:space="preserve">    byte[] attachment, string attachmentName)</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var client = _httpClientFactory.CreateClient();</w:t>
            </w:r>
          </w:p>
          <w:p>
            <w:pPr>
              <w:spacing w:line="252" w:lineRule="auto" w:after="0" w:before="0"/>
              <w:jc w:val="left"/>
            </w:pPr>
            <w:r>
              <w:rPr>
                <w:rFonts w:ascii="Consolas" w:hAnsi="Consolas"/>
                <w:color w:val="121A29"/>
                <w:sz w:val="19"/>
              </w:rPr>
              <w:t xml:space="preserve">    client.DefaultRequestHeaders.Add("Authorization", $"Bearer {_apiKey}");</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var payload = new {</w:t>
            </w:r>
          </w:p>
          <w:p>
            <w:pPr>
              <w:spacing w:line="252" w:lineRule="auto" w:after="0" w:before="0"/>
              <w:jc w:val="left"/>
            </w:pPr>
            <w:r>
              <w:rPr>
                <w:rFonts w:ascii="Consolas" w:hAnsi="Consolas"/>
                <w:color w:val="121A29"/>
                <w:sz w:val="19"/>
              </w:rPr>
              <w:t xml:space="preserve">        from = _fromEmail,</w:t>
            </w:r>
          </w:p>
          <w:p>
            <w:pPr>
              <w:spacing w:line="252" w:lineRule="auto" w:after="0" w:before="0"/>
              <w:jc w:val="left"/>
            </w:pPr>
            <w:r>
              <w:rPr>
                <w:rFonts w:ascii="Consolas" w:hAnsi="Consolas"/>
                <w:color w:val="121A29"/>
                <w:sz w:val="19"/>
              </w:rPr>
              <w:t xml:space="preserve">        to = new[] { email },</w:t>
            </w:r>
          </w:p>
          <w:p>
            <w:pPr>
              <w:spacing w:line="252" w:lineRule="auto" w:after="0" w:before="0"/>
              <w:jc w:val="left"/>
            </w:pPr>
            <w:r>
              <w:rPr>
                <w:rFonts w:ascii="Consolas" w:hAnsi="Consolas"/>
                <w:color w:val="121A29"/>
                <w:sz w:val="19"/>
              </w:rPr>
              <w:t xml:space="preserve">        subject = subject,</w:t>
            </w:r>
          </w:p>
          <w:p>
            <w:pPr>
              <w:spacing w:line="252" w:lineRule="auto" w:after="0" w:before="0"/>
              <w:jc w:val="left"/>
            </w:pPr>
            <w:r>
              <w:rPr>
                <w:rFonts w:ascii="Consolas" w:hAnsi="Consolas"/>
                <w:color w:val="121A29"/>
                <w:sz w:val="19"/>
              </w:rPr>
              <w:t xml:space="preserve">        html = htmlMessage,</w:t>
            </w:r>
          </w:p>
          <w:p>
            <w:pPr>
              <w:spacing w:line="252" w:lineRule="auto" w:after="0" w:before="0"/>
              <w:jc w:val="left"/>
            </w:pPr>
            <w:r>
              <w:rPr>
                <w:rFonts w:ascii="Consolas" w:hAnsi="Consolas"/>
                <w:color w:val="121A29"/>
                <w:sz w:val="19"/>
              </w:rPr>
              <w:t xml:space="preserve">        attachments = new[] {</w:t>
            </w:r>
          </w:p>
          <w:p>
            <w:pPr>
              <w:spacing w:line="252" w:lineRule="auto" w:after="0" w:before="0"/>
              <w:jc w:val="left"/>
            </w:pPr>
            <w:r>
              <w:rPr>
                <w:rFonts w:ascii="Consolas" w:hAnsi="Consolas"/>
                <w:color w:val="121A29"/>
                <w:sz w:val="19"/>
              </w:rPr>
              <w:t xml:space="preserve">            new {</w:t>
            </w:r>
          </w:p>
          <w:p>
            <w:pPr>
              <w:spacing w:line="252" w:lineRule="auto" w:after="0" w:before="0"/>
              <w:jc w:val="left"/>
            </w:pPr>
            <w:r>
              <w:rPr>
                <w:rFonts w:ascii="Consolas" w:hAnsi="Consolas"/>
                <w:color w:val="121A29"/>
                <w:sz w:val="19"/>
              </w:rPr>
              <w:t xml:space="preserve">                filename = attachmentName,</w:t>
            </w:r>
          </w:p>
          <w:p>
            <w:pPr>
              <w:spacing w:line="252" w:lineRule="auto" w:after="0" w:before="0"/>
              <w:jc w:val="left"/>
            </w:pPr>
            <w:r>
              <w:rPr>
                <w:rFonts w:ascii="Consolas" w:hAnsi="Consolas"/>
                <w:color w:val="121A29"/>
                <w:sz w:val="19"/>
              </w:rPr>
              <w:t xml:space="preserve">                content  = Convert.ToBase64String(attachment)</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var json = JsonSerializer.Serialize(payload);</w:t>
            </w:r>
          </w:p>
          <w:p>
            <w:pPr>
              <w:spacing w:line="252" w:lineRule="auto" w:after="0" w:before="0"/>
              <w:jc w:val="left"/>
            </w:pPr>
            <w:r>
              <w:rPr>
                <w:rFonts w:ascii="Consolas" w:hAnsi="Consolas"/>
                <w:color w:val="121A29"/>
                <w:sz w:val="19"/>
              </w:rPr>
              <w:t xml:space="preserve">    var content = new StringContent(json, Encoding.UTF8, "application/json");</w:t>
            </w:r>
          </w:p>
          <w:p>
            <w:pPr>
              <w:spacing w:line="252" w:lineRule="auto" w:after="0" w:before="0"/>
              <w:jc w:val="left"/>
            </w:pPr>
            <w:r>
              <w:rPr>
                <w:rFonts w:ascii="Consolas" w:hAnsi="Consolas"/>
                <w:color w:val="121A29"/>
                <w:sz w:val="19"/>
              </w:rPr>
              <w:t xml:space="preserve">    var response = await client.PostAsync(</w:t>
            </w:r>
          </w:p>
          <w:p>
            <w:pPr>
              <w:spacing w:line="252" w:lineRule="auto" w:after="0" w:before="0"/>
              <w:jc w:val="left"/>
            </w:pPr>
            <w:r>
              <w:rPr>
                <w:rFonts w:ascii="Consolas" w:hAnsi="Consolas"/>
                <w:color w:val="121A29"/>
                <w:sz w:val="19"/>
              </w:rPr>
              <w:t xml:space="preserve">        "https://api.resend.com/emails", content);</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if (!response.IsSuccessStatusCode)</w:t>
            </w:r>
          </w:p>
          <w:p>
            <w:pPr>
              <w:spacing w:line="252" w:lineRule="auto" w:after="0" w:before="0"/>
              <w:jc w:val="left"/>
            </w:pPr>
            <w:r>
              <w:rPr>
                <w:rFonts w:ascii="Consolas" w:hAnsi="Consolas"/>
                <w:color w:val="121A29"/>
                <w:sz w:val="19"/>
              </w:rPr>
              <w:t xml:space="preserve">        throw new Exception(await response.Content.ReadAsStringAsync());</w:t>
            </w:r>
          </w:p>
          <w:p>
            <w:pPr>
              <w:spacing w:line="252" w:lineRule="auto" w:after="0" w:before="0"/>
              <w:jc w:val="left"/>
            </w:pPr>
            <w:r>
              <w:rPr>
                <w:rFonts w:ascii="Consolas" w:hAnsi="Consolas"/>
                <w:color w:val="121A29"/>
                <w:sz w:val="19"/>
              </w:rPr>
              <w:t>}</w:t>
            </w:r>
          </w:p>
        </w:tc>
      </w:tr>
    </w:tbl>
    <w:p>
      <w:pPr>
        <w:spacing w:after="240" w:before="40"/>
        <w:jc w:val="center"/>
      </w:pPr>
      <w:r>
        <w:rPr>
          <w:rFonts w:ascii="Times New Roman" w:hAnsi="Times New Roman"/>
          <w:i/>
          <w:color w:val="4B5563"/>
          <w:sz w:val="22"/>
        </w:rPr>
        <w:t>Фрагмент 8. Изпращане на имейл през Resend API</w:t>
      </w:r>
    </w:p>
    <w:p>
      <w:pPr>
        <w:spacing w:line="288" w:lineRule="auto" w:before="200" w:after="120"/>
        <w:jc w:val="left"/>
      </w:pPr>
      <w:r>
        <w:rPr>
          <w:rFonts w:ascii="Times New Roman" w:hAnsi="Times New Roman"/>
          <w:b/>
          <w:color w:val="1F2937"/>
          <w:sz w:val="24"/>
        </w:rPr>
        <w:t>Първоначално зареждане на данни (Seeding)</w:t>
      </w:r>
    </w:p>
    <w:p>
      <w:pPr>
        <w:spacing w:line="336" w:lineRule="auto" w:after="120" w:before="0"/>
        <w:jc w:val="both"/>
      </w:pPr>
      <w:r>
        <w:rPr>
          <w:rFonts w:ascii="Times New Roman" w:hAnsi="Times New Roman"/>
          <w:b w:val="0"/>
          <w:i w:val="0"/>
          <w:sz w:val="24"/>
        </w:rPr>
        <w:t>При първи старт на приложението инициализационен код проверява дали ролите, основният администратор и началните прожекции са вече налични, и при липса ги създава. Това позволява разгръщането в нова среда (включително локална SQLite база) да даде работещо приложение без ръчни стъпки. Прожекциите се извличат от TMDb „now playing“ списъка и се разпределят в няколко зали и часови слотове за следващите 7 дни.</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if (!db.Showtimes.Any())</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var url = $"https://api.themoviedb.org/3/movie/now_playing?api_key={tmdbKey}"</w:t>
            </w:r>
          </w:p>
          <w:p>
            <w:pPr>
              <w:spacing w:line="252" w:lineRule="auto" w:after="0" w:before="0"/>
              <w:jc w:val="left"/>
            </w:pPr>
            <w:r>
              <w:rPr>
                <w:rFonts w:ascii="Consolas" w:hAnsi="Consolas"/>
                <w:color w:val="121A29"/>
                <w:sz w:val="19"/>
              </w:rPr>
              <w:t xml:space="preserve">            + "&amp;language=en-US&amp;page=1&amp;region=US";</w:t>
            </w:r>
          </w:p>
          <w:p>
            <w:pPr>
              <w:spacing w:line="252" w:lineRule="auto" w:after="0" w:before="0"/>
              <w:jc w:val="left"/>
            </w:pPr>
            <w:r>
              <w:rPr>
                <w:rFonts w:ascii="Consolas" w:hAnsi="Consolas"/>
                <w:color w:val="121A29"/>
                <w:sz w:val="19"/>
              </w:rPr>
              <w:t xml:space="preserve">    var response = await httpClient.GetAsync(url);</w:t>
            </w:r>
          </w:p>
          <w:p>
            <w:pPr>
              <w:spacing w:line="252" w:lineRule="auto" w:after="0" w:before="0"/>
              <w:jc w:val="left"/>
            </w:pPr>
            <w:r>
              <w:rPr>
                <w:rFonts w:ascii="Consolas" w:hAnsi="Consolas"/>
                <w:color w:val="121A29"/>
                <w:sz w:val="19"/>
              </w:rPr>
              <w:t xml:space="preserve">    var result = JsonSerializer.Deserialize&lt;ApiResult&gt;(</w:t>
            </w:r>
          </w:p>
          <w:p>
            <w:pPr>
              <w:spacing w:line="252" w:lineRule="auto" w:after="0" w:before="0"/>
              <w:jc w:val="left"/>
            </w:pPr>
            <w:r>
              <w:rPr>
                <w:rFonts w:ascii="Consolas" w:hAnsi="Consolas"/>
                <w:color w:val="121A29"/>
                <w:sz w:val="19"/>
              </w:rPr>
              <w:t xml:space="preserve">        await response.Content.ReadAsStringAsync());</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var movies = (result?.Results ?? new()).Where(m =&gt; m.VoteAverage &gt;= 5.0).Take(10);</w:t>
            </w:r>
          </w:p>
          <w:p>
            <w:pPr>
              <w:spacing w:line="252" w:lineRule="auto" w:after="0" w:before="0"/>
              <w:jc w:val="left"/>
            </w:pPr>
            <w:r>
              <w:rPr>
                <w:rFonts w:ascii="Consolas" w:hAnsi="Consolas"/>
                <w:color w:val="121A29"/>
                <w:sz w:val="19"/>
              </w:rPr>
              <w:t xml:space="preserve">    foreach (var movie in movies)</w:t>
            </w:r>
          </w:p>
          <w:p>
            <w:pPr>
              <w:spacing w:line="252" w:lineRule="auto" w:after="0" w:before="0"/>
              <w:jc w:val="left"/>
            </w:pPr>
            <w:r>
              <w:rPr>
                <w:rFonts w:ascii="Consolas" w:hAnsi="Consolas"/>
                <w:color w:val="121A29"/>
                <w:sz w:val="19"/>
              </w:rPr>
              <w:t xml:space="preserve">        foreach (var slot in PickSlotsFor(movie))</w:t>
            </w:r>
          </w:p>
          <w:p>
            <w:pPr>
              <w:spacing w:line="252" w:lineRule="auto" w:after="0" w:before="0"/>
              <w:jc w:val="left"/>
            </w:pPr>
            <w:r>
              <w:rPr>
                <w:rFonts w:ascii="Consolas" w:hAnsi="Consolas"/>
                <w:color w:val="121A29"/>
                <w:sz w:val="19"/>
              </w:rPr>
              <w:t xml:space="preserve">            db.Showtimes.Add(new Showtime</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TmdbMovieId = movie.Id,</w:t>
            </w:r>
          </w:p>
          <w:p>
            <w:pPr>
              <w:spacing w:line="252" w:lineRule="auto" w:after="0" w:before="0"/>
              <w:jc w:val="left"/>
            </w:pPr>
            <w:r>
              <w:rPr>
                <w:rFonts w:ascii="Consolas" w:hAnsi="Consolas"/>
                <w:color w:val="121A29"/>
                <w:sz w:val="19"/>
              </w:rPr>
              <w:t xml:space="preserve">                MovieTitle  = movie.Title,</w:t>
            </w:r>
          </w:p>
          <w:p>
            <w:pPr>
              <w:spacing w:line="252" w:lineRule="auto" w:after="0" w:before="0"/>
              <w:jc w:val="left"/>
            </w:pPr>
            <w:r>
              <w:rPr>
                <w:rFonts w:ascii="Consolas" w:hAnsi="Consolas"/>
                <w:color w:val="121A29"/>
                <w:sz w:val="19"/>
              </w:rPr>
              <w:t xml:space="preserve">                PosterPath  = movie.PosterPath,</w:t>
            </w:r>
          </w:p>
          <w:p>
            <w:pPr>
              <w:spacing w:line="252" w:lineRule="auto" w:after="0" w:before="0"/>
              <w:jc w:val="left"/>
            </w:pPr>
            <w:r>
              <w:rPr>
                <w:rFonts w:ascii="Consolas" w:hAnsi="Consolas"/>
                <w:color w:val="121A29"/>
                <w:sz w:val="19"/>
              </w:rPr>
              <w:t xml:space="preserve">                ShowDateTime = slot.When,</w:t>
            </w:r>
          </w:p>
          <w:p>
            <w:pPr>
              <w:spacing w:line="252" w:lineRule="auto" w:after="0" w:before="0"/>
              <w:jc w:val="left"/>
            </w:pPr>
            <w:r>
              <w:rPr>
                <w:rFonts w:ascii="Consolas" w:hAnsi="Consolas"/>
                <w:color w:val="121A29"/>
                <w:sz w:val="19"/>
              </w:rPr>
              <w:t xml:space="preserve">                Hall = slot.Hall,</w:t>
            </w:r>
          </w:p>
          <w:p>
            <w:pPr>
              <w:spacing w:line="252" w:lineRule="auto" w:after="0" w:before="0"/>
              <w:jc w:val="left"/>
            </w:pPr>
            <w:r>
              <w:rPr>
                <w:rFonts w:ascii="Consolas" w:hAnsi="Consolas"/>
                <w:color w:val="121A29"/>
                <w:sz w:val="19"/>
              </w:rPr>
              <w:t xml:space="preserve">                Price = slot.Price,</w:t>
            </w:r>
          </w:p>
          <w:p>
            <w:pPr>
              <w:spacing w:line="252" w:lineRule="auto" w:after="0" w:before="0"/>
              <w:jc w:val="left"/>
            </w:pPr>
            <w:r>
              <w:rPr>
                <w:rFonts w:ascii="Consolas" w:hAnsi="Consolas"/>
                <w:color w:val="121A29"/>
                <w:sz w:val="19"/>
              </w:rPr>
              <w:t xml:space="preserve">                IsActive = true</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await db.SaveChangesAsync();</w:t>
            </w:r>
          </w:p>
          <w:p>
            <w:pPr>
              <w:spacing w:line="252" w:lineRule="auto" w:after="0" w:before="0"/>
              <w:jc w:val="left"/>
            </w:pPr>
            <w:r>
              <w:rPr>
                <w:rFonts w:ascii="Consolas" w:hAnsi="Consolas"/>
                <w:color w:val="121A29"/>
                <w:sz w:val="19"/>
              </w:rPr>
              <w:t>}</w:t>
            </w:r>
          </w:p>
        </w:tc>
      </w:tr>
    </w:tbl>
    <w:p>
      <w:pPr>
        <w:spacing w:after="240" w:before="40"/>
        <w:jc w:val="center"/>
      </w:pPr>
      <w:r>
        <w:rPr>
          <w:rFonts w:ascii="Times New Roman" w:hAnsi="Times New Roman"/>
          <w:i/>
          <w:color w:val="4B5563"/>
          <w:sz w:val="22"/>
        </w:rPr>
        <w:t>Фрагмент 9. Seeding на прожекции от TMDb при първи старт</w:t>
      </w:r>
    </w:p>
    <w:p>
      <w:pPr>
        <w:spacing w:line="288" w:lineRule="auto" w:before="200" w:after="120"/>
        <w:jc w:val="left"/>
      </w:pPr>
      <w:r>
        <w:rPr>
          <w:rFonts w:ascii="Times New Roman" w:hAnsi="Times New Roman"/>
          <w:b/>
          <w:color w:val="1F2937"/>
          <w:sz w:val="24"/>
        </w:rPr>
        <w:t>Имейл верификация</w:t>
      </w:r>
    </w:p>
    <w:p>
      <w:pPr>
        <w:spacing w:line="336" w:lineRule="auto" w:after="120" w:before="0"/>
        <w:jc w:val="both"/>
      </w:pPr>
      <w:r>
        <w:rPr>
          <w:rFonts w:ascii="Times New Roman" w:hAnsi="Times New Roman"/>
          <w:b w:val="0"/>
          <w:i w:val="0"/>
          <w:sz w:val="24"/>
        </w:rPr>
        <w:t>При регистрация системата генерира токен за потвърждение и изпраща линк до посочения имейл. Потребителят се счита за потвърден едва след отваряне на линка. Без потвърден имейл достъпът до резервации и ревюта е ограничен, което намалява спам регистрациите. Опцията RequireConfirmedAccount = true в конфигурацията на Identity автоматично налага това правило.</w:t>
      </w:r>
    </w:p>
    <w:p>
      <w:pPr>
        <w:spacing w:line="288" w:lineRule="auto" w:before="200" w:after="120"/>
        <w:jc w:val="left"/>
      </w:pPr>
      <w:r>
        <w:rPr>
          <w:rFonts w:ascii="Times New Roman" w:hAnsi="Times New Roman"/>
          <w:b/>
          <w:color w:val="1F2937"/>
          <w:sz w:val="24"/>
        </w:rPr>
        <w:t>Система за значки</w:t>
      </w:r>
    </w:p>
    <w:p>
      <w:pPr>
        <w:spacing w:line="336" w:lineRule="auto" w:after="120" w:before="0"/>
        <w:jc w:val="both"/>
      </w:pPr>
      <w:r>
        <w:rPr>
          <w:rFonts w:ascii="Times New Roman" w:hAnsi="Times New Roman"/>
          <w:b w:val="0"/>
          <w:i w:val="0"/>
          <w:sz w:val="24"/>
        </w:rPr>
        <w:t>Сервиз за значки следи събития (нова резервация, ново ревю, ново посещение на жанр) и при достигане на правилата присъжда подходяща значка. Списъкът с правила е декларативен — всяко правило е отделен запис, лесно разширим без промяна на основната логика. Значките се присъждат идемпотентно — повторно изпълнение на правилото не води до дублирани записи.</w:t>
      </w:r>
    </w:p>
    <w:p>
      <w:pPr>
        <w:spacing w:before="160"/>
        <w:jc w:val="center"/>
      </w:pPr>
      <w:r>
        <w:drawing>
          <wp:inline xmlns:a="http://schemas.openxmlformats.org/drawingml/2006/main" xmlns:pic="http://schemas.openxmlformats.org/drawingml/2006/picture">
            <wp:extent cx="5486400" cy="3277402"/>
            <wp:docPr id="7" name="Picture 7"/>
            <wp:cNvGraphicFramePr>
              <a:graphicFrameLocks noChangeAspect="1"/>
            </wp:cNvGraphicFramePr>
            <a:graphic>
              <a:graphicData uri="http://schemas.openxmlformats.org/drawingml/2006/picture">
                <pic:pic>
                  <pic:nvPicPr>
                    <pic:cNvPr id="0" name="fig7_state.png"/>
                    <pic:cNvPicPr/>
                  </pic:nvPicPr>
                  <pic:blipFill>
                    <a:blip r:embed="rId15"/>
                    <a:stretch>
                      <a:fillRect/>
                    </a:stretch>
                  </pic:blipFill>
                  <pic:spPr>
                    <a:xfrm>
                      <a:off x="0" y="0"/>
                      <a:ext cx="5486400" cy="3277402"/>
                    </a:xfrm>
                    <a:prstGeom prst="rect"/>
                  </pic:spPr>
                </pic:pic>
              </a:graphicData>
            </a:graphic>
          </wp:inline>
        </w:drawing>
      </w:r>
    </w:p>
    <w:p>
      <w:pPr>
        <w:spacing w:after="240" w:before="40"/>
        <w:jc w:val="center"/>
      </w:pPr>
      <w:r>
        <w:rPr>
          <w:rFonts w:ascii="Times New Roman" w:hAnsi="Times New Roman"/>
          <w:i/>
          <w:color w:val="4B5563"/>
          <w:sz w:val="22"/>
        </w:rPr>
        <w:t>Фигура 7. Жизнен цикъл на резервацията — възможни състояния и преходи</w:t>
      </w:r>
    </w:p>
    <w:p>
      <w:pPr>
        <w:spacing w:line="288" w:lineRule="auto" w:before="280" w:after="160"/>
        <w:jc w:val="left"/>
      </w:pPr>
      <w:r>
        <w:rPr>
          <w:rFonts w:ascii="Times New Roman" w:hAnsi="Times New Roman"/>
          <w:b/>
          <w:color w:val="1F2937"/>
          <w:sz w:val="28"/>
        </w:rPr>
        <w:t>3.5. HTTP конвейер и сигурност</w:t>
      </w:r>
    </w:p>
    <w:p>
      <w:pPr>
        <w:spacing w:line="336" w:lineRule="auto" w:after="120" w:before="0"/>
        <w:jc w:val="both"/>
      </w:pPr>
      <w:r>
        <w:rPr>
          <w:rFonts w:ascii="Times New Roman" w:hAnsi="Times New Roman"/>
          <w:b w:val="0"/>
          <w:i w:val="0"/>
          <w:sz w:val="24"/>
        </w:rPr>
        <w:t>Конфигурацията на HTTP конвейера включва стандартните middleware на ASP.NET Core: обработка на изключения, HTTPS пренасочване, статични файлове, маршрутизация, автентикация, оторизация, anti-forgery защита и SignalR хъбове. Допълнително са включени response compression, ForwardedHeaders (за коректна работа зад reverse proxy) и custom middleware за добавяне на security headers. Подредбата на middleware е критична — всеки слой се изпълнява в реда, в който е добавен в конвейера (Фигура 8).</w:t>
      </w:r>
    </w:p>
    <w:p>
      <w:pPr>
        <w:spacing w:before="160"/>
        <w:jc w:val="center"/>
      </w:pPr>
      <w:r>
        <w:drawing>
          <wp:inline xmlns:a="http://schemas.openxmlformats.org/drawingml/2006/main" xmlns:pic="http://schemas.openxmlformats.org/drawingml/2006/picture">
            <wp:extent cx="5852160" cy="2654636"/>
            <wp:docPr id="8" name="Picture 8"/>
            <wp:cNvGraphicFramePr>
              <a:graphicFrameLocks noChangeAspect="1"/>
            </wp:cNvGraphicFramePr>
            <a:graphic>
              <a:graphicData uri="http://schemas.openxmlformats.org/drawingml/2006/picture">
                <pic:pic>
                  <pic:nvPicPr>
                    <pic:cNvPr id="0" name="fig8_pipeline.png"/>
                    <pic:cNvPicPr/>
                  </pic:nvPicPr>
                  <pic:blipFill>
                    <a:blip r:embed="rId16"/>
                    <a:stretch>
                      <a:fillRect/>
                    </a:stretch>
                  </pic:blipFill>
                  <pic:spPr>
                    <a:xfrm>
                      <a:off x="0" y="0"/>
                      <a:ext cx="5852160" cy="2654636"/>
                    </a:xfrm>
                    <a:prstGeom prst="rect"/>
                  </pic:spPr>
                </pic:pic>
              </a:graphicData>
            </a:graphic>
          </wp:inline>
        </w:drawing>
      </w:r>
    </w:p>
    <w:p>
      <w:pPr>
        <w:spacing w:after="240" w:before="40"/>
        <w:jc w:val="center"/>
      </w:pPr>
      <w:r>
        <w:rPr>
          <w:rFonts w:ascii="Times New Roman" w:hAnsi="Times New Roman"/>
          <w:i/>
          <w:color w:val="4B5563"/>
          <w:sz w:val="22"/>
        </w:rPr>
        <w:t>Фигура 8. ASP.NET Core HTTP middleware конвейер на AryTickets</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app.Use(async (context, next) =&gt;</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context.Response.Headers["X-Content-Type-Options"] = "nosniff";</w:t>
            </w:r>
          </w:p>
          <w:p>
            <w:pPr>
              <w:spacing w:line="252" w:lineRule="auto" w:after="0" w:before="0"/>
              <w:jc w:val="left"/>
            </w:pPr>
            <w:r>
              <w:rPr>
                <w:rFonts w:ascii="Consolas" w:hAnsi="Consolas"/>
                <w:color w:val="121A29"/>
                <w:sz w:val="19"/>
              </w:rPr>
              <w:t xml:space="preserve">    context.Response.Headers["X-Frame-Options"] = "DENY";</w:t>
            </w:r>
          </w:p>
          <w:p>
            <w:pPr>
              <w:spacing w:line="252" w:lineRule="auto" w:after="0" w:before="0"/>
              <w:jc w:val="left"/>
            </w:pPr>
            <w:r>
              <w:rPr>
                <w:rFonts w:ascii="Consolas" w:hAnsi="Consolas"/>
                <w:color w:val="121A29"/>
                <w:sz w:val="19"/>
              </w:rPr>
              <w:t xml:space="preserve">    context.Response.Headers["Referrer-Policy"] = "strict-origin-when-cross-origin";</w:t>
            </w:r>
          </w:p>
          <w:p>
            <w:pPr>
              <w:spacing w:line="252" w:lineRule="auto" w:after="0" w:before="0"/>
              <w:jc w:val="left"/>
            </w:pPr>
            <w:r>
              <w:rPr>
                <w:rFonts w:ascii="Consolas" w:hAnsi="Consolas"/>
                <w:color w:val="121A29"/>
                <w:sz w:val="19"/>
              </w:rPr>
              <w:t xml:space="preserve">    context.Response.Headers["X-XSS-Protection"] = "1; mode=block";</w:t>
            </w:r>
          </w:p>
          <w:p>
            <w:pPr>
              <w:spacing w:line="252" w:lineRule="auto" w:after="0" w:before="0"/>
              <w:jc w:val="left"/>
            </w:pPr>
            <w:r>
              <w:rPr>
                <w:rFonts w:ascii="Consolas" w:hAnsi="Consolas"/>
                <w:color w:val="121A29"/>
                <w:sz w:val="19"/>
              </w:rPr>
              <w:t xml:space="preserve">    context.Response.Headers["Permissions-Policy"] =</w:t>
            </w:r>
          </w:p>
          <w:p>
            <w:pPr>
              <w:spacing w:line="252" w:lineRule="auto" w:after="0" w:before="0"/>
              <w:jc w:val="left"/>
            </w:pPr>
            <w:r>
              <w:rPr>
                <w:rFonts w:ascii="Consolas" w:hAnsi="Consolas"/>
                <w:color w:val="121A29"/>
                <w:sz w:val="19"/>
              </w:rPr>
              <w:t xml:space="preserve">        "camera=(), microphone=(), geolocation=()";</w:t>
            </w:r>
          </w:p>
          <w:p>
            <w:pPr>
              <w:spacing w:line="252" w:lineRule="auto" w:after="0" w:before="0"/>
              <w:jc w:val="left"/>
            </w:pPr>
            <w:r>
              <w:rPr>
                <w:rFonts w:ascii="Consolas" w:hAnsi="Consolas"/>
                <w:color w:val="121A29"/>
                <w:sz w:val="19"/>
              </w:rPr>
              <w:t xml:space="preserve">    await next();</w:t>
            </w:r>
          </w:p>
          <w:p>
            <w:pPr>
              <w:spacing w:line="252" w:lineRule="auto" w:after="0" w:before="0"/>
              <w:jc w:val="left"/>
            </w:pPr>
            <w:r>
              <w:rPr>
                <w:rFonts w:ascii="Consolas" w:hAnsi="Consolas"/>
                <w:color w:val="121A29"/>
                <w:sz w:val="19"/>
              </w:rPr>
              <w:t>});</w:t>
            </w:r>
          </w:p>
        </w:tc>
      </w:tr>
    </w:tbl>
    <w:p>
      <w:pPr>
        <w:spacing w:after="240" w:before="40"/>
        <w:jc w:val="center"/>
      </w:pPr>
      <w:r>
        <w:rPr>
          <w:rFonts w:ascii="Times New Roman" w:hAnsi="Times New Roman"/>
          <w:i/>
          <w:color w:val="4B5563"/>
          <w:sz w:val="22"/>
        </w:rPr>
        <w:t>Фрагмент 10. Custom middleware за security headers</w:t>
      </w:r>
    </w:p>
    <w:p>
      <w:pPr>
        <w:spacing w:line="288" w:lineRule="auto" w:before="280" w:after="160"/>
        <w:jc w:val="left"/>
      </w:pPr>
      <w:r>
        <w:rPr>
          <w:rFonts w:ascii="Times New Roman" w:hAnsi="Times New Roman"/>
          <w:b/>
          <w:color w:val="1F2937"/>
          <w:sz w:val="28"/>
        </w:rPr>
        <w:t>3.6. Разгръщане и DevOps</w:t>
      </w:r>
    </w:p>
    <w:p>
      <w:pPr>
        <w:spacing w:line="288" w:lineRule="auto" w:before="200" w:after="120"/>
        <w:jc w:val="left"/>
      </w:pPr>
      <w:r>
        <w:rPr>
          <w:rFonts w:ascii="Times New Roman" w:hAnsi="Times New Roman"/>
          <w:b/>
          <w:color w:val="1F2937"/>
          <w:sz w:val="24"/>
        </w:rPr>
        <w:t>Docker контейнеризация</w:t>
      </w:r>
    </w:p>
    <w:p>
      <w:pPr>
        <w:spacing w:line="336" w:lineRule="auto" w:after="120" w:before="0"/>
        <w:jc w:val="both"/>
      </w:pPr>
      <w:r>
        <w:rPr>
          <w:rFonts w:ascii="Times New Roman" w:hAnsi="Times New Roman"/>
          <w:b w:val="0"/>
          <w:i w:val="0"/>
          <w:sz w:val="24"/>
        </w:rPr>
        <w:t>Приложението се изгражда чрез multi-stage Dockerfile: първият етап използва SDK образ за компилация и публикация, а вторият — лек ASP.NET runtime образ за изпълнение. Това намалява размера на финалния образ и времето за стартиране в продукция.</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FROM mcr.microsoft.com/dotnet/aspnet:8.0 AS base</w:t>
            </w:r>
          </w:p>
          <w:p>
            <w:pPr>
              <w:spacing w:line="252" w:lineRule="auto" w:after="0" w:before="0"/>
              <w:jc w:val="left"/>
            </w:pPr>
            <w:r>
              <w:rPr>
                <w:rFonts w:ascii="Consolas" w:hAnsi="Consolas"/>
                <w:color w:val="121A29"/>
                <w:sz w:val="19"/>
              </w:rPr>
              <w:t>WORKDIR /app</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FROM mcr.microsoft.com/dotnet/sdk:8.0 AS build</w:t>
            </w:r>
          </w:p>
          <w:p>
            <w:pPr>
              <w:spacing w:line="252" w:lineRule="auto" w:after="0" w:before="0"/>
              <w:jc w:val="left"/>
            </w:pPr>
            <w:r>
              <w:rPr>
                <w:rFonts w:ascii="Consolas" w:hAnsi="Consolas"/>
                <w:color w:val="121A29"/>
                <w:sz w:val="19"/>
              </w:rPr>
              <w:t>WORKDIR /src</w:t>
            </w:r>
          </w:p>
          <w:p>
            <w:pPr>
              <w:spacing w:line="252" w:lineRule="auto" w:after="0" w:before="0"/>
              <w:jc w:val="left"/>
            </w:pPr>
            <w:r>
              <w:rPr>
                <w:rFonts w:ascii="Consolas" w:hAnsi="Consolas"/>
                <w:color w:val="121A29"/>
                <w:sz w:val="19"/>
              </w:rPr>
              <w:t>COPY AryTickets/AryTickets.csproj AryTickets/</w:t>
            </w:r>
          </w:p>
          <w:p>
            <w:pPr>
              <w:spacing w:line="252" w:lineRule="auto" w:after="0" w:before="0"/>
              <w:jc w:val="left"/>
            </w:pPr>
            <w:r>
              <w:rPr>
                <w:rFonts w:ascii="Consolas" w:hAnsi="Consolas"/>
                <w:color w:val="121A29"/>
                <w:sz w:val="19"/>
              </w:rPr>
              <w:t>RUN dotnet restore AryTickets/AryTickets.csproj</w:t>
            </w:r>
          </w:p>
          <w:p>
            <w:pPr>
              <w:spacing w:line="252" w:lineRule="auto" w:after="0" w:before="0"/>
              <w:jc w:val="left"/>
            </w:pPr>
            <w:r>
              <w:rPr>
                <w:rFonts w:ascii="Consolas" w:hAnsi="Consolas"/>
                <w:color w:val="121A29"/>
                <w:sz w:val="19"/>
              </w:rPr>
              <w:t>COPY AryTickets/ AryTickets/</w:t>
            </w:r>
          </w:p>
          <w:p>
            <w:pPr>
              <w:spacing w:line="252" w:lineRule="auto" w:after="0" w:before="0"/>
              <w:jc w:val="left"/>
            </w:pPr>
            <w:r>
              <w:rPr>
                <w:rFonts w:ascii="Consolas" w:hAnsi="Consolas"/>
                <w:color w:val="121A29"/>
                <w:sz w:val="19"/>
              </w:rPr>
              <w:t>WORKDIR /src/AryTickets</w:t>
            </w:r>
          </w:p>
          <w:p>
            <w:pPr>
              <w:spacing w:line="252" w:lineRule="auto" w:after="0" w:before="0"/>
              <w:jc w:val="left"/>
            </w:pPr>
            <w:r>
              <w:rPr>
                <w:rFonts w:ascii="Consolas" w:hAnsi="Consolas"/>
                <w:color w:val="121A29"/>
                <w:sz w:val="19"/>
              </w:rPr>
              <w:t>RUN dotnet publish -c Release -o /app/publish</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FROM base AS final</w:t>
            </w:r>
          </w:p>
          <w:p>
            <w:pPr>
              <w:spacing w:line="252" w:lineRule="auto" w:after="0" w:before="0"/>
              <w:jc w:val="left"/>
            </w:pPr>
            <w:r>
              <w:rPr>
                <w:rFonts w:ascii="Consolas" w:hAnsi="Consolas"/>
                <w:color w:val="121A29"/>
                <w:sz w:val="19"/>
              </w:rPr>
              <w:t>WORKDIR /app</w:t>
            </w:r>
          </w:p>
          <w:p>
            <w:pPr>
              <w:spacing w:line="252" w:lineRule="auto" w:after="0" w:before="0"/>
              <w:jc w:val="left"/>
            </w:pPr>
            <w:r>
              <w:rPr>
                <w:rFonts w:ascii="Consolas" w:hAnsi="Consolas"/>
                <w:color w:val="121A29"/>
                <w:sz w:val="19"/>
              </w:rPr>
              <w:t>COPY --from=build /app/publish .</w:t>
            </w:r>
          </w:p>
          <w:p>
            <w:pPr>
              <w:spacing w:line="252" w:lineRule="auto" w:after="0" w:before="0"/>
              <w:jc w:val="left"/>
            </w:pPr>
            <w:r>
              <w:rPr>
                <w:rFonts w:ascii="Consolas" w:hAnsi="Consolas"/>
                <w:color w:val="121A29"/>
                <w:sz w:val="19"/>
              </w:rPr>
              <w:t>ENV ASPNETCORE_ENVIRONMENT=Production</w:t>
            </w:r>
          </w:p>
          <w:p>
            <w:pPr>
              <w:spacing w:line="252" w:lineRule="auto" w:after="0" w:before="0"/>
              <w:jc w:val="left"/>
            </w:pPr>
            <w:r>
              <w:rPr>
                <w:rFonts w:ascii="Consolas" w:hAnsi="Consolas"/>
                <w:color w:val="121A29"/>
                <w:sz w:val="19"/>
              </w:rPr>
              <w:t>EXPOSE 8080</w:t>
            </w:r>
          </w:p>
          <w:p>
            <w:pPr>
              <w:spacing w:line="252" w:lineRule="auto" w:after="0" w:before="0"/>
              <w:jc w:val="left"/>
            </w:pPr>
            <w:r>
              <w:rPr>
                <w:rFonts w:ascii="Consolas" w:hAnsi="Consolas"/>
                <w:color w:val="121A29"/>
                <w:sz w:val="19"/>
              </w:rPr>
              <w:t>ENTRYPOINT ["dotnet", "AryTickets.dll"]</w:t>
            </w:r>
          </w:p>
        </w:tc>
      </w:tr>
    </w:tbl>
    <w:p>
      <w:pPr>
        <w:spacing w:after="240" w:before="40"/>
        <w:jc w:val="center"/>
      </w:pPr>
      <w:r>
        <w:rPr>
          <w:rFonts w:ascii="Times New Roman" w:hAnsi="Times New Roman"/>
          <w:i/>
          <w:color w:val="4B5563"/>
          <w:sz w:val="22"/>
        </w:rPr>
        <w:t>Фрагмент 11. Multi-stage Dockerfile</w:t>
      </w:r>
    </w:p>
    <w:p>
      <w:pPr>
        <w:spacing w:line="288" w:lineRule="auto" w:before="200" w:after="120"/>
        <w:jc w:val="left"/>
      </w:pPr>
      <w:r>
        <w:rPr>
          <w:rFonts w:ascii="Times New Roman" w:hAnsi="Times New Roman"/>
          <w:b/>
          <w:color w:val="1F2937"/>
          <w:sz w:val="24"/>
        </w:rPr>
        <w:t>Разгръщане на Railway</w:t>
      </w:r>
    </w:p>
    <w:p>
      <w:pPr>
        <w:spacing w:line="336" w:lineRule="auto" w:after="120" w:before="0"/>
        <w:jc w:val="both"/>
      </w:pPr>
      <w:r>
        <w:rPr>
          <w:rFonts w:ascii="Times New Roman" w:hAnsi="Times New Roman"/>
          <w:b w:val="0"/>
          <w:i w:val="0"/>
          <w:sz w:val="24"/>
        </w:rPr>
        <w:t>Railway е свързан директно към Git репозитория. При нов commit платформата изпълнява build на Dockerfile, разгръща новата версия и заменя предишната без прекъсване на услугата. Променливите на средата (connection string, ключове за TMDb и Resend, секрети за SignalR) се управляват през интерфейса на Railway. На Фигура 5 е представена цялата deployment пътека от commit до продукция.</w:t>
      </w:r>
    </w:p>
    <w:p>
      <w:pPr>
        <w:spacing w:before="160"/>
        <w:jc w:val="center"/>
      </w:pPr>
      <w:r>
        <w:drawing>
          <wp:inline xmlns:a="http://schemas.openxmlformats.org/drawingml/2006/main" xmlns:pic="http://schemas.openxmlformats.org/drawingml/2006/picture">
            <wp:extent cx="5669280" cy="4110584"/>
            <wp:docPr id="9" name="Picture 9"/>
            <wp:cNvGraphicFramePr>
              <a:graphicFrameLocks noChangeAspect="1"/>
            </wp:cNvGraphicFramePr>
            <a:graphic>
              <a:graphicData uri="http://schemas.openxmlformats.org/drawingml/2006/picture">
                <pic:pic>
                  <pic:nvPicPr>
                    <pic:cNvPr id="0" name="fig5_deployment.png"/>
                    <pic:cNvPicPr/>
                  </pic:nvPicPr>
                  <pic:blipFill>
                    <a:blip r:embed="rId17"/>
                    <a:stretch>
                      <a:fillRect/>
                    </a:stretch>
                  </pic:blipFill>
                  <pic:spPr>
                    <a:xfrm>
                      <a:off x="0" y="0"/>
                      <a:ext cx="5669280" cy="4110584"/>
                    </a:xfrm>
                    <a:prstGeom prst="rect"/>
                  </pic:spPr>
                </pic:pic>
              </a:graphicData>
            </a:graphic>
          </wp:inline>
        </w:drawing>
      </w:r>
    </w:p>
    <w:p>
      <w:pPr>
        <w:spacing w:after="240" w:before="40"/>
        <w:jc w:val="center"/>
      </w:pPr>
      <w:r>
        <w:rPr>
          <w:rFonts w:ascii="Times New Roman" w:hAnsi="Times New Roman"/>
          <w:i/>
          <w:color w:val="4B5563"/>
          <w:sz w:val="22"/>
        </w:rPr>
        <w:t>Фигура 5. Архитектура на разгръщане през Railway</w:t>
      </w:r>
    </w:p>
    <w:p>
      <w:pPr>
        <w:spacing w:line="288" w:lineRule="auto" w:before="200" w:after="120"/>
        <w:jc w:val="left"/>
      </w:pPr>
      <w:r>
        <w:rPr>
          <w:rFonts w:ascii="Times New Roman" w:hAnsi="Times New Roman"/>
          <w:b/>
          <w:color w:val="1F2937"/>
          <w:sz w:val="24"/>
        </w:rPr>
        <w:t>Стратегия за бази данни</w:t>
      </w:r>
    </w:p>
    <w:p>
      <w:pPr>
        <w:spacing w:line="336" w:lineRule="auto" w:after="120" w:before="0"/>
        <w:jc w:val="both"/>
      </w:pPr>
      <w:r>
        <w:rPr>
          <w:rFonts w:ascii="Times New Roman" w:hAnsi="Times New Roman"/>
          <w:b w:val="0"/>
          <w:i w:val="0"/>
          <w:sz w:val="24"/>
        </w:rPr>
        <w:t>В разработка се използва SQLite, защото не изисква външен сървър и работи от един файл. В продукция се ползва PostgreSQL през управлявания план на Railway. EF Core абстрахира разликите, а миграциите се прилагат автоматично при стартиране на приложението. Изборът на доставчик се прави в Program.cs въз основа на наличието на DATABASE_URL променливата на средата, която Railway инжектира при свързана база.</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var databaseUrl = Environment.GetEnvironmentVariable("DATABASE_URL");</w:t>
            </w:r>
          </w:p>
          <w:p>
            <w:pPr>
              <w:spacing w:line="252" w:lineRule="auto" w:after="0" w:before="0"/>
              <w:jc w:val="left"/>
            </w:pPr>
            <w:r>
              <w:rPr>
                <w:rFonts w:ascii="Consolas" w:hAnsi="Consolas"/>
                <w:color w:val="121A29"/>
                <w:sz w:val="19"/>
              </w:rPr>
              <w:t>if (!string.IsNullOrEmpty(databaseUrl))</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var uri = new Uri(databaseUrl);</w:t>
            </w:r>
          </w:p>
          <w:p>
            <w:pPr>
              <w:spacing w:line="252" w:lineRule="auto" w:after="0" w:before="0"/>
              <w:jc w:val="left"/>
            </w:pPr>
            <w:r>
              <w:rPr>
                <w:rFonts w:ascii="Consolas" w:hAnsi="Consolas"/>
                <w:color w:val="121A29"/>
                <w:sz w:val="19"/>
              </w:rPr>
              <w:t xml:space="preserve">    var userInfo = uri.UserInfo.Split(':');</w:t>
            </w:r>
          </w:p>
          <w:p>
            <w:pPr>
              <w:spacing w:line="252" w:lineRule="auto" w:after="0" w:before="0"/>
              <w:jc w:val="left"/>
            </w:pPr>
            <w:r>
              <w:rPr>
                <w:rFonts w:ascii="Consolas" w:hAnsi="Consolas"/>
                <w:color w:val="121A29"/>
                <w:sz w:val="19"/>
              </w:rPr>
              <w:t xml:space="preserve">    var npgsql = $"Host={uri.Host};Port={uri.Port};"</w:t>
            </w:r>
          </w:p>
          <w:p>
            <w:pPr>
              <w:spacing w:line="252" w:lineRule="auto" w:after="0" w:before="0"/>
              <w:jc w:val="left"/>
            </w:pPr>
            <w:r>
              <w:rPr>
                <w:rFonts w:ascii="Consolas" w:hAnsi="Consolas"/>
                <w:color w:val="121A29"/>
                <w:sz w:val="19"/>
              </w:rPr>
              <w:t xml:space="preserve">               + $"Database={uri.AbsolutePath.TrimStart('/')};"</w:t>
            </w:r>
          </w:p>
          <w:p>
            <w:pPr>
              <w:spacing w:line="252" w:lineRule="auto" w:after="0" w:before="0"/>
              <w:jc w:val="left"/>
            </w:pPr>
            <w:r>
              <w:rPr>
                <w:rFonts w:ascii="Consolas" w:hAnsi="Consolas"/>
                <w:color w:val="121A29"/>
                <w:sz w:val="19"/>
              </w:rPr>
              <w:t xml:space="preserve">               + $"Username={userInfo[0]};Password={userInfo[1]};"</w:t>
            </w:r>
          </w:p>
          <w:p>
            <w:pPr>
              <w:spacing w:line="252" w:lineRule="auto" w:after="0" w:before="0"/>
              <w:jc w:val="left"/>
            </w:pPr>
            <w:r>
              <w:rPr>
                <w:rFonts w:ascii="Consolas" w:hAnsi="Consolas"/>
                <w:color w:val="121A29"/>
                <w:sz w:val="19"/>
              </w:rPr>
              <w:t xml:space="preserve">               + "SSL Mode=Require;Trust Server Certificate=true";</w:t>
            </w:r>
          </w:p>
          <w:p>
            <w:pPr>
              <w:spacing w:line="252" w:lineRule="auto" w:after="0" w:before="0"/>
              <w:jc w:val="left"/>
            </w:pPr>
            <w:r>
              <w:rPr>
                <w:rFonts w:ascii="Consolas" w:hAnsi="Consolas"/>
                <w:color w:val="121A29"/>
                <w:sz w:val="19"/>
              </w:rPr>
              <w:t xml:space="preserve">    builder.Services.AddDbContext&lt;ApplicationDbContext&gt;(o =&gt; o.UseNpgsql(npgsql));</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else</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builder.Services.AddDbContext&lt;ApplicationDbContext&gt;(o =&gt;</w:t>
            </w:r>
          </w:p>
          <w:p>
            <w:pPr>
              <w:spacing w:line="252" w:lineRule="auto" w:after="0" w:before="0"/>
              <w:jc w:val="left"/>
            </w:pPr>
            <w:r>
              <w:rPr>
                <w:rFonts w:ascii="Consolas" w:hAnsi="Consolas"/>
                <w:color w:val="121A29"/>
                <w:sz w:val="19"/>
              </w:rPr>
              <w:t xml:space="preserve">        o.UseSqlite("Data Source=AryTixDb.db"));</w:t>
            </w:r>
          </w:p>
          <w:p>
            <w:pPr>
              <w:spacing w:line="252" w:lineRule="auto" w:after="0" w:before="0"/>
              <w:jc w:val="left"/>
            </w:pPr>
            <w:r>
              <w:rPr>
                <w:rFonts w:ascii="Consolas" w:hAnsi="Consolas"/>
                <w:color w:val="121A29"/>
                <w:sz w:val="19"/>
              </w:rPr>
              <w:t>}</w:t>
            </w:r>
          </w:p>
        </w:tc>
      </w:tr>
    </w:tbl>
    <w:p>
      <w:pPr>
        <w:spacing w:after="240" w:before="40"/>
        <w:jc w:val="center"/>
      </w:pPr>
      <w:r>
        <w:rPr>
          <w:rFonts w:ascii="Times New Roman" w:hAnsi="Times New Roman"/>
          <w:i/>
          <w:color w:val="4B5563"/>
          <w:sz w:val="22"/>
        </w:rPr>
        <w:t>Фрагмент 12. Превключване между SQLite и PostgreSQL</w:t>
      </w:r>
    </w:p>
    <w:p>
      <w:pPr>
        <w:spacing w:line="288" w:lineRule="auto" w:before="280" w:after="160"/>
        <w:jc w:val="left"/>
      </w:pPr>
      <w:r>
        <w:rPr>
          <w:rFonts w:ascii="Times New Roman" w:hAnsi="Times New Roman"/>
          <w:b/>
          <w:color w:val="1F2937"/>
          <w:sz w:val="28"/>
        </w:rPr>
        <w:t>3.7. Тестване и качество</w:t>
      </w:r>
    </w:p>
    <w:p>
      <w:pPr>
        <w:spacing w:line="336" w:lineRule="auto" w:after="120" w:before="0"/>
        <w:jc w:val="both"/>
      </w:pPr>
      <w:r>
        <w:rPr>
          <w:rFonts w:ascii="Times New Roman" w:hAnsi="Times New Roman"/>
          <w:b w:val="0"/>
          <w:i w:val="0"/>
          <w:sz w:val="24"/>
        </w:rPr>
        <w:t>За най-критичните бизнес сценарии са разработени unit тестове върху сервизите и интеграционни тестове за резервационния поток. Особено внимание е отделено на конкурентната резервация — тест, който симулира двама потребители, опитващи се да резервират едно и също място, и проверява, че точно един от двамата успява, а другият получава коректно съобщение за грешка. Покрити са и регресионни тестове за регистрация (валидиране на пароли, потвърждение на имейл), за писане на ревю (само при завършена резервация) и за достъпа до администраторския панел (роля Administrator).</w:t>
      </w:r>
    </w:p>
    <w:p>
      <w:pPr>
        <w:spacing w:line="336" w:lineRule="auto" w:after="120" w:before="0"/>
        <w:jc w:val="both"/>
      </w:pPr>
      <w:r>
        <w:rPr>
          <w:rFonts w:ascii="Times New Roman" w:hAnsi="Times New Roman"/>
          <w:b w:val="0"/>
          <w:i w:val="0"/>
          <w:sz w:val="24"/>
        </w:rPr>
        <w:t>За frontend поведението се извършват ръчни smoke тестове в няколко браузъра (Chrome, Firefox, Safari) и на мобилни устройства. Целта е да се потвърди, че интерактивната зала и реалното-временното поведение работят коректно при различни мрежови условия. За оценка на стабилността на SignalR връзките е проведен и тест със симулирано прекъсване на мрежата — клиентът автоматично се преподписва за прожекцията при възстановяване на връзката.</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[Fact]</w:t>
            </w:r>
          </w:p>
          <w:p>
            <w:pPr>
              <w:spacing w:line="252" w:lineRule="auto" w:after="0" w:before="0"/>
              <w:jc w:val="left"/>
            </w:pPr>
            <w:r>
              <w:rPr>
                <w:rFonts w:ascii="Consolas" w:hAnsi="Consolas"/>
                <w:color w:val="121A29"/>
                <w:sz w:val="19"/>
              </w:rPr>
              <w:t>public async Task DoubleBooking_OnlyOneSucceeds()</w:t>
            </w:r>
          </w:p>
          <w:p>
            <w:pPr>
              <w:spacing w:line="252" w:lineRule="auto" w:after="0" w:before="0"/>
              <w:jc w:val="left"/>
            </w:pPr>
            <w:r>
              <w:rPr>
                <w:rFonts w:ascii="Consolas" w:hAnsi="Consolas"/>
                <w:color w:val="121A29"/>
                <w:sz w:val="19"/>
              </w:rPr>
              <w:t>{</w:t>
            </w:r>
          </w:p>
          <w:p>
            <w:pPr>
              <w:spacing w:line="252" w:lineRule="auto" w:after="0" w:before="0"/>
              <w:jc w:val="left"/>
            </w:pPr>
            <w:r>
              <w:rPr>
                <w:rFonts w:ascii="Consolas" w:hAnsi="Consolas"/>
                <w:color w:val="121A29"/>
                <w:sz w:val="19"/>
              </w:rPr>
              <w:t xml:space="preserve">    using var ctx1 = NewContext();</w:t>
            </w:r>
          </w:p>
          <w:p>
            <w:pPr>
              <w:spacing w:line="252" w:lineRule="auto" w:after="0" w:before="0"/>
              <w:jc w:val="left"/>
            </w:pPr>
            <w:r>
              <w:rPr>
                <w:rFonts w:ascii="Consolas" w:hAnsi="Consolas"/>
                <w:color w:val="121A29"/>
                <w:sz w:val="19"/>
              </w:rPr>
              <w:t xml:space="preserve">    using var ctx2 = NewContext();</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var seat = "B5";</w:t>
            </w:r>
          </w:p>
          <w:p>
            <w:pPr>
              <w:spacing w:line="252" w:lineRule="auto" w:after="0" w:before="0"/>
              <w:jc w:val="left"/>
            </w:pPr>
            <w:r>
              <w:rPr>
                <w:rFonts w:ascii="Consolas" w:hAnsi="Consolas"/>
                <w:color w:val="121A29"/>
                <w:sz w:val="19"/>
              </w:rPr>
              <w:t xml:space="preserve">    var t1 = Task.Run(() =&gt; Book(ctx1, showtimeId: 1, seat));</w:t>
            </w:r>
          </w:p>
          <w:p>
            <w:pPr>
              <w:spacing w:line="252" w:lineRule="auto" w:after="0" w:before="0"/>
              <w:jc w:val="left"/>
            </w:pPr>
            <w:r>
              <w:rPr>
                <w:rFonts w:ascii="Consolas" w:hAnsi="Consolas"/>
                <w:color w:val="121A29"/>
                <w:sz w:val="19"/>
              </w:rPr>
              <w:t xml:space="preserve">    var t2 = Task.Run(() =&gt; Book(ctx2, showtimeId: 1, seat));</w:t>
            </w:r>
          </w:p>
          <w:p>
            <w:pPr>
              <w:spacing w:line="252" w:lineRule="auto" w:after="0" w:before="0"/>
              <w:jc w:val="left"/>
            </w:pPr>
            <w:r>
              <w:rPr>
                <w:rFonts w:ascii="Consolas" w:hAnsi="Consolas"/>
                <w:color w:val="121A29"/>
                <w:sz w:val="19"/>
              </w:rPr>
              <w:t xml:space="preserve">    var results = await Task.WhenAll(t1, t2);</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Assert.Single(results, r =&gt; r.Success);</w:t>
            </w:r>
          </w:p>
          <w:p>
            <w:pPr>
              <w:spacing w:line="252" w:lineRule="auto" w:after="0" w:before="0"/>
              <w:jc w:val="left"/>
            </w:pPr>
            <w:r>
              <w:rPr>
                <w:rFonts w:ascii="Consolas" w:hAnsi="Consolas"/>
                <w:color w:val="121A29"/>
                <w:sz w:val="19"/>
              </w:rPr>
              <w:t xml:space="preserve">    Assert.Single(results, r =&gt; !r.Success &amp;&amp; r.Reason.Contains("taken"));</w:t>
            </w:r>
          </w:p>
          <w:p>
            <w:pPr>
              <w:spacing w:line="252" w:lineRule="auto" w:after="0" w:before="0"/>
              <w:jc w:val="left"/>
            </w:pPr>
            <w:r>
              <w:rPr>
                <w:rFonts w:ascii="Consolas" w:hAnsi="Consolas"/>
                <w:color w:val="121A29"/>
                <w:sz w:val="19"/>
              </w:rPr>
              <w:t>}</w:t>
            </w:r>
          </w:p>
        </w:tc>
      </w:tr>
    </w:tbl>
    <w:p>
      <w:pPr>
        <w:spacing w:after="240" w:before="40"/>
        <w:jc w:val="center"/>
      </w:pPr>
      <w:r>
        <w:rPr>
          <w:rFonts w:ascii="Times New Roman" w:hAnsi="Times New Roman"/>
          <w:i/>
          <w:color w:val="4B5563"/>
          <w:sz w:val="22"/>
        </w:rPr>
        <w:t>Фрагмент 13. Тест за защита от двойна резервация</w:t>
      </w:r>
    </w:p>
    <w:p>
      <w:pPr>
        <w:spacing w:line="288" w:lineRule="auto" w:before="280" w:after="160"/>
        <w:jc w:val="left"/>
      </w:pPr>
      <w:r>
        <w:rPr>
          <w:rFonts w:ascii="Times New Roman" w:hAnsi="Times New Roman"/>
          <w:b/>
          <w:color w:val="1F2937"/>
          <w:sz w:val="28"/>
        </w:rPr>
        <w:t>3.8. Производителност и оптимизации</w:t>
      </w:r>
    </w:p>
    <w:p>
      <w:pPr>
        <w:spacing w:line="336" w:lineRule="auto" w:after="120" w:before="0"/>
        <w:jc w:val="both"/>
      </w:pPr>
      <w:r>
        <w:rPr>
          <w:rFonts w:ascii="Times New Roman" w:hAnsi="Times New Roman"/>
          <w:b w:val="0"/>
          <w:i w:val="0"/>
          <w:sz w:val="24"/>
        </w:rPr>
        <w:t>За намаляване на трафика и времето за зареждане са приложени няколко оптимизации. Първо, response compression (Brotli + Gzip) се прилага върху статичните ресурси и API отговорите. Второ, статичните файлове се сервират с агресивен Cache-Control (max-age=604800), което спестява redundant заявки при повторни посещения. Трето, на ниво база данни всички често използвани полета (UserId, ShowtimeId, MovieId) са индексирани, а заявките за изтегляне на резервираните места използват компактен Select само за SeatNumber.</w:t>
      </w:r>
    </w:p>
    <w:p>
      <w:pPr>
        <w:spacing w:line="336" w:lineRule="auto" w:after="120" w:before="0"/>
        <w:jc w:val="both"/>
      </w:pPr>
      <w:r>
        <w:rPr>
          <w:rFonts w:ascii="Times New Roman" w:hAnsi="Times New Roman"/>
          <w:b w:val="0"/>
          <w:i w:val="0"/>
          <w:sz w:val="24"/>
        </w:rPr>
        <w:t>За страницата на филма е въведено агресивно предварително зареждане на трейлъра — embed-ът се добавя към DOM едва след кликване, за да не дърпа iframe съдържание при всеки posjet. Снимките от TMDb се зареждат от CDN и се обслужват директно от image.tmdb.org, така че AryTickets не носи трафика им. Накрая, JavaScript за SignalR клиента се зарежда само на страниците, в които има интерактивна зала — на началната страница и каталога той не присъства.</w:t>
      </w:r>
    </w:p>
    <w:p>
      <w:pPr>
        <w:spacing w:line="288" w:lineRule="auto" w:before="280" w:after="160"/>
        <w:jc w:val="left"/>
      </w:pPr>
      <w:r>
        <w:rPr>
          <w:rFonts w:ascii="Times New Roman" w:hAnsi="Times New Roman"/>
          <w:b/>
          <w:color w:val="1F2937"/>
          <w:sz w:val="28"/>
        </w:rPr>
        <w:t>3.9. Обобщение на проектния цикъл</w:t>
      </w:r>
    </w:p>
    <w:p>
      <w:pPr>
        <w:spacing w:line="336" w:lineRule="auto" w:after="120" w:before="0"/>
        <w:jc w:val="both"/>
      </w:pPr>
      <w:r>
        <w:rPr>
          <w:rFonts w:ascii="Times New Roman" w:hAnsi="Times New Roman"/>
          <w:b w:val="0"/>
          <w:i w:val="0"/>
          <w:sz w:val="24"/>
        </w:rPr>
        <w:t>Проектните решения са насочени към конкретни рискове: конкурентен достъп до едни и същи места, производителност на реалновременните операции, защита на потребителските данни и възможност приложението да бъде разгърнато в произволна среда. Те са в основата на представената в следващата глава готова система. Следващите итерации могат да надградят тази основа в посока хоризонтално мащабиране (повече инстанси на SignalR с Redis backplane), сложни препоръчителни механизми и реална платежна интеграция.</w:t>
      </w:r>
    </w:p>
    <w:p>
      <w:r>
        <w:br w:type="page"/>
      </w:r>
    </w:p>
    <w:p>
      <w:pPr>
        <w:spacing w:line="288" w:lineRule="auto" w:before="360" w:after="200"/>
        <w:jc w:val="left"/>
      </w:pPr>
      <w:r>
        <w:rPr>
          <w:rFonts w:ascii="Times New Roman" w:hAnsi="Times New Roman"/>
          <w:b/>
          <w:color w:val="1F2937"/>
          <w:sz w:val="36"/>
        </w:rPr>
        <w:t>Глава 4. Ръководство за потребителя</w:t>
      </w:r>
    </w:p>
    <w:p>
      <w:pPr>
        <w:spacing w:line="288" w:lineRule="auto" w:before="280" w:after="160"/>
        <w:jc w:val="left"/>
      </w:pPr>
      <w:r>
        <w:rPr>
          <w:rFonts w:ascii="Times New Roman" w:hAnsi="Times New Roman"/>
          <w:b/>
          <w:color w:val="1F2937"/>
          <w:sz w:val="28"/>
        </w:rPr>
        <w:t>4.1. Въведение</w:t>
      </w:r>
    </w:p>
    <w:p>
      <w:pPr>
        <w:spacing w:line="336" w:lineRule="auto" w:after="120" w:before="0"/>
        <w:jc w:val="both"/>
      </w:pPr>
      <w:r>
        <w:rPr>
          <w:rFonts w:ascii="Times New Roman" w:hAnsi="Times New Roman"/>
          <w:b w:val="0"/>
          <w:i w:val="0"/>
          <w:sz w:val="24"/>
        </w:rPr>
        <w:t>Тази глава описва как се ползва AryTickets от гледната точка на крайния потребител и на администратора. Описанието следва типичните потребителски потоци, така че да служи и като въведение за нов потребител, и като справочник за конкретни функции. На Фигура 6 е представен общият път от началната страница до получения билет.</w:t>
      </w:r>
    </w:p>
    <w:p>
      <w:pPr>
        <w:spacing w:before="160"/>
        <w:jc w:val="center"/>
      </w:pPr>
      <w:r>
        <w:drawing>
          <wp:inline xmlns:a="http://schemas.openxmlformats.org/drawingml/2006/main" xmlns:pic="http://schemas.openxmlformats.org/drawingml/2006/picture">
            <wp:extent cx="5852160" cy="2774255"/>
            <wp:docPr id="10" name="Picture 10"/>
            <wp:cNvGraphicFramePr>
              <a:graphicFrameLocks noChangeAspect="1"/>
            </wp:cNvGraphicFramePr>
            <a:graphic>
              <a:graphicData uri="http://schemas.openxmlformats.org/drawingml/2006/picture">
                <pic:pic>
                  <pic:nvPicPr>
                    <pic:cNvPr id="0" name="fig6_journey.png"/>
                    <pic:cNvPicPr/>
                  </pic:nvPicPr>
                  <pic:blipFill>
                    <a:blip r:embed="rId18"/>
                    <a:stretch>
                      <a:fillRect/>
                    </a:stretch>
                  </pic:blipFill>
                  <pic:spPr>
                    <a:xfrm>
                      <a:off x="0" y="0"/>
                      <a:ext cx="5852160" cy="2774255"/>
                    </a:xfrm>
                    <a:prstGeom prst="rect"/>
                  </pic:spPr>
                </pic:pic>
              </a:graphicData>
            </a:graphic>
          </wp:inline>
        </w:drawing>
      </w:r>
    </w:p>
    <w:p>
      <w:pPr>
        <w:spacing w:after="240" w:before="40"/>
        <w:jc w:val="center"/>
      </w:pPr>
      <w:r>
        <w:rPr>
          <w:rFonts w:ascii="Times New Roman" w:hAnsi="Times New Roman"/>
          <w:i/>
          <w:color w:val="4B5563"/>
          <w:sz w:val="22"/>
        </w:rPr>
        <w:t>Фигура 6. Потребителски поток „от афиша до билета“</w:t>
      </w:r>
    </w:p>
    <w:p>
      <w:pPr>
        <w:spacing w:line="288" w:lineRule="auto" w:before="280" w:after="160"/>
        <w:jc w:val="left"/>
      </w:pPr>
      <w:r>
        <w:rPr>
          <w:rFonts w:ascii="Times New Roman" w:hAnsi="Times New Roman"/>
          <w:b/>
          <w:color w:val="1F2937"/>
          <w:sz w:val="28"/>
        </w:rPr>
        <w:t>4.2. Системни изисквания</w:t>
      </w:r>
    </w:p>
    <w:p>
      <w:pPr>
        <w:spacing w:line="336" w:lineRule="auto" w:after="120" w:before="0"/>
        <w:jc w:val="both"/>
      </w:pPr>
      <w:r>
        <w:rPr>
          <w:rFonts w:ascii="Times New Roman" w:hAnsi="Times New Roman"/>
          <w:b w:val="0"/>
          <w:i w:val="0"/>
          <w:sz w:val="24"/>
        </w:rPr>
        <w:t>AryTickets е уеб приложение и работи без инсталация на клиента. За употреба е необходим съвременен браузър (Chrome, Firefox, Edge или Safari в актуалните им версии), активна интернет връзка и валиден имейл адрес за регистрация. Интерфейсът е респонсивен и работи както на десктоп, така и на мобилно устройство. JavaScript трябва да е активен — без него интерактивната зала и реалновременните функции няма да работят.</w:t>
      </w:r>
    </w:p>
    <w:p>
      <w:pPr>
        <w:spacing w:line="288" w:lineRule="auto" w:before="280" w:after="160"/>
        <w:jc w:val="left"/>
      </w:pPr>
      <w:r>
        <w:rPr>
          <w:rFonts w:ascii="Times New Roman" w:hAnsi="Times New Roman"/>
          <w:b/>
          <w:color w:val="1F2937"/>
          <w:sz w:val="28"/>
        </w:rPr>
        <w:t>4.3. Регистрация и вход</w:t>
      </w:r>
    </w:p>
    <w:p>
      <w:pPr>
        <w:spacing w:line="288" w:lineRule="auto" w:before="200" w:after="120"/>
        <w:jc w:val="left"/>
      </w:pPr>
      <w:r>
        <w:rPr>
          <w:rFonts w:ascii="Times New Roman" w:hAnsi="Times New Roman"/>
          <w:b/>
          <w:color w:val="1F2937"/>
          <w:sz w:val="24"/>
        </w:rPr>
        <w:t>Регистрация</w:t>
      </w:r>
    </w:p>
    <w:p>
      <w:pPr>
        <w:spacing w:line="336" w:lineRule="auto" w:after="120" w:before="0"/>
        <w:jc w:val="both"/>
      </w:pPr>
      <w:r>
        <w:rPr>
          <w:rFonts w:ascii="Times New Roman" w:hAnsi="Times New Roman"/>
          <w:b w:val="0"/>
          <w:i w:val="0"/>
          <w:sz w:val="24"/>
        </w:rPr>
        <w:t>Регистрацията започва от линка „Sign Up“ в горната дясна част на началната страница. Формата изисква имейл и парола, последвана от потвърждение на паролата. След изпращане системата автоматично изпраща имейл с линк за потвърждение. До отварянето на този линк профилът остава с ограничен достъп — възможен е преглед на каталога, но не и резервация. След потвърждението потребителят е напълно регистриран и може да премине към избор на филм и прожекция.</w:t>
      </w:r>
    </w:p>
    <w:p>
      <w:pPr>
        <w:spacing w:line="288" w:lineRule="auto" w:before="200" w:after="120"/>
        <w:jc w:val="left"/>
      </w:pPr>
      <w:r>
        <w:rPr>
          <w:rFonts w:ascii="Times New Roman" w:hAnsi="Times New Roman"/>
          <w:b/>
          <w:color w:val="1F2937"/>
          <w:sz w:val="24"/>
        </w:rPr>
        <w:t>Вход в системата</w:t>
      </w:r>
    </w:p>
    <w:p>
      <w:pPr>
        <w:spacing w:line="336" w:lineRule="auto" w:after="120" w:before="0"/>
        <w:jc w:val="both"/>
      </w:pPr>
      <w:r>
        <w:rPr>
          <w:rFonts w:ascii="Times New Roman" w:hAnsi="Times New Roman"/>
          <w:b w:val="0"/>
          <w:i w:val="0"/>
          <w:sz w:val="24"/>
        </w:rPr>
        <w:t>Входът се извършва от линка „Log In“. Полетата са имейл и парола; при три последователни грешни опита системата изисква изчакване от няколко минути преди следващ опит. На същата страница е достъпен линк за възстановяване на парола, който изпраща инструкции по имейл.</w:t>
      </w:r>
    </w:p>
    <w:p>
      <w:pPr>
        <w:spacing w:line="288" w:lineRule="auto" w:before="200" w:after="120"/>
        <w:jc w:val="left"/>
      </w:pPr>
      <w:r>
        <w:rPr>
          <w:rFonts w:ascii="Times New Roman" w:hAnsi="Times New Roman"/>
          <w:b/>
          <w:color w:val="1F2937"/>
          <w:sz w:val="24"/>
        </w:rPr>
        <w:t>Възстановяване на парола</w:t>
      </w:r>
    </w:p>
    <w:p>
      <w:pPr>
        <w:spacing w:line="336" w:lineRule="auto" w:after="120" w:before="0"/>
        <w:jc w:val="both"/>
      </w:pPr>
      <w:r>
        <w:rPr>
          <w:rFonts w:ascii="Times New Roman" w:hAnsi="Times New Roman"/>
          <w:b w:val="0"/>
          <w:i w:val="0"/>
          <w:sz w:val="24"/>
        </w:rPr>
        <w:t>Възстановяването е стандартно — потребителят посочва имейл, получава линк с токен и от формата на новата парола избира нова парола, която отговаря на правилата за сложност. Токенът има ограничен срок на валидност и е валиден за еднократно използване.</w:t>
      </w:r>
    </w:p>
    <w:p>
      <w:pPr>
        <w:spacing w:line="288" w:lineRule="auto" w:before="280" w:after="160"/>
        <w:jc w:val="left"/>
      </w:pPr>
      <w:r>
        <w:rPr>
          <w:rFonts w:ascii="Times New Roman" w:hAnsi="Times New Roman"/>
          <w:b/>
          <w:color w:val="1F2937"/>
          <w:sz w:val="28"/>
        </w:rPr>
        <w:t>4.4. Преглед на филмите</w:t>
      </w:r>
    </w:p>
    <w:p>
      <w:pPr>
        <w:spacing w:line="288" w:lineRule="auto" w:before="200" w:after="120"/>
        <w:jc w:val="left"/>
      </w:pPr>
      <w:r>
        <w:rPr>
          <w:rFonts w:ascii="Times New Roman" w:hAnsi="Times New Roman"/>
          <w:b/>
          <w:color w:val="1F2937"/>
          <w:sz w:val="24"/>
        </w:rPr>
        <w:t>Начална страница</w:t>
      </w:r>
    </w:p>
    <w:p>
      <w:pPr>
        <w:spacing w:line="336" w:lineRule="auto" w:after="120" w:before="0"/>
        <w:jc w:val="both"/>
      </w:pPr>
      <w:r>
        <w:rPr>
          <w:rFonts w:ascii="Times New Roman" w:hAnsi="Times New Roman"/>
          <w:b w:val="0"/>
          <w:i w:val="0"/>
          <w:sz w:val="24"/>
        </w:rPr>
        <w:t>Началната страница представя филмите, които в момента се прожектират, и тези, които предстоят. Те са оформени в две хоризонтални секции с постери и кратка информация (заглавие, продължителност, рейтинг). От всяка карта потребителят може да отвори страницата на филма с едно натискане. В горната част на началната страница се изобразява и hero банер с избран филм за деня.</w:t>
      </w:r>
    </w:p>
    <w:p>
      <w:pPr>
        <w:spacing w:line="288" w:lineRule="auto" w:before="200" w:after="120"/>
        <w:jc w:val="left"/>
      </w:pPr>
      <w:r>
        <w:rPr>
          <w:rFonts w:ascii="Times New Roman" w:hAnsi="Times New Roman"/>
          <w:b/>
          <w:color w:val="1F2937"/>
          <w:sz w:val="24"/>
        </w:rPr>
        <w:t>Търсене и филтриране</w:t>
      </w:r>
    </w:p>
    <w:p>
      <w:pPr>
        <w:spacing w:line="336" w:lineRule="auto" w:after="120" w:before="0"/>
        <w:jc w:val="both"/>
      </w:pPr>
      <w:r>
        <w:rPr>
          <w:rFonts w:ascii="Times New Roman" w:hAnsi="Times New Roman"/>
          <w:b w:val="0"/>
          <w:i w:val="0"/>
          <w:sz w:val="24"/>
        </w:rPr>
        <w:t>Полето за търсене в горната част на страницата приема свободен текст и връща филми по съвпадение в заглавието. Допълнителните филтри по жанр и сортирането по популярност позволяват по-целенасочен преглед при по-голям каталог. Резултатите се обновяват асинхронно — без презареждане на страницата.</w:t>
      </w:r>
    </w:p>
    <w:p>
      <w:pPr>
        <w:spacing w:line="288" w:lineRule="auto" w:before="200" w:after="120"/>
        <w:jc w:val="left"/>
      </w:pPr>
      <w:r>
        <w:rPr>
          <w:rFonts w:ascii="Times New Roman" w:hAnsi="Times New Roman"/>
          <w:b/>
          <w:color w:val="1F2937"/>
          <w:sz w:val="24"/>
        </w:rPr>
        <w:t>Страница на филм</w:t>
      </w:r>
    </w:p>
    <w:p>
      <w:pPr>
        <w:spacing w:line="336" w:lineRule="auto" w:after="120" w:before="0"/>
        <w:jc w:val="both"/>
      </w:pPr>
      <w:r>
        <w:rPr>
          <w:rFonts w:ascii="Times New Roman" w:hAnsi="Times New Roman"/>
          <w:b w:val="0"/>
          <w:i w:val="0"/>
          <w:sz w:val="24"/>
        </w:rPr>
        <w:t>Страницата на конкретен филм съдържа постер, описание, продължителност, режисьор, актьорски състав, рейтинг от TMDb, рейтинг от потребителите на платформата, трейлър и списък с предстоящите прожекции. От тук потребителят избира конкретна прожекция, за да премине към избора на места. Списъкът с прожекции е групиран по дата, а в случай на много повторения по-късните дни могат да бъдат свити с „Show more days“.</w:t>
      </w:r>
    </w:p>
    <w:p>
      <w:pPr>
        <w:spacing w:line="288" w:lineRule="auto" w:before="200" w:after="120"/>
        <w:jc w:val="left"/>
      </w:pPr>
      <w:r>
        <w:rPr>
          <w:rFonts w:ascii="Times New Roman" w:hAnsi="Times New Roman"/>
          <w:b/>
          <w:color w:val="1F2937"/>
          <w:sz w:val="24"/>
        </w:rPr>
        <w:t>Любими и споделяне</w:t>
      </w:r>
    </w:p>
    <w:p>
      <w:pPr>
        <w:spacing w:line="336" w:lineRule="auto" w:after="120" w:before="0"/>
        <w:jc w:val="both"/>
      </w:pPr>
      <w:r>
        <w:rPr>
          <w:rFonts w:ascii="Times New Roman" w:hAnsi="Times New Roman"/>
          <w:b w:val="0"/>
          <w:i w:val="0"/>
          <w:sz w:val="24"/>
        </w:rPr>
        <w:t>От страницата на филма с едно действие може да се добави филмът към „Любими“. Бутонът за споделяне копира линка към филма в clipboard и отваря системно дайлог за избор на приложение, ако такова е налично. Допълнителен бутон за писане на ревю е видим само ако потребителят има завършена резервация за този филм.</w:t>
      </w:r>
    </w:p>
    <w:p>
      <w:pPr>
        <w:spacing w:line="288" w:lineRule="auto" w:before="280" w:after="160"/>
        <w:jc w:val="left"/>
      </w:pPr>
      <w:r>
        <w:rPr>
          <w:rFonts w:ascii="Times New Roman" w:hAnsi="Times New Roman"/>
          <w:b/>
          <w:color w:val="1F2937"/>
          <w:sz w:val="28"/>
        </w:rPr>
        <w:t>4.5. Прожекции и избор на места</w:t>
      </w:r>
    </w:p>
    <w:p>
      <w:pPr>
        <w:spacing w:line="288" w:lineRule="auto" w:before="200" w:after="120"/>
        <w:jc w:val="left"/>
      </w:pPr>
      <w:r>
        <w:rPr>
          <w:rFonts w:ascii="Times New Roman" w:hAnsi="Times New Roman"/>
          <w:b/>
          <w:color w:val="1F2937"/>
          <w:sz w:val="24"/>
        </w:rPr>
        <w:t>Преглед на прожекциите</w:t>
      </w:r>
    </w:p>
    <w:p>
      <w:pPr>
        <w:spacing w:line="336" w:lineRule="auto" w:after="120" w:before="0"/>
        <w:jc w:val="both"/>
      </w:pPr>
      <w:r>
        <w:rPr>
          <w:rFonts w:ascii="Times New Roman" w:hAnsi="Times New Roman"/>
          <w:b w:val="0"/>
          <w:i w:val="0"/>
          <w:sz w:val="24"/>
        </w:rPr>
        <w:t>Прожекциите са представени с дата, час, цена и индикация за заетост. При клик върху прожекция се отваря интерактивна схема на залата, илюстрирана на Фигура 10.</w:t>
      </w:r>
    </w:p>
    <w:p>
      <w:pPr>
        <w:spacing w:before="160"/>
        <w:jc w:val="center"/>
      </w:pPr>
      <w:r>
        <w:drawing>
          <wp:inline xmlns:a="http://schemas.openxmlformats.org/drawingml/2006/main" xmlns:pic="http://schemas.openxmlformats.org/drawingml/2006/picture">
            <wp:extent cx="5852160" cy="3320966"/>
            <wp:docPr id="11" name="Picture 11"/>
            <wp:cNvGraphicFramePr>
              <a:graphicFrameLocks noChangeAspect="1"/>
            </wp:cNvGraphicFramePr>
            <a:graphic>
              <a:graphicData uri="http://schemas.openxmlformats.org/drawingml/2006/picture">
                <pic:pic>
                  <pic:nvPicPr>
                    <pic:cNvPr id="0" name="fig10_seats.png"/>
                    <pic:cNvPicPr/>
                  </pic:nvPicPr>
                  <pic:blipFill>
                    <a:blip r:embed="rId19"/>
                    <a:stretch>
                      <a:fillRect/>
                    </a:stretch>
                  </pic:blipFill>
                  <pic:spPr>
                    <a:xfrm>
                      <a:off x="0" y="0"/>
                      <a:ext cx="5852160" cy="3320966"/>
                    </a:xfrm>
                    <a:prstGeom prst="rect"/>
                  </pic:spPr>
                </pic:pic>
              </a:graphicData>
            </a:graphic>
          </wp:inline>
        </w:drawing>
      </w:r>
    </w:p>
    <w:p>
      <w:pPr>
        <w:spacing w:after="240" w:before="40"/>
        <w:jc w:val="center"/>
      </w:pPr>
      <w:r>
        <w:rPr>
          <w:rFonts w:ascii="Times New Roman" w:hAnsi="Times New Roman"/>
          <w:i/>
          <w:color w:val="4B5563"/>
          <w:sz w:val="22"/>
        </w:rPr>
        <w:t>Фигура 10. Интерактивна схема на залата с три състояния на местата</w:t>
      </w:r>
    </w:p>
    <w:p>
      <w:pPr>
        <w:spacing w:line="288" w:lineRule="auto" w:before="200" w:after="120"/>
        <w:jc w:val="left"/>
      </w:pPr>
      <w:r>
        <w:rPr>
          <w:rFonts w:ascii="Times New Roman" w:hAnsi="Times New Roman"/>
          <w:b/>
          <w:color w:val="1F2937"/>
          <w:sz w:val="24"/>
        </w:rPr>
        <w:t>Избор на места</w:t>
      </w:r>
    </w:p>
    <w:p>
      <w:pPr>
        <w:spacing w:line="336" w:lineRule="auto" w:after="120" w:before="0"/>
        <w:jc w:val="both"/>
      </w:pPr>
      <w:r>
        <w:rPr>
          <w:rFonts w:ascii="Times New Roman" w:hAnsi="Times New Roman"/>
          <w:b w:val="0"/>
          <w:i w:val="0"/>
          <w:sz w:val="24"/>
        </w:rPr>
        <w:t>Схемата на залата визуално разграничава три състояния — свободно (зелено), заето (сиво) и в момента избирано от потребителя (червено). SignalR актуализира статусите в реално време, така че ако друг потребител резервира място, текущият зрител вижда промяната без презареждане. В долната част на страницата се обновява текуща сума и брой места. След избор на едно или повече места се преминава към checkout.</w:t>
      </w:r>
    </w:p>
    <w:p>
      <w:pPr>
        <w:spacing w:line="288" w:lineRule="auto" w:before="200" w:after="120"/>
        <w:jc w:val="left"/>
      </w:pPr>
      <w:r>
        <w:rPr>
          <w:rFonts w:ascii="Times New Roman" w:hAnsi="Times New Roman"/>
          <w:b/>
          <w:color w:val="1F2937"/>
          <w:sz w:val="24"/>
        </w:rPr>
        <w:t>Случай: рязко „изчезнало“ място</w:t>
      </w:r>
    </w:p>
    <w:p>
      <w:pPr>
        <w:spacing w:line="336" w:lineRule="auto" w:after="120" w:before="0"/>
        <w:jc w:val="both"/>
      </w:pPr>
      <w:r>
        <w:rPr>
          <w:rFonts w:ascii="Times New Roman" w:hAnsi="Times New Roman"/>
          <w:b w:val="0"/>
          <w:i w:val="0"/>
          <w:sz w:val="24"/>
        </w:rPr>
        <w:t>Ако точно в момента, в който потребителят натиска „Купи“, някое от избраните места бъде резервирано от друг, системата ще откаже резервацията и ще покаже подходящо съобщение. Потребителят се връща към схемата на залата, където отнетото място вече е оцветено като заето, и трябва да избере ново. Тази ситуация е рядка благодарение на SignalR, но е възможна и обработена коректно.</w:t>
      </w:r>
    </w:p>
    <w:p>
      <w:pPr>
        <w:spacing w:line="288" w:lineRule="auto" w:before="280" w:after="160"/>
        <w:jc w:val="left"/>
      </w:pPr>
      <w:r>
        <w:rPr>
          <w:rFonts w:ascii="Times New Roman" w:hAnsi="Times New Roman"/>
          <w:b/>
          <w:color w:val="1F2937"/>
          <w:sz w:val="28"/>
        </w:rPr>
        <w:t>4.6. Плащане и потвърждение</w:t>
      </w:r>
    </w:p>
    <w:p>
      <w:pPr>
        <w:spacing w:line="288" w:lineRule="auto" w:before="200" w:after="120"/>
        <w:jc w:val="left"/>
      </w:pPr>
      <w:r>
        <w:rPr>
          <w:rFonts w:ascii="Times New Roman" w:hAnsi="Times New Roman"/>
          <w:b/>
          <w:color w:val="1F2937"/>
          <w:sz w:val="24"/>
        </w:rPr>
        <w:t>Checkout</w:t>
      </w:r>
    </w:p>
    <w:p>
      <w:pPr>
        <w:spacing w:line="336" w:lineRule="auto" w:after="120" w:before="0"/>
        <w:jc w:val="both"/>
      </w:pPr>
      <w:r>
        <w:rPr>
          <w:rFonts w:ascii="Times New Roman" w:hAnsi="Times New Roman"/>
          <w:b w:val="0"/>
          <w:i w:val="0"/>
          <w:sz w:val="24"/>
        </w:rPr>
        <w:t>Страницата за плащане обобщава поръчката — филм, прожекция, избрани места и обща сума. Потребителят попълва платежни данни (за нуждите на проекта плащането е симулирано) и потвърждава поръчката. По време на симулираното забавяне (около 2.5 секунди) на бутона се показва анимация на зареждане, която предотвратява двойно натискане.</w:t>
      </w:r>
    </w:p>
    <w:p>
      <w:pPr>
        <w:spacing w:line="288" w:lineRule="auto" w:before="200" w:after="120"/>
        <w:jc w:val="left"/>
      </w:pPr>
      <w:r>
        <w:rPr>
          <w:rFonts w:ascii="Times New Roman" w:hAnsi="Times New Roman"/>
          <w:b/>
          <w:color w:val="1F2937"/>
          <w:sz w:val="24"/>
        </w:rPr>
        <w:t>Потвърждение</w:t>
      </w:r>
    </w:p>
    <w:p>
      <w:pPr>
        <w:spacing w:line="336" w:lineRule="auto" w:after="120" w:before="0"/>
        <w:jc w:val="both"/>
      </w:pPr>
      <w:r>
        <w:rPr>
          <w:rFonts w:ascii="Times New Roman" w:hAnsi="Times New Roman"/>
          <w:b w:val="0"/>
          <w:i w:val="0"/>
          <w:sz w:val="24"/>
        </w:rPr>
        <w:t>При успешно потвърждение системата генерира уникален номер на резервацията и пренасочва към страница „Потвърждение“, на която са изобразени основните данни и кратък преглед на електронния билет. Същата страница съдържа и бутон за повторно изпращане на имейла, в случай че потребителят не го е получил.</w:t>
      </w:r>
    </w:p>
    <w:p>
      <w:pPr>
        <w:spacing w:line="288" w:lineRule="auto" w:before="200" w:after="120"/>
        <w:jc w:val="left"/>
      </w:pPr>
      <w:r>
        <w:rPr>
          <w:rFonts w:ascii="Times New Roman" w:hAnsi="Times New Roman"/>
          <w:b/>
          <w:color w:val="1F2937"/>
          <w:sz w:val="24"/>
        </w:rPr>
        <w:t>Имейл и PDF билет</w:t>
      </w:r>
    </w:p>
    <w:p>
      <w:pPr>
        <w:spacing w:line="336" w:lineRule="auto" w:after="120" w:before="0"/>
        <w:jc w:val="both"/>
      </w:pPr>
      <w:r>
        <w:rPr>
          <w:rFonts w:ascii="Times New Roman" w:hAnsi="Times New Roman"/>
          <w:b w:val="0"/>
          <w:i w:val="0"/>
          <w:sz w:val="24"/>
        </w:rPr>
        <w:t>Едновременно с показването на потвърждението системата изпраща имейл с прикачен PDF билет, генериран чрез QuestPDF. Билетът съдържа QR код, с който резервацията може да бъде валидирана на каса. Същият билет остава достъпен и от потребителския профил.</w:t>
      </w:r>
    </w:p>
    <w:p>
      <w:pPr>
        <w:spacing w:line="288" w:lineRule="auto" w:before="280" w:after="160"/>
        <w:jc w:val="left"/>
      </w:pPr>
      <w:r>
        <w:rPr>
          <w:rFonts w:ascii="Times New Roman" w:hAnsi="Times New Roman"/>
          <w:b/>
          <w:color w:val="1F2937"/>
          <w:sz w:val="28"/>
        </w:rPr>
        <w:t>4.7. Потребителски профил</w:t>
      </w:r>
    </w:p>
    <w:p>
      <w:pPr>
        <w:spacing w:line="288" w:lineRule="auto" w:before="200" w:after="120"/>
        <w:jc w:val="left"/>
      </w:pPr>
      <w:r>
        <w:rPr>
          <w:rFonts w:ascii="Times New Roman" w:hAnsi="Times New Roman"/>
          <w:b/>
          <w:color w:val="1F2937"/>
          <w:sz w:val="24"/>
        </w:rPr>
        <w:t>Профилна страница</w:t>
      </w:r>
    </w:p>
    <w:p>
      <w:pPr>
        <w:spacing w:line="336" w:lineRule="auto" w:after="120" w:before="0"/>
        <w:jc w:val="both"/>
      </w:pPr>
      <w:r>
        <w:rPr>
          <w:rFonts w:ascii="Times New Roman" w:hAnsi="Times New Roman"/>
          <w:b w:val="0"/>
          <w:i w:val="0"/>
          <w:sz w:val="24"/>
        </w:rPr>
        <w:t>Профилът обединява основната информация за потребителя, броя на получените значки, активни резервации, история на минали резервации, любими филми и достъп до настройките на акаунта. Всеки от тези елементи е достъпен в самостоятелна секция на страницата и може да бъде свит или разгънат.</w:t>
      </w:r>
    </w:p>
    <w:p>
      <w:pPr>
        <w:spacing w:line="288" w:lineRule="auto" w:before="200" w:after="120"/>
        <w:jc w:val="left"/>
      </w:pPr>
      <w:r>
        <w:rPr>
          <w:rFonts w:ascii="Times New Roman" w:hAnsi="Times New Roman"/>
          <w:b/>
          <w:color w:val="1F2937"/>
          <w:sz w:val="24"/>
        </w:rPr>
        <w:t>Значки</w:t>
      </w:r>
    </w:p>
    <w:p>
      <w:pPr>
        <w:spacing w:line="336" w:lineRule="auto" w:after="120" w:before="0"/>
        <w:jc w:val="both"/>
      </w:pPr>
      <w:r>
        <w:rPr>
          <w:rFonts w:ascii="Times New Roman" w:hAnsi="Times New Roman"/>
          <w:b w:val="0"/>
          <w:i w:val="0"/>
          <w:sz w:val="24"/>
        </w:rPr>
        <w:t>Значките са визуален израз на активността в системата — например „Първи билет“, „Десет резервации“, „Пет ревюта“, „Различни жанрове“, „Полунощна прожекция“. Всяка значка е снабдена с кратко описание на условието за получаването ѝ. Значките не дават осезаеми облаги, но са приятен индикатор за ангажираност.</w:t>
      </w:r>
    </w:p>
    <w:p>
      <w:pPr>
        <w:spacing w:line="288" w:lineRule="auto" w:before="200" w:after="120"/>
        <w:jc w:val="left"/>
      </w:pPr>
      <w:r>
        <w:rPr>
          <w:rFonts w:ascii="Times New Roman" w:hAnsi="Times New Roman"/>
          <w:b/>
          <w:color w:val="1F2937"/>
          <w:sz w:val="24"/>
        </w:rPr>
        <w:t>История на резервациите</w:t>
      </w:r>
    </w:p>
    <w:p>
      <w:pPr>
        <w:spacing w:line="336" w:lineRule="auto" w:after="120" w:before="0"/>
        <w:jc w:val="both"/>
      </w:pPr>
      <w:r>
        <w:rPr>
          <w:rFonts w:ascii="Times New Roman" w:hAnsi="Times New Roman"/>
          <w:b w:val="0"/>
          <w:i w:val="0"/>
          <w:sz w:val="24"/>
        </w:rPr>
        <w:t>Историята показва завършените и предстоящите резервации в отделни списъци. От всяка резервация може да се изтегли отново електронният билет (бутон „Свали билет“). Минала резервация, чиято прожекция вече е завършила, отключва формата за писане на ревю на съответния филм.</w:t>
      </w:r>
    </w:p>
    <w:p>
      <w:pPr>
        <w:spacing w:line="288" w:lineRule="auto" w:before="200" w:after="120"/>
        <w:jc w:val="left"/>
      </w:pPr>
      <w:r>
        <w:rPr>
          <w:rFonts w:ascii="Times New Roman" w:hAnsi="Times New Roman"/>
          <w:b/>
          <w:color w:val="1F2937"/>
          <w:sz w:val="24"/>
        </w:rPr>
        <w:t>Любими филми</w:t>
      </w:r>
    </w:p>
    <w:p>
      <w:pPr>
        <w:spacing w:line="336" w:lineRule="auto" w:after="120" w:before="0"/>
        <w:jc w:val="both"/>
      </w:pPr>
      <w:r>
        <w:rPr>
          <w:rFonts w:ascii="Times New Roman" w:hAnsi="Times New Roman"/>
          <w:b w:val="0"/>
          <w:i w:val="0"/>
          <w:sz w:val="24"/>
        </w:rPr>
        <w:t>Любимите филми са представени с постер и линк към страницата на филма, така че потребителят бързо да може да премине към преглед на нови прожекции на любимите си заглавия. От същата карта филмът може да бъде премахнат от списъка с едно натискане.</w:t>
      </w:r>
    </w:p>
    <w:p>
      <w:pPr>
        <w:spacing w:line="288" w:lineRule="auto" w:before="280" w:after="160"/>
        <w:jc w:val="left"/>
      </w:pPr>
      <w:r>
        <w:rPr>
          <w:rFonts w:ascii="Times New Roman" w:hAnsi="Times New Roman"/>
          <w:b/>
          <w:color w:val="1F2937"/>
          <w:sz w:val="28"/>
        </w:rPr>
        <w:t>4.8. Ревюта и общност</w:t>
      </w:r>
    </w:p>
    <w:p>
      <w:pPr>
        <w:spacing w:line="288" w:lineRule="auto" w:before="200" w:after="120"/>
        <w:jc w:val="left"/>
      </w:pPr>
      <w:r>
        <w:rPr>
          <w:rFonts w:ascii="Times New Roman" w:hAnsi="Times New Roman"/>
          <w:b/>
          <w:color w:val="1F2937"/>
          <w:sz w:val="24"/>
        </w:rPr>
        <w:t>Писане на ревю</w:t>
      </w:r>
    </w:p>
    <w:p>
      <w:pPr>
        <w:spacing w:line="336" w:lineRule="auto" w:after="120" w:before="0"/>
        <w:jc w:val="both"/>
      </w:pPr>
      <w:r>
        <w:rPr>
          <w:rFonts w:ascii="Times New Roman" w:hAnsi="Times New Roman"/>
          <w:b w:val="0"/>
          <w:i w:val="0"/>
          <w:sz w:val="24"/>
        </w:rPr>
        <w:t>Ревю може да бъде оставено само за филм, за който потребителят има завършена резервация. Формата изисква оценка от 1 до 10 и текстов коментар. Ревютата на критици се обозначават с икона и се извеждат в горната част на списъка.</w:t>
      </w:r>
    </w:p>
    <w:p>
      <w:pPr>
        <w:spacing w:line="288" w:lineRule="auto" w:before="200" w:after="120"/>
        <w:jc w:val="left"/>
      </w:pPr>
      <w:r>
        <w:rPr>
          <w:rFonts w:ascii="Times New Roman" w:hAnsi="Times New Roman"/>
          <w:b/>
          <w:color w:val="1F2937"/>
          <w:sz w:val="24"/>
        </w:rPr>
        <w:t>Преглед на ревюта</w:t>
      </w:r>
    </w:p>
    <w:p>
      <w:pPr>
        <w:spacing w:line="336" w:lineRule="auto" w:after="120" w:before="0"/>
        <w:jc w:val="both"/>
      </w:pPr>
      <w:r>
        <w:rPr>
          <w:rFonts w:ascii="Times New Roman" w:hAnsi="Times New Roman"/>
          <w:b w:val="0"/>
          <w:i w:val="0"/>
          <w:sz w:val="24"/>
        </w:rPr>
        <w:t>Списъкът с ревюта е разположен на страницата на филма и е сортируем по дата и оценка. Това позволява на потенциалните зрители бързо да получат впечатление от мнението на общността. Над списъка се показва обобщен среден рейтинг от ползвателите на платформата, отделен от рейтинга на TMDb.</w:t>
      </w:r>
    </w:p>
    <w:p>
      <w:pPr>
        <w:spacing w:line="288" w:lineRule="auto" w:before="200" w:after="120"/>
        <w:jc w:val="left"/>
      </w:pPr>
      <w:r>
        <w:rPr>
          <w:rFonts w:ascii="Times New Roman" w:hAnsi="Times New Roman"/>
          <w:b/>
          <w:color w:val="1F2937"/>
          <w:sz w:val="24"/>
        </w:rPr>
        <w:t>Принципи на модерация</w:t>
      </w:r>
    </w:p>
    <w:p>
      <w:pPr>
        <w:spacing w:line="336" w:lineRule="auto" w:after="120" w:before="0"/>
        <w:jc w:val="both"/>
      </w:pPr>
      <w:r>
        <w:rPr>
          <w:rFonts w:ascii="Times New Roman" w:hAnsi="Times New Roman"/>
          <w:b w:val="0"/>
          <w:i w:val="0"/>
          <w:sz w:val="24"/>
        </w:rPr>
        <w:t>Системата не премахва ревюта автоматично. Администраторът има възможност да деактивира конкретно ревю в случай на нарушение (обиди, спам, разкриване на сюжета без предупреждение). Тази функция не се използва превантивно, а само реактивно при подадени сигнали от други потребители.</w:t>
      </w:r>
    </w:p>
    <w:p>
      <w:pPr>
        <w:spacing w:line="288" w:lineRule="auto" w:before="280" w:after="160"/>
        <w:jc w:val="left"/>
      </w:pPr>
      <w:r>
        <w:rPr>
          <w:rFonts w:ascii="Times New Roman" w:hAnsi="Times New Roman"/>
          <w:b/>
          <w:color w:val="1F2937"/>
          <w:sz w:val="28"/>
        </w:rPr>
        <w:t>4.9. Кандидатстване за критик</w:t>
      </w:r>
    </w:p>
    <w:p>
      <w:pPr>
        <w:spacing w:line="336" w:lineRule="auto" w:after="120" w:before="0"/>
        <w:jc w:val="both"/>
      </w:pPr>
      <w:r>
        <w:rPr>
          <w:rFonts w:ascii="Times New Roman" w:hAnsi="Times New Roman"/>
          <w:b w:val="0"/>
          <w:i w:val="0"/>
          <w:sz w:val="24"/>
        </w:rPr>
        <w:t>Потребителите с история в системата могат да подадат заявка за статут на критик от секцията „Кандидатстване“ в профила. Заявката включва кратък мотивационен текст и пример за ревю. След преглед от администратора потребителят получава решението и при одобрение неговите бъдещи и (по преценка) минали ревюта се обозначават като ревюта на критик. Статутът не е пожизнен — администраторът може да го отнеме, ако последващите ревюта не отговарят на очакваното качество.</w:t>
      </w:r>
    </w:p>
    <w:p>
      <w:pPr>
        <w:spacing w:line="288" w:lineRule="auto" w:before="280" w:after="160"/>
        <w:jc w:val="left"/>
      </w:pPr>
      <w:r>
        <w:rPr>
          <w:rFonts w:ascii="Times New Roman" w:hAnsi="Times New Roman"/>
          <w:b/>
          <w:color w:val="1F2937"/>
          <w:sz w:val="28"/>
        </w:rPr>
        <w:t>4.10. Административен панел</w:t>
      </w:r>
    </w:p>
    <w:p>
      <w:pPr>
        <w:spacing w:line="288" w:lineRule="auto" w:before="200" w:after="120"/>
        <w:jc w:val="left"/>
      </w:pPr>
      <w:r>
        <w:rPr>
          <w:rFonts w:ascii="Times New Roman" w:hAnsi="Times New Roman"/>
          <w:b/>
          <w:color w:val="1F2937"/>
          <w:sz w:val="24"/>
        </w:rPr>
        <w:t>Табло</w:t>
      </w:r>
    </w:p>
    <w:p>
      <w:pPr>
        <w:spacing w:line="336" w:lineRule="auto" w:after="120" w:before="0"/>
        <w:jc w:val="both"/>
      </w:pPr>
      <w:r>
        <w:rPr>
          <w:rFonts w:ascii="Times New Roman" w:hAnsi="Times New Roman"/>
          <w:b w:val="0"/>
          <w:i w:val="0"/>
          <w:sz w:val="24"/>
        </w:rPr>
        <w:t>Таблото на администратора събира на едно място ключовите показатели — обща сума на приходите, брой резервации, средна заетост на залите, нови регистрации и кандидатури. Графиките са изградени с библиотека за визуализация и се обновяват при зареждане на страницата. Аналитичните карти използват агрегатни LINQ заявки и се ограничават до избрания период (по подразбиране — последните 30 дни).</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var revenue = await _db.Bookings</w:t>
            </w:r>
          </w:p>
          <w:p>
            <w:pPr>
              <w:spacing w:line="252" w:lineRule="auto" w:after="0" w:before="0"/>
              <w:jc w:val="left"/>
            </w:pPr>
            <w:r>
              <w:rPr>
                <w:rFonts w:ascii="Consolas" w:hAnsi="Consolas"/>
                <w:color w:val="121A29"/>
                <w:sz w:val="19"/>
              </w:rPr>
              <w:t xml:space="preserve">    .Where(b =&gt; b.BookedAt &gt;= since)</w:t>
            </w:r>
          </w:p>
          <w:p>
            <w:pPr>
              <w:spacing w:line="252" w:lineRule="auto" w:after="0" w:before="0"/>
              <w:jc w:val="left"/>
            </w:pPr>
            <w:r>
              <w:rPr>
                <w:rFonts w:ascii="Consolas" w:hAnsi="Consolas"/>
                <w:color w:val="121A29"/>
                <w:sz w:val="19"/>
              </w:rPr>
              <w:t xml:space="preserve">    .SumAsync(b =&gt; b.TotalPrice);</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var byHour = await _db.Bookings</w:t>
            </w:r>
          </w:p>
          <w:p>
            <w:pPr>
              <w:spacing w:line="252" w:lineRule="auto" w:after="0" w:before="0"/>
              <w:jc w:val="left"/>
            </w:pPr>
            <w:r>
              <w:rPr>
                <w:rFonts w:ascii="Consolas" w:hAnsi="Consolas"/>
                <w:color w:val="121A29"/>
                <w:sz w:val="19"/>
              </w:rPr>
              <w:t xml:space="preserve">    .Where(b =&gt; b.BookedAt &gt;= since)</w:t>
            </w:r>
          </w:p>
          <w:p>
            <w:pPr>
              <w:spacing w:line="252" w:lineRule="auto" w:after="0" w:before="0"/>
              <w:jc w:val="left"/>
            </w:pPr>
            <w:r>
              <w:rPr>
                <w:rFonts w:ascii="Consolas" w:hAnsi="Consolas"/>
                <w:color w:val="121A29"/>
                <w:sz w:val="19"/>
              </w:rPr>
              <w:t xml:space="preserve">    .GroupBy(b =&gt; b.BookedAt.Hour)</w:t>
            </w:r>
          </w:p>
          <w:p>
            <w:pPr>
              <w:spacing w:line="252" w:lineRule="auto" w:after="0" w:before="0"/>
              <w:jc w:val="left"/>
            </w:pPr>
            <w:r>
              <w:rPr>
                <w:rFonts w:ascii="Consolas" w:hAnsi="Consolas"/>
                <w:color w:val="121A29"/>
                <w:sz w:val="19"/>
              </w:rPr>
              <w:t xml:space="preserve">    .Select(g =&gt; new { Hour = g.Key, Count = g.Count() })</w:t>
            </w:r>
          </w:p>
          <w:p>
            <w:pPr>
              <w:spacing w:line="252" w:lineRule="auto" w:after="0" w:before="0"/>
              <w:jc w:val="left"/>
            </w:pPr>
            <w:r>
              <w:rPr>
                <w:rFonts w:ascii="Consolas" w:hAnsi="Consolas"/>
                <w:color w:val="121A29"/>
                <w:sz w:val="19"/>
              </w:rPr>
              <w:t xml:space="preserve">    .OrderBy(x =&gt; x.Hour)</w:t>
            </w:r>
          </w:p>
          <w:p>
            <w:pPr>
              <w:spacing w:line="252" w:lineRule="auto" w:after="0" w:before="0"/>
              <w:jc w:val="left"/>
            </w:pPr>
            <w:r>
              <w:rPr>
                <w:rFonts w:ascii="Consolas" w:hAnsi="Consolas"/>
                <w:color w:val="121A29"/>
                <w:sz w:val="19"/>
              </w:rPr>
              <w:t xml:space="preserve">    .ToListAsync();</w:t>
            </w:r>
          </w:p>
        </w:tc>
      </w:tr>
    </w:tbl>
    <w:p>
      <w:pPr>
        <w:spacing w:after="240" w:before="40"/>
        <w:jc w:val="center"/>
      </w:pPr>
      <w:r>
        <w:rPr>
          <w:rFonts w:ascii="Times New Roman" w:hAnsi="Times New Roman"/>
          <w:i/>
          <w:color w:val="4B5563"/>
          <w:sz w:val="22"/>
        </w:rPr>
        <w:t>Фрагмент 14. Агрегатни заявки за аналитичното табло</w:t>
      </w:r>
    </w:p>
    <w:p>
      <w:pPr>
        <w:spacing w:line="288" w:lineRule="auto" w:before="200" w:after="120"/>
        <w:jc w:val="left"/>
      </w:pPr>
      <w:r>
        <w:rPr>
          <w:rFonts w:ascii="Times New Roman" w:hAnsi="Times New Roman"/>
          <w:b/>
          <w:color w:val="1F2937"/>
          <w:sz w:val="24"/>
        </w:rPr>
        <w:t>Управление на потребители, резервации и прожекции</w:t>
      </w:r>
    </w:p>
    <w:p>
      <w:pPr>
        <w:spacing w:line="336" w:lineRule="auto" w:after="120" w:before="0"/>
        <w:jc w:val="both"/>
      </w:pPr>
      <w:r>
        <w:rPr>
          <w:rFonts w:ascii="Times New Roman" w:hAnsi="Times New Roman"/>
          <w:b w:val="0"/>
          <w:i w:val="0"/>
          <w:sz w:val="24"/>
        </w:rPr>
        <w:t>От панела администраторът може да преглежда и редактира потребителски записи, да отменя резервации (например при технически проблем), да създава, редактира и премахва прожекции и да управлява зали и места. Всяко действие се записва в журнал, така че проследяването на промените е възможно по-късно.</w:t>
      </w:r>
    </w:p>
    <w:p>
      <w:pPr>
        <w:spacing w:line="288" w:lineRule="auto" w:before="200" w:after="120"/>
        <w:jc w:val="left"/>
      </w:pPr>
      <w:r>
        <w:rPr>
          <w:rFonts w:ascii="Times New Roman" w:hAnsi="Times New Roman"/>
          <w:b/>
          <w:color w:val="1F2937"/>
          <w:sz w:val="24"/>
        </w:rPr>
        <w:t>Кандидатури за критик</w:t>
      </w:r>
    </w:p>
    <w:p>
      <w:pPr>
        <w:spacing w:line="336" w:lineRule="auto" w:after="120" w:before="0"/>
        <w:jc w:val="both"/>
      </w:pPr>
      <w:r>
        <w:rPr>
          <w:rFonts w:ascii="Times New Roman" w:hAnsi="Times New Roman"/>
          <w:b w:val="0"/>
          <w:i w:val="0"/>
          <w:sz w:val="24"/>
        </w:rPr>
        <w:t>Кандидатурите се преглеждат в отделна секция, в която администраторът вижда заявката, мотивационния текст и приложеното примерно ревю. Решението се отразява веднага — при одобрение се обновяват ролята на потребителя и видимостта на ревютата му.</w:t>
      </w:r>
    </w:p>
    <w:p>
      <w:pPr>
        <w:spacing w:line="288" w:lineRule="auto" w:before="200" w:after="120"/>
        <w:jc w:val="left"/>
      </w:pPr>
      <w:r>
        <w:rPr>
          <w:rFonts w:ascii="Times New Roman" w:hAnsi="Times New Roman"/>
          <w:b/>
          <w:color w:val="1F2937"/>
          <w:sz w:val="24"/>
        </w:rPr>
        <w:t>Аналитики</w:t>
      </w:r>
    </w:p>
    <w:p>
      <w:pPr>
        <w:spacing w:line="336" w:lineRule="auto" w:after="120" w:before="0"/>
        <w:jc w:val="both"/>
      </w:pPr>
      <w:r>
        <w:rPr>
          <w:rFonts w:ascii="Times New Roman" w:hAnsi="Times New Roman"/>
          <w:b w:val="0"/>
          <w:i w:val="0"/>
          <w:sz w:val="24"/>
        </w:rPr>
        <w:t>Аналитичната секция показва приходи по период, заетост по прожекции, разпределение на резервациите по часове и жанрове. Тя дава първоначална, но достатъчна за оперативни решения, картина на работата на платформата.</w:t>
      </w:r>
    </w:p>
    <w:p>
      <w:pPr>
        <w:spacing w:line="288" w:lineRule="auto" w:before="280" w:after="160"/>
        <w:jc w:val="left"/>
      </w:pPr>
      <w:r>
        <w:rPr>
          <w:rFonts w:ascii="Times New Roman" w:hAnsi="Times New Roman"/>
          <w:b/>
          <w:color w:val="1F2937"/>
          <w:sz w:val="28"/>
        </w:rPr>
        <w:t>4.11. Често задавани въпроси</w:t>
      </w:r>
    </w:p>
    <w:p>
      <w:pPr>
        <w:spacing w:line="336" w:lineRule="auto" w:after="120" w:before="0"/>
        <w:jc w:val="both"/>
      </w:pPr>
      <w:r>
        <w:rPr>
          <w:rFonts w:ascii="Times New Roman" w:hAnsi="Times New Roman"/>
          <w:b w:val="0"/>
          <w:i w:val="0"/>
          <w:sz w:val="24"/>
        </w:rPr>
        <w:t>По-долу са обобщени отговори на често задаваните от потребителите въпроси през първите седмици след стартирането на платформата. Тази секция може да бъде разширена с допълнителни записи, ако наблюденията го налагат.</w:t>
      </w:r>
    </w:p>
    <w:p>
      <w:pPr>
        <w:spacing w:line="336" w:lineRule="auto" w:after="120" w:before="0"/>
        <w:jc w:val="both"/>
      </w:pPr>
      <w:r>
        <w:rPr>
          <w:rFonts w:ascii="Times New Roman" w:hAnsi="Times New Roman"/>
          <w:b w:val="0"/>
          <w:i w:val="0"/>
          <w:sz w:val="24"/>
        </w:rPr>
        <w:t>В1. Защо не получавам имейл за потвърждение? — Първо, проверете спам/junk папката. Адресът на подателя е onboarding@resend.dev (за демо среда). Второ, при пресни регистрации имейлът пристига обикновено за под 30 секунди. Ако и след 5 минути не сте го получили, кликнете „Resend confirmation“ от страницата за вход.</w:t>
      </w:r>
    </w:p>
    <w:p>
      <w:pPr>
        <w:spacing w:line="336" w:lineRule="auto" w:after="120" w:before="0"/>
        <w:jc w:val="both"/>
      </w:pPr>
      <w:r>
        <w:rPr>
          <w:rFonts w:ascii="Times New Roman" w:hAnsi="Times New Roman"/>
          <w:b w:val="0"/>
          <w:i w:val="0"/>
          <w:sz w:val="24"/>
        </w:rPr>
        <w:t>В2. Мога ли да резервирам място, без да съм регистриран? — Не. Регистрацията позволява проследяване на резервациите и възстановяване на билета по имейл, затова е задължителна.</w:t>
      </w:r>
    </w:p>
    <w:p>
      <w:pPr>
        <w:spacing w:line="336" w:lineRule="auto" w:after="120" w:before="0"/>
        <w:jc w:val="both"/>
      </w:pPr>
      <w:r>
        <w:rPr>
          <w:rFonts w:ascii="Times New Roman" w:hAnsi="Times New Roman"/>
          <w:b w:val="0"/>
          <w:i w:val="0"/>
          <w:sz w:val="24"/>
        </w:rPr>
        <w:t>В3. Как мога да отменя резервация? — В текущата версия отмяната се извършва от администратор. Свържете се с екипа от формата „Помощ“. В бъдещи версии ще бъде добавено и потребителско анулиране в рамките на определен прозорец преди прожекцията.</w:t>
      </w:r>
    </w:p>
    <w:p>
      <w:pPr>
        <w:spacing w:line="336" w:lineRule="auto" w:after="120" w:before="0"/>
        <w:jc w:val="both"/>
      </w:pPr>
      <w:r>
        <w:rPr>
          <w:rFonts w:ascii="Times New Roman" w:hAnsi="Times New Roman"/>
          <w:b w:val="0"/>
          <w:i w:val="0"/>
          <w:sz w:val="24"/>
        </w:rPr>
        <w:t>В4. Как се изчислява крайната сума? — Цената на едно място идва от прожекцията (Showtime.Price) и се умножава по броя избрани места. В момента всички места в залата имат еднаква цена; поддръжката на различни ценови категории (VIP, IMAX) е заложена като бъдеща функционалност.</w:t>
      </w:r>
    </w:p>
    <w:p>
      <w:pPr>
        <w:spacing w:line="336" w:lineRule="auto" w:after="120" w:before="0"/>
        <w:jc w:val="both"/>
      </w:pPr>
      <w:r>
        <w:rPr>
          <w:rFonts w:ascii="Times New Roman" w:hAnsi="Times New Roman"/>
          <w:b w:val="0"/>
          <w:i w:val="0"/>
          <w:sz w:val="24"/>
        </w:rPr>
        <w:t>В5. Какво представлява значката „Different genres“? — Тя се присъжда, когато потребителят е резервирал билет за филми от поне 5 различни жанра според TMDb метаданните.</w:t>
      </w:r>
    </w:p>
    <w:p>
      <w:pPr>
        <w:spacing w:line="288" w:lineRule="auto" w:before="280" w:after="160"/>
        <w:jc w:val="left"/>
      </w:pPr>
      <w:r>
        <w:rPr>
          <w:rFonts w:ascii="Times New Roman" w:hAnsi="Times New Roman"/>
          <w:b/>
          <w:color w:val="1F2937"/>
          <w:sz w:val="28"/>
        </w:rPr>
        <w:t>4.12. Изход и обобщение</w:t>
      </w:r>
    </w:p>
    <w:p>
      <w:pPr>
        <w:spacing w:line="288" w:lineRule="auto" w:before="200" w:after="120"/>
        <w:jc w:val="left"/>
      </w:pPr>
      <w:r>
        <w:rPr>
          <w:rFonts w:ascii="Times New Roman" w:hAnsi="Times New Roman"/>
          <w:b/>
          <w:color w:val="1F2937"/>
          <w:sz w:val="24"/>
        </w:rPr>
        <w:t>Изход от системата</w:t>
      </w:r>
    </w:p>
    <w:p>
      <w:pPr>
        <w:spacing w:line="336" w:lineRule="auto" w:after="120" w:before="0"/>
        <w:jc w:val="both"/>
      </w:pPr>
      <w:r>
        <w:rPr>
          <w:rFonts w:ascii="Times New Roman" w:hAnsi="Times New Roman"/>
          <w:b w:val="0"/>
          <w:i w:val="0"/>
          <w:sz w:val="24"/>
        </w:rPr>
        <w:t>Изходът се извършва чрез бутона „Log Out“ в навигационната лента. Сесията се изчиства и потребителят се пренасочва към началната страница в нерегистрирано състояние.</w:t>
      </w:r>
    </w:p>
    <w:p>
      <w:pPr>
        <w:spacing w:line="288" w:lineRule="auto" w:before="200" w:after="120"/>
        <w:jc w:val="left"/>
      </w:pPr>
      <w:r>
        <w:rPr>
          <w:rFonts w:ascii="Times New Roman" w:hAnsi="Times New Roman"/>
          <w:b/>
          <w:color w:val="1F2937"/>
          <w:sz w:val="24"/>
        </w:rPr>
        <w:t>Страници за грешки</w:t>
      </w:r>
    </w:p>
    <w:p>
      <w:pPr>
        <w:spacing w:line="336" w:lineRule="auto" w:after="120" w:before="0"/>
        <w:jc w:val="both"/>
      </w:pPr>
      <w:r>
        <w:rPr>
          <w:rFonts w:ascii="Times New Roman" w:hAnsi="Times New Roman"/>
          <w:b w:val="0"/>
          <w:i w:val="0"/>
          <w:sz w:val="24"/>
        </w:rPr>
        <w:t>Системата има персонализирани страници за грешки 404 (страницата не е намерена) и 500 (вътрешна грешка), които запазват визуалната идентичност на приложението и предлагат бутон за връщане към началната страница. При HTTP 403 (липса на права) потребителят се информира, че исканата страница изисква по-високи привилегии.</w:t>
      </w:r>
    </w:p>
    <w:p>
      <w:pPr>
        <w:spacing w:line="288" w:lineRule="auto" w:before="200" w:after="120"/>
        <w:jc w:val="left"/>
      </w:pPr>
      <w:r>
        <w:rPr>
          <w:rFonts w:ascii="Times New Roman" w:hAnsi="Times New Roman"/>
          <w:b/>
          <w:color w:val="1F2937"/>
          <w:sz w:val="24"/>
        </w:rPr>
        <w:t>Обобщение</w:t>
      </w:r>
    </w:p>
    <w:p>
      <w:pPr>
        <w:spacing w:line="336" w:lineRule="auto" w:after="120" w:before="0"/>
        <w:jc w:val="both"/>
      </w:pPr>
      <w:r>
        <w:rPr>
          <w:rFonts w:ascii="Times New Roman" w:hAnsi="Times New Roman"/>
          <w:b w:val="0"/>
          <w:i w:val="0"/>
          <w:sz w:val="24"/>
        </w:rPr>
        <w:t>Глава 4 представи приложението от гледната точка на крайния потребител. Тя илюстрира, че реализираните функционалности образуват цялостен поток на ползване — от регистрацията през резервацията до отзивите за гледания филм — и че административният панел дава необходимите инструменти за управление на платформата. Заедно с предходните глави тя представлява пълно описание на системата, което може да служи и като справочник за нов разработчик, и като ръководство за оператор.</w:t>
      </w:r>
    </w:p>
    <w:p>
      <w:r>
        <w:br w:type="page"/>
      </w:r>
    </w:p>
    <w:p>
      <w:pPr>
        <w:spacing w:line="288" w:lineRule="auto" w:before="360" w:after="200"/>
        <w:jc w:val="left"/>
      </w:pPr>
      <w:r>
        <w:rPr>
          <w:rFonts w:ascii="Times New Roman" w:hAnsi="Times New Roman"/>
          <w:b/>
          <w:color w:val="1F2937"/>
          <w:sz w:val="36"/>
        </w:rPr>
        <w:t>Заключение</w:t>
      </w:r>
    </w:p>
    <w:p>
      <w:pPr>
        <w:spacing w:line="336" w:lineRule="auto" w:after="120" w:before="0"/>
        <w:jc w:val="both"/>
      </w:pPr>
      <w:r>
        <w:rPr>
          <w:rFonts w:ascii="Times New Roman" w:hAnsi="Times New Roman"/>
          <w:b w:val="0"/>
          <w:i w:val="0"/>
          <w:sz w:val="24"/>
        </w:rPr>
        <w:t>В рамките на дипломния проект беше проектирана, разработена и разгърната уеб-базирана система за онлайн резервация на кинобилети — AryTickets. Системата покрива пълния цикъл, от преглед на филмовия афиш и реалновременен избор на места до плащане, генериране на електронен билет и автоматично потвърждение по имейл.</w:t>
      </w:r>
    </w:p>
    <w:p>
      <w:pPr>
        <w:spacing w:line="336" w:lineRule="auto" w:after="120" w:before="0"/>
        <w:jc w:val="both"/>
      </w:pPr>
      <w:r>
        <w:rPr>
          <w:rFonts w:ascii="Times New Roman" w:hAnsi="Times New Roman"/>
          <w:b w:val="0"/>
          <w:i w:val="0"/>
          <w:sz w:val="24"/>
        </w:rPr>
        <w:t>Проучвателната част показа, че пазарът на онлайн резервации за кино е добре развит, но в него съществува ниша за платформа, която да съчетае основната резервационна функционалност с по-богат потребителски профил, общностни функции и реалновременно поведение. Тази ниша оформя посоката на работата по проекта.</w:t>
      </w:r>
    </w:p>
    <w:p>
      <w:pPr>
        <w:spacing w:line="336" w:lineRule="auto" w:after="120" w:before="0"/>
        <w:jc w:val="both"/>
      </w:pPr>
      <w:r>
        <w:rPr>
          <w:rFonts w:ascii="Times New Roman" w:hAnsi="Times New Roman"/>
          <w:b w:val="0"/>
          <w:i w:val="0"/>
          <w:sz w:val="24"/>
        </w:rPr>
        <w:t>Реализираното приложение покрива следните основни групи функционалности:</w:t>
      </w:r>
    </w:p>
    <w:p>
      <w:pPr>
        <w:spacing w:line="336" w:lineRule="auto" w:after="60"/>
        <w:ind w:left="397" w:hanging="283"/>
        <w:jc w:val="both"/>
      </w:pPr>
      <w:r>
        <w:rPr>
          <w:rFonts w:ascii="Times New Roman" w:hAnsi="Times New Roman"/>
          <w:sz w:val="24"/>
        </w:rPr>
        <w:t>• Автентикация и оторизация — регистрация с потвърждение на имейл, вход, възстановяване на парола, ролеви достъп (User, Critic, Administrator), изградени върху ASP.NET Core Identity.</w:t>
      </w:r>
    </w:p>
    <w:p>
      <w:pPr>
        <w:spacing w:line="336" w:lineRule="auto" w:after="60"/>
        <w:ind w:left="397" w:hanging="283"/>
        <w:jc w:val="both"/>
      </w:pPr>
      <w:r>
        <w:rPr>
          <w:rFonts w:ascii="Times New Roman" w:hAnsi="Times New Roman"/>
          <w:sz w:val="24"/>
        </w:rPr>
        <w:t>• Интеграция с TMDb — автоматично извличане на филмови данни, постери, актьорски състав, описания и трейлъри.</w:t>
      </w:r>
    </w:p>
    <w:p>
      <w:pPr>
        <w:spacing w:line="336" w:lineRule="auto" w:after="60"/>
        <w:ind w:left="397" w:hanging="283"/>
        <w:jc w:val="both"/>
      </w:pPr>
      <w:r>
        <w:rPr>
          <w:rFonts w:ascii="Times New Roman" w:hAnsi="Times New Roman"/>
          <w:sz w:val="24"/>
        </w:rPr>
        <w:t>• Реалновременен избор на места — визуална схема на залата с моментално актуализиране на статусите чрез SignalR и защита при конкурентен достъп.</w:t>
      </w:r>
    </w:p>
    <w:p>
      <w:pPr>
        <w:spacing w:line="336" w:lineRule="auto" w:after="60"/>
        <w:ind w:left="397" w:hanging="283"/>
        <w:jc w:val="both"/>
      </w:pPr>
      <w:r>
        <w:rPr>
          <w:rFonts w:ascii="Times New Roman" w:hAnsi="Times New Roman"/>
          <w:sz w:val="24"/>
        </w:rPr>
        <w:t>• Електронни билети — PDF билет с QR код, генериран чрез QuestPDF, и доставка по имейл през Resend API.</w:t>
      </w:r>
    </w:p>
    <w:p>
      <w:pPr>
        <w:spacing w:line="336" w:lineRule="auto" w:after="60"/>
        <w:ind w:left="397" w:hanging="283"/>
        <w:jc w:val="both"/>
      </w:pPr>
      <w:r>
        <w:rPr>
          <w:rFonts w:ascii="Times New Roman" w:hAnsi="Times New Roman"/>
          <w:sz w:val="24"/>
        </w:rPr>
        <w:t>• Общностни функции — потребителски ревюта с разграничение на критици, любими филми и геймификация чрез значки.</w:t>
      </w:r>
    </w:p>
    <w:p>
      <w:pPr>
        <w:spacing w:line="336" w:lineRule="auto" w:after="60"/>
        <w:ind w:left="397" w:hanging="283"/>
        <w:jc w:val="both"/>
      </w:pPr>
      <w:r>
        <w:rPr>
          <w:rFonts w:ascii="Times New Roman" w:hAnsi="Times New Roman"/>
          <w:sz w:val="24"/>
        </w:rPr>
        <w:t>• Административен панел — преглед и управление на потребители, резервации, прожекции и кандидатури за критик, с визуална аналитика на основните показатели.</w:t>
      </w:r>
    </w:p>
    <w:p>
      <w:pPr>
        <w:spacing w:line="336" w:lineRule="auto" w:after="60"/>
        <w:ind w:left="397" w:hanging="283"/>
        <w:jc w:val="both"/>
      </w:pPr>
      <w:r>
        <w:rPr>
          <w:rFonts w:ascii="Times New Roman" w:hAnsi="Times New Roman"/>
          <w:sz w:val="24"/>
        </w:rPr>
        <w:t>• Облачно разгръщане — контейнеризация с Docker и продукционно изпълнение на Railway с управлявана PostgreSQL база.</w:t>
      </w:r>
    </w:p>
    <w:p>
      <w:pPr>
        <w:spacing w:line="336" w:lineRule="auto" w:after="120" w:before="0"/>
        <w:jc w:val="both"/>
      </w:pPr>
      <w:r>
        <w:rPr>
          <w:rFonts w:ascii="Times New Roman" w:hAnsi="Times New Roman"/>
          <w:b w:val="0"/>
          <w:i w:val="0"/>
          <w:sz w:val="24"/>
        </w:rPr>
        <w:t>Приносите на проекта могат да бъдат обобщени в няколко точки. Първо, изградена е цялостна, готова за употреба платформа, в която отделните технологии са интегрирани в работещ продукт, а не само показани като отделни демонстрации. Второ, реалновременният избор на места е реализиран с гаранция срещу двойна резервация, а не само като визуален ефект — комбинацията от SignalR съобщения, транзакционна проверка в контролера и уникален индекс на ниво база данни осигурява три независими линии на защита. Трето, в системата са включени елементи, които надхвърлят базовата резервационна функционалност — статут на критици, геймификация, аналитики — и придават характер на общностна платформа. Четвърто, разгръщането е автоматизирано, така че всеки нов commit води до нова версия в продукция без ръчна намеса.</w:t>
      </w:r>
    </w:p>
    <w:p>
      <w:pPr>
        <w:spacing w:line="336" w:lineRule="auto" w:after="120" w:before="0"/>
        <w:jc w:val="both"/>
      </w:pPr>
      <w:r>
        <w:rPr>
          <w:rFonts w:ascii="Times New Roman" w:hAnsi="Times New Roman"/>
          <w:b w:val="0"/>
          <w:i w:val="0"/>
          <w:sz w:val="24"/>
        </w:rPr>
        <w:t>Възможните направления за развитие на проекта са следните:</w:t>
      </w:r>
    </w:p>
    <w:p>
      <w:pPr>
        <w:spacing w:line="336" w:lineRule="auto" w:after="60"/>
        <w:ind w:left="397" w:hanging="283"/>
        <w:jc w:val="both"/>
      </w:pPr>
      <w:r>
        <w:rPr>
          <w:rFonts w:ascii="Times New Roman" w:hAnsi="Times New Roman"/>
          <w:sz w:val="24"/>
        </w:rPr>
        <w:t>• Интеграция с реална платежна система (Stripe или PayPal) вместо текущото симулирано плащане, с обработка на webhooks и refund сценарии.</w:t>
      </w:r>
    </w:p>
    <w:p>
      <w:pPr>
        <w:spacing w:line="336" w:lineRule="auto" w:after="60"/>
        <w:ind w:left="397" w:hanging="283"/>
        <w:jc w:val="both"/>
      </w:pPr>
      <w:r>
        <w:rPr>
          <w:rFonts w:ascii="Times New Roman" w:hAnsi="Times New Roman"/>
          <w:sz w:val="24"/>
        </w:rPr>
        <w:t>• Мобилни приложения за iOS и Android или Progressive Web App с push известия за нови прожекции и напомняния.</w:t>
      </w:r>
    </w:p>
    <w:p>
      <w:pPr>
        <w:spacing w:line="336" w:lineRule="auto" w:after="60"/>
        <w:ind w:left="397" w:hanging="283"/>
        <w:jc w:val="both"/>
      </w:pPr>
      <w:r>
        <w:rPr>
          <w:rFonts w:ascii="Times New Roman" w:hAnsi="Times New Roman"/>
          <w:sz w:val="24"/>
        </w:rPr>
        <w:t>• Препоръчителна система, която предлага филми на база на историята на резервациите и оценките, евентуално с използване на колаборативно филтриране.</w:t>
      </w:r>
    </w:p>
    <w:p>
      <w:pPr>
        <w:spacing w:line="336" w:lineRule="auto" w:after="60"/>
        <w:ind w:left="397" w:hanging="283"/>
        <w:jc w:val="both"/>
      </w:pPr>
      <w:r>
        <w:rPr>
          <w:rFonts w:ascii="Times New Roman" w:hAnsi="Times New Roman"/>
          <w:sz w:val="24"/>
        </w:rPr>
        <w:t>• Многоезична поддръжка и локализация за други пазари — българско, румънско, гръцко и турско ниво на превод и валути.</w:t>
      </w:r>
    </w:p>
    <w:p>
      <w:pPr>
        <w:spacing w:line="336" w:lineRule="auto" w:after="60"/>
        <w:ind w:left="397" w:hanging="283"/>
        <w:jc w:val="both"/>
      </w:pPr>
      <w:r>
        <w:rPr>
          <w:rFonts w:ascii="Times New Roman" w:hAnsi="Times New Roman"/>
          <w:sz w:val="24"/>
        </w:rPr>
        <w:t>• По-богата аналитика — прогнозиране на посещаемост, A/B експерименти за ценообразуване, кохортен анализ.</w:t>
      </w:r>
    </w:p>
    <w:p>
      <w:pPr>
        <w:spacing w:line="336" w:lineRule="auto" w:after="60"/>
        <w:ind w:left="397" w:hanging="283"/>
        <w:jc w:val="both"/>
      </w:pPr>
      <w:r>
        <w:rPr>
          <w:rFonts w:ascii="Times New Roman" w:hAnsi="Times New Roman"/>
          <w:sz w:val="24"/>
        </w:rPr>
        <w:t>• Социален вход (Google, Facebook, Apple) и споделяне на ревюта в социални мрежи.</w:t>
      </w:r>
    </w:p>
    <w:p>
      <w:pPr>
        <w:spacing w:line="336" w:lineRule="auto" w:after="60"/>
        <w:ind w:left="397" w:hanging="283"/>
        <w:jc w:val="both"/>
      </w:pPr>
      <w:r>
        <w:rPr>
          <w:rFonts w:ascii="Times New Roman" w:hAnsi="Times New Roman"/>
          <w:sz w:val="24"/>
        </w:rPr>
        <w:t>• Програма за лоялност и поддръжка на промо кодове, абонаментни планове и комбинирани оферти.</w:t>
      </w:r>
    </w:p>
    <w:p>
      <w:pPr>
        <w:spacing w:line="336" w:lineRule="auto" w:after="60"/>
        <w:ind w:left="397" w:hanging="283"/>
        <w:jc w:val="both"/>
      </w:pPr>
      <w:r>
        <w:rPr>
          <w:rFonts w:ascii="Times New Roman" w:hAnsi="Times New Roman"/>
          <w:sz w:val="24"/>
        </w:rPr>
        <w:t>• Поддръжка на различни ценови категории (VIP, IMAX, 3D) и планиране на прожекции в множество локации.</w:t>
      </w:r>
    </w:p>
    <w:p>
      <w:pPr>
        <w:spacing w:line="336" w:lineRule="auto" w:after="120" w:before="0"/>
        <w:jc w:val="both"/>
      </w:pPr>
      <w:r>
        <w:rPr>
          <w:rFonts w:ascii="Times New Roman" w:hAnsi="Times New Roman"/>
          <w:b w:val="0"/>
          <w:i w:val="0"/>
          <w:sz w:val="24"/>
        </w:rPr>
        <w:t>В заключение, AryTickets демонстрира, че е възможно да бъде изградена цялостна, модерна и работеща платформа за резервация на кинобилети, която съчетава техническа дълбочина (реалновременна синхронизация, конкурентна защита, облачно разгръщане) с потребителско изживяване, ориентирано към общността. Системата може да служи както като завършен продукт, така и като основа за по-нататъшно развитие в посока съдържателна и комерсиална платформа. Проектът затвърди и моите практически умения в областта на разработката на пълен стек, проектирането на бази данни, интеграцията с външни услуги и работата с инструменти за автоматизирано разгръщане.</w:t>
      </w:r>
    </w:p>
    <w:p>
      <w:r>
        <w:br w:type="page"/>
      </w:r>
    </w:p>
    <w:p>
      <w:pPr>
        <w:spacing w:line="288" w:lineRule="auto" w:before="360" w:after="200"/>
        <w:jc w:val="left"/>
      </w:pPr>
      <w:r>
        <w:rPr>
          <w:rFonts w:ascii="Times New Roman" w:hAnsi="Times New Roman"/>
          <w:b/>
          <w:color w:val="1F2937"/>
          <w:sz w:val="36"/>
        </w:rPr>
        <w:t>Информационни източници</w:t>
      </w:r>
    </w:p>
    <w:p>
      <w:pPr>
        <w:spacing w:after="40" w:line="312" w:lineRule="auto"/>
        <w:ind w:left="397" w:hanging="283"/>
        <w:jc w:val="left"/>
      </w:pPr>
      <w:r>
        <w:rPr>
          <w:rFonts w:ascii="Times New Roman" w:hAnsi="Times New Roman"/>
          <w:sz w:val="23"/>
        </w:rPr>
        <w:t>1. Anderson, R. et al. (2024). Introduction to ASP.NET Core. Microsoft Learn. https://learn.microsoft.com/en-us/aspnet/core/introduction-to-aspnet-core</w:t>
      </w:r>
    </w:p>
    <w:p>
      <w:pPr>
        <w:spacing w:after="40" w:line="312" w:lineRule="auto"/>
        <w:ind w:left="397" w:hanging="283"/>
        <w:jc w:val="left"/>
      </w:pPr>
      <w:r>
        <w:rPr>
          <w:rFonts w:ascii="Times New Roman" w:hAnsi="Times New Roman"/>
          <w:sz w:val="23"/>
        </w:rPr>
        <w:t>2. Anderson, R. et al. (2024). Overview of ASP.NET Core MVC. Microsoft Learn. https://learn.microsoft.com/en-us/aspnet/core/mvc/overview</w:t>
      </w:r>
    </w:p>
    <w:p>
      <w:pPr>
        <w:spacing w:after="40" w:line="312" w:lineRule="auto"/>
        <w:ind w:left="397" w:hanging="283"/>
        <w:jc w:val="left"/>
      </w:pPr>
      <w:r>
        <w:rPr>
          <w:rFonts w:ascii="Times New Roman" w:hAnsi="Times New Roman"/>
          <w:sz w:val="23"/>
        </w:rPr>
        <w:t>3. Anderson, R. et al. (2024). Introduction to Identity on ASP.NET Core. Microsoft Learn. https://learn.microsoft.com/en-us/aspnet/core/security/authentication/identity</w:t>
      </w:r>
    </w:p>
    <w:p>
      <w:pPr>
        <w:spacing w:after="40" w:line="312" w:lineRule="auto"/>
        <w:ind w:left="397" w:hanging="283"/>
        <w:jc w:val="left"/>
      </w:pPr>
      <w:r>
        <w:rPr>
          <w:rFonts w:ascii="Times New Roman" w:hAnsi="Times New Roman"/>
          <w:sz w:val="23"/>
        </w:rPr>
        <w:t>4. Anderson, R. et al. (2024). Introduction to SignalR. Microsoft Learn. https://learn.microsoft.com/en-us/aspnet/core/signalr/introduction</w:t>
      </w:r>
    </w:p>
    <w:p>
      <w:pPr>
        <w:spacing w:after="40" w:line="312" w:lineRule="auto"/>
        <w:ind w:left="397" w:hanging="283"/>
        <w:jc w:val="left"/>
      </w:pPr>
      <w:r>
        <w:rPr>
          <w:rFonts w:ascii="Times New Roman" w:hAnsi="Times New Roman"/>
          <w:sz w:val="23"/>
        </w:rPr>
        <w:t>5. Docker, Inc. (2024). Dockerfile reference. Docker Documentation. https://docs.docker.com/reference/dockerfile/</w:t>
      </w:r>
    </w:p>
    <w:p>
      <w:pPr>
        <w:spacing w:after="40" w:line="312" w:lineRule="auto"/>
        <w:ind w:left="397" w:hanging="283"/>
        <w:jc w:val="left"/>
      </w:pPr>
      <w:r>
        <w:rPr>
          <w:rFonts w:ascii="Times New Roman" w:hAnsi="Times New Roman"/>
          <w:sz w:val="23"/>
        </w:rPr>
        <w:t>6. Docker, Inc. (2024). Multi-stage builds. Docker Documentation. https://docs.docker.com/build/building/multi-stage/</w:t>
      </w:r>
    </w:p>
    <w:p>
      <w:pPr>
        <w:spacing w:after="40" w:line="312" w:lineRule="auto"/>
        <w:ind w:left="397" w:hanging="283"/>
        <w:jc w:val="left"/>
      </w:pPr>
      <w:r>
        <w:rPr>
          <w:rFonts w:ascii="Times New Roman" w:hAnsi="Times New Roman"/>
          <w:sz w:val="23"/>
        </w:rPr>
        <w:t>7. Freeman, A. (2022). Pro ASP.NET Core 7. Apress.</w:t>
      </w:r>
    </w:p>
    <w:p>
      <w:pPr>
        <w:spacing w:after="40" w:line="312" w:lineRule="auto"/>
        <w:ind w:left="397" w:hanging="283"/>
        <w:jc w:val="left"/>
      </w:pPr>
      <w:r>
        <w:rPr>
          <w:rFonts w:ascii="Times New Roman" w:hAnsi="Times New Roman"/>
          <w:sz w:val="23"/>
        </w:rPr>
        <w:t>8. Haldar, S. (2024). Entity Framework Core in Action. Manning Publications.</w:t>
      </w:r>
    </w:p>
    <w:p>
      <w:pPr>
        <w:spacing w:after="40" w:line="312" w:lineRule="auto"/>
        <w:ind w:left="397" w:hanging="283"/>
        <w:jc w:val="left"/>
      </w:pPr>
      <w:r>
        <w:rPr>
          <w:rFonts w:ascii="Times New Roman" w:hAnsi="Times New Roman"/>
          <w:sz w:val="23"/>
        </w:rPr>
        <w:t>9. Microsoft (2024). Entity Framework Core documentation. Microsoft Learn. https://learn.microsoft.com/en-us/ef/core/</w:t>
      </w:r>
    </w:p>
    <w:p>
      <w:pPr>
        <w:spacing w:after="40" w:line="312" w:lineRule="auto"/>
        <w:ind w:left="397" w:hanging="283"/>
        <w:jc w:val="left"/>
      </w:pPr>
      <w:r>
        <w:rPr>
          <w:rFonts w:ascii="Times New Roman" w:hAnsi="Times New Roman"/>
          <w:sz w:val="23"/>
        </w:rPr>
        <w:t>10. Microsoft (2024). ASP.NET Core Razor Pages and MVC. Microsoft Learn. https://learn.microsoft.com/en-us/aspnet/core/razor-pages/</w:t>
      </w:r>
    </w:p>
    <w:p>
      <w:pPr>
        <w:spacing w:after="40" w:line="312" w:lineRule="auto"/>
        <w:ind w:left="397" w:hanging="283"/>
        <w:jc w:val="left"/>
      </w:pPr>
      <w:r>
        <w:rPr>
          <w:rFonts w:ascii="Times New Roman" w:hAnsi="Times New Roman"/>
          <w:sz w:val="23"/>
        </w:rPr>
        <w:t>11. Microsoft (2024). Overview of ASP.NET Core Authentication. Microsoft Learn. https://learn.microsoft.com/en-us/aspnet/core/security/authentication/</w:t>
      </w:r>
    </w:p>
    <w:p>
      <w:pPr>
        <w:spacing w:after="40" w:line="312" w:lineRule="auto"/>
        <w:ind w:left="397" w:hanging="283"/>
        <w:jc w:val="left"/>
      </w:pPr>
      <w:r>
        <w:rPr>
          <w:rFonts w:ascii="Times New Roman" w:hAnsi="Times New Roman"/>
          <w:sz w:val="23"/>
        </w:rPr>
        <w:t>12. Microsoft (2024). Role-based authorization in ASP.NET Core. Microsoft Learn. https://learn.microsoft.com/en-us/aspnet/core/security/authorization/roles</w:t>
      </w:r>
    </w:p>
    <w:p>
      <w:pPr>
        <w:spacing w:after="40" w:line="312" w:lineRule="auto"/>
        <w:ind w:left="397" w:hanging="283"/>
        <w:jc w:val="left"/>
      </w:pPr>
      <w:r>
        <w:rPr>
          <w:rFonts w:ascii="Times New Roman" w:hAnsi="Times New Roman"/>
          <w:sz w:val="23"/>
        </w:rPr>
        <w:t>13. Microsoft (2024). Response compression in ASP.NET Core. Microsoft Learn. https://learn.microsoft.com/en-us/aspnet/core/performance/response-compression</w:t>
      </w:r>
    </w:p>
    <w:p>
      <w:pPr>
        <w:spacing w:after="40" w:line="312" w:lineRule="auto"/>
        <w:ind w:left="397" w:hanging="283"/>
        <w:jc w:val="left"/>
      </w:pPr>
      <w:r>
        <w:rPr>
          <w:rFonts w:ascii="Times New Roman" w:hAnsi="Times New Roman"/>
          <w:sz w:val="23"/>
        </w:rPr>
        <w:t>14. Microsoft (2024). Dependency injection in ASP.NET Core. Microsoft Learn. https://learn.microsoft.com/en-us/aspnet/core/fundamentals/dependency-injection</w:t>
      </w:r>
    </w:p>
    <w:p>
      <w:pPr>
        <w:spacing w:after="40" w:line="312" w:lineRule="auto"/>
        <w:ind w:left="397" w:hanging="283"/>
        <w:jc w:val="left"/>
      </w:pPr>
      <w:r>
        <w:rPr>
          <w:rFonts w:ascii="Times New Roman" w:hAnsi="Times New Roman"/>
          <w:sz w:val="23"/>
        </w:rPr>
        <w:t>15. Microsoft (2024). Use ASP.NET Core SignalR with TypeScript and Webpack. Microsoft Learn. https://learn.microsoft.com/en-us/aspnet/core/tutorials/signalr-typescript-webpack</w:t>
      </w:r>
    </w:p>
    <w:p>
      <w:pPr>
        <w:spacing w:after="40" w:line="312" w:lineRule="auto"/>
        <w:ind w:left="397" w:hanging="283"/>
        <w:jc w:val="left"/>
      </w:pPr>
      <w:r>
        <w:rPr>
          <w:rFonts w:ascii="Times New Roman" w:hAnsi="Times New Roman"/>
          <w:sz w:val="23"/>
        </w:rPr>
        <w:t>16. Microsoft (2024). Hubs API guide — ASP.NET Core SignalR. Microsoft Learn. https://learn.microsoft.com/en-us/aspnet/core/signalr/hubs</w:t>
      </w:r>
    </w:p>
    <w:p>
      <w:pPr>
        <w:spacing w:after="40" w:line="312" w:lineRule="auto"/>
        <w:ind w:left="397" w:hanging="283"/>
        <w:jc w:val="left"/>
      </w:pPr>
      <w:r>
        <w:rPr>
          <w:rFonts w:ascii="Times New Roman" w:hAnsi="Times New Roman"/>
          <w:sz w:val="23"/>
        </w:rPr>
        <w:t>17. Microsoft (2024). Anti-Request Forgery in ASP.NET Core. Microsoft Learn. https://learn.microsoft.com/en-us/aspnet/core/security/anti-request-forgery</w:t>
      </w:r>
    </w:p>
    <w:p>
      <w:pPr>
        <w:spacing w:after="40" w:line="312" w:lineRule="auto"/>
        <w:ind w:left="397" w:hanging="283"/>
        <w:jc w:val="left"/>
      </w:pPr>
      <w:r>
        <w:rPr>
          <w:rFonts w:ascii="Times New Roman" w:hAnsi="Times New Roman"/>
          <w:sz w:val="23"/>
        </w:rPr>
        <w:t>18. Microsoft (2024). Configure portable mode database providers. Microsoft Learn. https://learn.microsoft.com/en-us/ef/core/providers/</w:t>
      </w:r>
    </w:p>
    <w:p>
      <w:pPr>
        <w:spacing w:after="40" w:line="312" w:lineRule="auto"/>
        <w:ind w:left="397" w:hanging="283"/>
        <w:jc w:val="left"/>
      </w:pPr>
      <w:r>
        <w:rPr>
          <w:rFonts w:ascii="Times New Roman" w:hAnsi="Times New Roman"/>
          <w:sz w:val="23"/>
        </w:rPr>
        <w:t>19. Npgsql Development Team (2024). Npgsql Entity Framework Core Provider. Npgsql Documentation. https://www.npgsql.org/efcore/</w:t>
      </w:r>
    </w:p>
    <w:p>
      <w:pPr>
        <w:spacing w:after="40" w:line="312" w:lineRule="auto"/>
        <w:ind w:left="397" w:hanging="283"/>
        <w:jc w:val="left"/>
      </w:pPr>
      <w:r>
        <w:rPr>
          <w:rFonts w:ascii="Times New Roman" w:hAnsi="Times New Roman"/>
          <w:sz w:val="23"/>
        </w:rPr>
        <w:t>20. QuestPDF (2024). QuestPDF Documentation — Getting Started. https://www.questpdf.com/getting-started.html</w:t>
      </w:r>
    </w:p>
    <w:p>
      <w:pPr>
        <w:spacing w:after="40" w:line="312" w:lineRule="auto"/>
        <w:ind w:left="397" w:hanging="283"/>
        <w:jc w:val="left"/>
      </w:pPr>
      <w:r>
        <w:rPr>
          <w:rFonts w:ascii="Times New Roman" w:hAnsi="Times New Roman"/>
          <w:sz w:val="23"/>
        </w:rPr>
        <w:t>21. QuestPDF (2024). QuestPDF — Fluent API Documentation. https://www.questpdf.com/api-reference/</w:t>
      </w:r>
    </w:p>
    <w:p>
      <w:pPr>
        <w:spacing w:after="40" w:line="312" w:lineRule="auto"/>
        <w:ind w:left="397" w:hanging="283"/>
        <w:jc w:val="left"/>
      </w:pPr>
      <w:r>
        <w:rPr>
          <w:rFonts w:ascii="Times New Roman" w:hAnsi="Times New Roman"/>
          <w:sz w:val="23"/>
        </w:rPr>
        <w:t>22. Railway (2024). Railway Documentation — Deploying with Docker. https://docs.railway.app/guides/dockerfiles</w:t>
      </w:r>
    </w:p>
    <w:p>
      <w:pPr>
        <w:spacing w:after="40" w:line="312" w:lineRule="auto"/>
        <w:ind w:left="397" w:hanging="283"/>
        <w:jc w:val="left"/>
      </w:pPr>
      <w:r>
        <w:rPr>
          <w:rFonts w:ascii="Times New Roman" w:hAnsi="Times New Roman"/>
          <w:sz w:val="23"/>
        </w:rPr>
        <w:t>23. Railway (2024). Railway Documentation — PostgreSQL. https://docs.railway.app/databases/postgresql</w:t>
      </w:r>
    </w:p>
    <w:p>
      <w:pPr>
        <w:spacing w:after="40" w:line="312" w:lineRule="auto"/>
        <w:ind w:left="397" w:hanging="283"/>
        <w:jc w:val="left"/>
      </w:pPr>
      <w:r>
        <w:rPr>
          <w:rFonts w:ascii="Times New Roman" w:hAnsi="Times New Roman"/>
          <w:sz w:val="23"/>
        </w:rPr>
        <w:t>24. Railway (2024). Railway Documentation — Environment Variables. https://docs.railway.app/develop/variables</w:t>
      </w:r>
    </w:p>
    <w:p>
      <w:pPr>
        <w:spacing w:after="40" w:line="312" w:lineRule="auto"/>
        <w:ind w:left="397" w:hanging="283"/>
        <w:jc w:val="left"/>
      </w:pPr>
      <w:r>
        <w:rPr>
          <w:rFonts w:ascii="Times New Roman" w:hAnsi="Times New Roman"/>
          <w:sz w:val="23"/>
        </w:rPr>
        <w:t>25. Resend (2024). Resend API Documentation — Send Email. https://resend.com/docs/api-reference/emails/send-email</w:t>
      </w:r>
    </w:p>
    <w:p>
      <w:pPr>
        <w:spacing w:after="40" w:line="312" w:lineRule="auto"/>
        <w:ind w:left="397" w:hanging="283"/>
        <w:jc w:val="left"/>
      </w:pPr>
      <w:r>
        <w:rPr>
          <w:rFonts w:ascii="Times New Roman" w:hAnsi="Times New Roman"/>
          <w:sz w:val="23"/>
        </w:rPr>
        <w:t>26. Resend (2024). Resend API Documentation — Attachments. https://resend.com/docs/api-reference/emails/send-email#body-attachments</w:t>
      </w:r>
    </w:p>
    <w:p>
      <w:pPr>
        <w:spacing w:after="40" w:line="312" w:lineRule="auto"/>
        <w:ind w:left="397" w:hanging="283"/>
        <w:jc w:val="left"/>
      </w:pPr>
      <w:r>
        <w:rPr>
          <w:rFonts w:ascii="Times New Roman" w:hAnsi="Times New Roman"/>
          <w:sz w:val="23"/>
        </w:rPr>
        <w:t>27. SQLite Consortium (2024). SQLite Documentation. https://www.sqlite.org/docs.html</w:t>
      </w:r>
    </w:p>
    <w:p>
      <w:pPr>
        <w:spacing w:after="40" w:line="312" w:lineRule="auto"/>
        <w:ind w:left="397" w:hanging="283"/>
        <w:jc w:val="left"/>
      </w:pPr>
      <w:r>
        <w:rPr>
          <w:rFonts w:ascii="Times New Roman" w:hAnsi="Times New Roman"/>
          <w:sz w:val="23"/>
        </w:rPr>
        <w:t>28. The Movie Database (2024). TMDb API Documentation — Getting Started. https://developer.themoviedb.org/docs/getting-started</w:t>
      </w:r>
    </w:p>
    <w:p>
      <w:pPr>
        <w:spacing w:after="40" w:line="312" w:lineRule="auto"/>
        <w:ind w:left="397" w:hanging="283"/>
        <w:jc w:val="left"/>
      </w:pPr>
      <w:r>
        <w:rPr>
          <w:rFonts w:ascii="Times New Roman" w:hAnsi="Times New Roman"/>
          <w:sz w:val="23"/>
        </w:rPr>
        <w:t>29. The Movie Database (2024). TMDb API Reference — Movies. https://developer.themoviedb.org/reference/movie-now-playing-list</w:t>
      </w:r>
    </w:p>
    <w:p>
      <w:pPr>
        <w:spacing w:after="40" w:line="312" w:lineRule="auto"/>
        <w:ind w:left="397" w:hanging="283"/>
        <w:jc w:val="left"/>
      </w:pPr>
      <w:r>
        <w:rPr>
          <w:rFonts w:ascii="Times New Roman" w:hAnsi="Times New Roman"/>
          <w:sz w:val="23"/>
        </w:rPr>
        <w:t>30. The Movie Database (2024). TMDb API Reference — Search. https://developer.themoviedb.org/reference/search-movie</w:t>
      </w:r>
    </w:p>
    <w:p>
      <w:pPr>
        <w:spacing w:after="40" w:line="312" w:lineRule="auto"/>
        <w:ind w:left="397" w:hanging="283"/>
        <w:jc w:val="left"/>
      </w:pPr>
      <w:r>
        <w:rPr>
          <w:rFonts w:ascii="Times New Roman" w:hAnsi="Times New Roman"/>
          <w:sz w:val="23"/>
        </w:rPr>
        <w:t>31. OWASP Foundation (2024). OWASP Top Ten 2021 — Web Application Security Risks. https://owasp.org/Top10/</w:t>
      </w:r>
    </w:p>
    <w:p>
      <w:pPr>
        <w:spacing w:after="40" w:line="312" w:lineRule="auto"/>
        <w:ind w:left="397" w:hanging="283"/>
        <w:jc w:val="left"/>
      </w:pPr>
      <w:r>
        <w:rPr>
          <w:rFonts w:ascii="Times New Roman" w:hAnsi="Times New Roman"/>
          <w:sz w:val="23"/>
        </w:rPr>
        <w:t>32. Mozilla Developer Network (2024). HTTP Security Headers. https://developer.mozilla.org/en-US/docs/Web/HTTP/Headers</w:t>
      </w:r>
    </w:p>
    <w:p>
      <w:pPr>
        <w:spacing w:after="40" w:line="312" w:lineRule="auto"/>
        <w:ind w:left="397" w:hanging="283"/>
        <w:jc w:val="left"/>
      </w:pPr>
      <w:r>
        <w:rPr>
          <w:rFonts w:ascii="Times New Roman" w:hAnsi="Times New Roman"/>
          <w:sz w:val="23"/>
        </w:rPr>
        <w:t>33. Bootstrap Team (2024). Bootstrap 5.3 Documentation. https://getbootstrap.com/docs/5.3/</w:t>
      </w:r>
    </w:p>
    <w:p>
      <w:pPr>
        <w:spacing w:after="40" w:line="312" w:lineRule="auto"/>
        <w:ind w:left="397" w:hanging="283"/>
        <w:jc w:val="left"/>
      </w:pPr>
      <w:r>
        <w:rPr>
          <w:rFonts w:ascii="Times New Roman" w:hAnsi="Times New Roman"/>
          <w:sz w:val="23"/>
        </w:rPr>
        <w:t>34. Khilji, S. (2023). Designing Cloud-Native Applications. O'Reilly Media.</w:t>
      </w:r>
    </w:p>
    <w:p>
      <w:r>
        <w:br w:type="page"/>
      </w:r>
    </w:p>
    <w:p>
      <w:pPr>
        <w:spacing w:line="288" w:lineRule="auto" w:before="360" w:after="200"/>
        <w:jc w:val="left"/>
      </w:pPr>
      <w:r>
        <w:rPr>
          <w:rFonts w:ascii="Times New Roman" w:hAnsi="Times New Roman"/>
          <w:b/>
          <w:color w:val="1F2937"/>
          <w:sz w:val="36"/>
        </w:rPr>
        <w:t>Приложения</w:t>
      </w:r>
    </w:p>
    <w:p>
      <w:pPr>
        <w:spacing w:line="336" w:lineRule="auto" w:after="120" w:before="0"/>
        <w:jc w:val="both"/>
      </w:pPr>
      <w:r>
        <w:rPr>
          <w:rFonts w:ascii="Times New Roman" w:hAnsi="Times New Roman"/>
          <w:b w:val="0"/>
          <w:i w:val="0"/>
          <w:sz w:val="24"/>
        </w:rPr>
        <w:t>Към настоящия дипломен проект се прилагат: изходният код на приложението, скриптове за разгръщане (Dockerfile, конфигурация на Railway), кратка инструкция за стартиране в локална среда и набор от илюстративни диаграми, представени по-долу като справка.</w:t>
      </w:r>
    </w:p>
    <w:p>
      <w:pPr>
        <w:spacing w:line="288" w:lineRule="auto" w:before="280" w:after="160"/>
        <w:jc w:val="left"/>
      </w:pPr>
      <w:r>
        <w:rPr>
          <w:rFonts w:ascii="Times New Roman" w:hAnsi="Times New Roman"/>
          <w:b/>
          <w:color w:val="1F2937"/>
          <w:sz w:val="28"/>
        </w:rPr>
        <w:t>Приложение А. Команди за локално стартиране</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 Клониране на проекта</w:t>
            </w:r>
          </w:p>
          <w:p>
            <w:pPr>
              <w:spacing w:line="252" w:lineRule="auto" w:after="0" w:before="0"/>
              <w:jc w:val="left"/>
            </w:pPr>
            <w:r>
              <w:rPr>
                <w:rFonts w:ascii="Consolas" w:hAnsi="Consolas"/>
                <w:color w:val="121A29"/>
                <w:sz w:val="19"/>
              </w:rPr>
              <w:t>git clone https://github.com/&lt;username&gt;/AryTickets.git</w:t>
            </w:r>
          </w:p>
          <w:p>
            <w:pPr>
              <w:spacing w:line="252" w:lineRule="auto" w:after="0" w:before="0"/>
              <w:jc w:val="left"/>
            </w:pPr>
            <w:r>
              <w:rPr>
                <w:rFonts w:ascii="Consolas" w:hAnsi="Consolas"/>
                <w:color w:val="121A29"/>
                <w:sz w:val="19"/>
              </w:rPr>
              <w:t>cd AryTickets</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Възстановяване на зависимостите и стартиране</w:t>
            </w:r>
          </w:p>
          <w:p>
            <w:pPr>
              <w:spacing w:line="252" w:lineRule="auto" w:after="0" w:before="0"/>
              <w:jc w:val="left"/>
            </w:pPr>
            <w:r>
              <w:rPr>
                <w:rFonts w:ascii="Consolas" w:hAnsi="Consolas"/>
                <w:color w:val="121A29"/>
                <w:sz w:val="19"/>
              </w:rPr>
              <w:t>dotnet restore</w:t>
            </w:r>
          </w:p>
          <w:p>
            <w:pPr>
              <w:spacing w:line="252" w:lineRule="auto" w:after="0" w:before="0"/>
              <w:jc w:val="left"/>
            </w:pPr>
            <w:r>
              <w:rPr>
                <w:rFonts w:ascii="Consolas" w:hAnsi="Consolas"/>
                <w:color w:val="121A29"/>
                <w:sz w:val="19"/>
              </w:rPr>
              <w:t>dotnet build</w:t>
            </w:r>
          </w:p>
          <w:p>
            <w:pPr>
              <w:spacing w:line="252" w:lineRule="auto" w:after="0" w:before="0"/>
              <w:jc w:val="left"/>
            </w:pPr>
            <w:r>
              <w:rPr>
                <w:rFonts w:ascii="Consolas" w:hAnsi="Consolas"/>
                <w:color w:val="121A29"/>
                <w:sz w:val="19"/>
              </w:rPr>
              <w:t>dotnet run --project AryTickets/AryTickets.csproj</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По подразбиране приложението слуша на http://localhost:5000</w:t>
            </w:r>
          </w:p>
          <w:p>
            <w:pPr>
              <w:spacing w:line="252" w:lineRule="auto" w:after="0" w:before="0"/>
              <w:jc w:val="left"/>
            </w:pPr>
            <w:r>
              <w:rPr>
                <w:rFonts w:ascii="Consolas" w:hAnsi="Consolas"/>
                <w:color w:val="121A29"/>
                <w:sz w:val="19"/>
              </w:rPr>
              <w:t># При първи старт се създава локална SQLite база (AryTixDb.db)</w:t>
            </w:r>
          </w:p>
          <w:p>
            <w:pPr>
              <w:spacing w:line="252" w:lineRule="auto" w:after="0" w:before="0"/>
              <w:jc w:val="left"/>
            </w:pPr>
            <w:r>
              <w:rPr>
                <w:rFonts w:ascii="Consolas" w:hAnsi="Consolas"/>
                <w:color w:val="121A29"/>
                <w:sz w:val="19"/>
              </w:rPr>
              <w:t># и се сидват ролите Admin / User</w:t>
            </w:r>
          </w:p>
          <w:p>
            <w:pPr>
              <w:spacing w:line="252" w:lineRule="auto" w:after="0" w:before="0"/>
              <w:jc w:val="left"/>
            </w:pPr>
            <w:r>
              <w:rPr>
                <w:rFonts w:ascii="Consolas" w:hAnsi="Consolas"/>
                <w:color w:val="121A29"/>
                <w:sz w:val="19"/>
              </w:rPr>
              <w:t># Стандартен администратор: admin@arytix.com / Admin123!</w:t>
            </w:r>
          </w:p>
        </w:tc>
      </w:tr>
    </w:tbl>
    <w:p>
      <w:pPr>
        <w:spacing w:after="240" w:before="40"/>
        <w:jc w:val="center"/>
      </w:pPr>
      <w:r>
        <w:rPr>
          <w:rFonts w:ascii="Times New Roman" w:hAnsi="Times New Roman"/>
          <w:i/>
          <w:color w:val="4B5563"/>
          <w:sz w:val="22"/>
        </w:rPr>
        <w:t>Приложение А.1. Стъпки за стартиране на локалната среда</w:t>
      </w:r>
    </w:p>
    <w:p>
      <w:pPr>
        <w:spacing w:line="288" w:lineRule="auto" w:before="280" w:after="160"/>
        <w:jc w:val="left"/>
      </w:pPr>
      <w:r>
        <w:rPr>
          <w:rFonts w:ascii="Times New Roman" w:hAnsi="Times New Roman"/>
          <w:b/>
          <w:color w:val="1F2937"/>
          <w:sz w:val="28"/>
        </w:rPr>
        <w:t>Приложение Б. Изграждане и стартиране през Docker</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 Изграждане на образа</w:t>
            </w:r>
          </w:p>
          <w:p>
            <w:pPr>
              <w:spacing w:line="252" w:lineRule="auto" w:after="0" w:before="0"/>
              <w:jc w:val="left"/>
            </w:pPr>
            <w:r>
              <w:rPr>
                <w:rFonts w:ascii="Consolas" w:hAnsi="Consolas"/>
                <w:color w:val="121A29"/>
                <w:sz w:val="19"/>
              </w:rPr>
              <w:t>docker build -t arytickets:dev .</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Стартиране с локална SQLite (без външна база)</w:t>
            </w:r>
          </w:p>
          <w:p>
            <w:pPr>
              <w:spacing w:line="252" w:lineRule="auto" w:after="0" w:before="0"/>
              <w:jc w:val="left"/>
            </w:pPr>
            <w:r>
              <w:rPr>
                <w:rFonts w:ascii="Consolas" w:hAnsi="Consolas"/>
                <w:color w:val="121A29"/>
                <w:sz w:val="19"/>
              </w:rPr>
              <w:t>docker run -p 8080:8080 \</w:t>
            </w:r>
          </w:p>
          <w:p>
            <w:pPr>
              <w:spacing w:line="252" w:lineRule="auto" w:after="0" w:before="0"/>
              <w:jc w:val="left"/>
            </w:pPr>
            <w:r>
              <w:rPr>
                <w:rFonts w:ascii="Consolas" w:hAnsi="Consolas"/>
                <w:color w:val="121A29"/>
                <w:sz w:val="19"/>
              </w:rPr>
              <w:t xml:space="preserve">   -e ASPNETCORE_ENVIRONMENT=Development \</w:t>
            </w:r>
          </w:p>
          <w:p>
            <w:pPr>
              <w:spacing w:line="252" w:lineRule="auto" w:after="0" w:before="0"/>
              <w:jc w:val="left"/>
            </w:pPr>
            <w:r>
              <w:rPr>
                <w:rFonts w:ascii="Consolas" w:hAnsi="Consolas"/>
                <w:color w:val="121A29"/>
                <w:sz w:val="19"/>
              </w:rPr>
              <w:t xml:space="preserve">   -e TMDb__ApiKey=&lt;your_tmdb_key&gt; \</w:t>
            </w:r>
          </w:p>
          <w:p>
            <w:pPr>
              <w:spacing w:line="252" w:lineRule="auto" w:after="0" w:before="0"/>
              <w:jc w:val="left"/>
            </w:pPr>
            <w:r>
              <w:rPr>
                <w:rFonts w:ascii="Consolas" w:hAnsi="Consolas"/>
                <w:color w:val="121A29"/>
                <w:sz w:val="19"/>
              </w:rPr>
              <w:t xml:space="preserve">   arytickets:dev</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Стартиране срещу външен PostgreSQL</w:t>
            </w:r>
          </w:p>
          <w:p>
            <w:pPr>
              <w:spacing w:line="252" w:lineRule="auto" w:after="0" w:before="0"/>
              <w:jc w:val="left"/>
            </w:pPr>
            <w:r>
              <w:rPr>
                <w:rFonts w:ascii="Consolas" w:hAnsi="Consolas"/>
                <w:color w:val="121A29"/>
                <w:sz w:val="19"/>
              </w:rPr>
              <w:t>docker run -p 8080:8080 \</w:t>
            </w:r>
          </w:p>
          <w:p>
            <w:pPr>
              <w:spacing w:line="252" w:lineRule="auto" w:after="0" w:before="0"/>
              <w:jc w:val="left"/>
            </w:pPr>
            <w:r>
              <w:rPr>
                <w:rFonts w:ascii="Consolas" w:hAnsi="Consolas"/>
                <w:color w:val="121A29"/>
                <w:sz w:val="19"/>
              </w:rPr>
              <w:t xml:space="preserve">   -e DATABASE_URL=postgres://user:pass@host:5432/arytickets \</w:t>
            </w:r>
          </w:p>
          <w:p>
            <w:pPr>
              <w:spacing w:line="252" w:lineRule="auto" w:after="0" w:before="0"/>
              <w:jc w:val="left"/>
            </w:pPr>
            <w:r>
              <w:rPr>
                <w:rFonts w:ascii="Consolas" w:hAnsi="Consolas"/>
                <w:color w:val="121A29"/>
                <w:sz w:val="19"/>
              </w:rPr>
              <w:t xml:space="preserve">   -e EmailSettings__ResendApiKey=&lt;your_resend_key&gt; \</w:t>
            </w:r>
          </w:p>
          <w:p>
            <w:pPr>
              <w:spacing w:line="252" w:lineRule="auto" w:after="0" w:before="0"/>
              <w:jc w:val="left"/>
            </w:pPr>
            <w:r>
              <w:rPr>
                <w:rFonts w:ascii="Consolas" w:hAnsi="Consolas"/>
                <w:color w:val="121A29"/>
                <w:sz w:val="19"/>
              </w:rPr>
              <w:t xml:space="preserve">   -e TMDb__ApiKey=&lt;your_tmdb_key&gt; \</w:t>
            </w:r>
          </w:p>
          <w:p>
            <w:pPr>
              <w:spacing w:line="252" w:lineRule="auto" w:after="0" w:before="0"/>
              <w:jc w:val="left"/>
            </w:pPr>
            <w:r>
              <w:rPr>
                <w:rFonts w:ascii="Consolas" w:hAnsi="Consolas"/>
                <w:color w:val="121A29"/>
                <w:sz w:val="19"/>
              </w:rPr>
              <w:t xml:space="preserve">   arytickets:dev</w:t>
            </w:r>
          </w:p>
        </w:tc>
      </w:tr>
    </w:tbl>
    <w:p>
      <w:pPr>
        <w:spacing w:after="240" w:before="40"/>
        <w:jc w:val="center"/>
      </w:pPr>
      <w:r>
        <w:rPr>
          <w:rFonts w:ascii="Times New Roman" w:hAnsi="Times New Roman"/>
          <w:i/>
          <w:color w:val="4B5563"/>
          <w:sz w:val="22"/>
        </w:rPr>
        <w:t>Приложение Б.1. Команди за работа с Docker</w:t>
      </w:r>
    </w:p>
    <w:p>
      <w:pPr>
        <w:spacing w:line="288" w:lineRule="auto" w:before="280" w:after="160"/>
        <w:jc w:val="left"/>
      </w:pPr>
      <w:r>
        <w:rPr>
          <w:rFonts w:ascii="Times New Roman" w:hAnsi="Times New Roman"/>
          <w:b/>
          <w:color w:val="1F2937"/>
          <w:sz w:val="28"/>
        </w:rPr>
        <w:t>Приложение В. Минимална appsettings.Production.json</w:t>
      </w:r>
    </w:p>
    <w:tbl>
      <w:tblPr>
        <w:tblW w:type="auto" w:w="0"/>
        <w:jc w:val="center"/>
        <w:tblLook w:firstColumn="1" w:firstRow="1" w:lastColumn="0" w:lastRow="0" w:noHBand="0" w:noVBand="1" w:val="04A0"/>
      </w:tblPr>
      <w:tblGrid>
        <w:gridCol w:w="9072"/>
      </w:tblGrid>
      <w:tr>
        <w:tc>
          <w:tcPr>
            <w:tcW w:type="dxa" w:w="9354"/>
            <w:shd w:val="clear" w:color="auto" w:fill="F4F4F6"/>
            <w:tcBorders>
              <w:top w:val="single" w:sz="6" w:color="C9CDD3"/>
              <w:left w:val="single" w:sz="6" w:color="C9CDD3"/>
              <w:bottom w:val="single" w:sz="6" w:color="C9CDD3"/>
              <w:right w:val="single" w:sz="6" w:color="C9CDD3"/>
            </w:tcBorders>
          </w:tcPr>
          <w:p>
            <w:pPr>
              <w:spacing w:line="252" w:lineRule="auto" w:after="0" w:before="0"/>
              <w:jc w:val="left"/>
            </w:pPr>
            <w:r/>
            <w:r>
              <w:rPr>
                <w:rFonts w:ascii="Consolas" w:hAnsi="Consolas"/>
                <w:color w:val="121A29"/>
                <w:sz w:val="19"/>
              </w:rPr>
              <w:t>{</w:t>
            </w:r>
          </w:p>
          <w:p>
            <w:pPr>
              <w:spacing w:line="252" w:lineRule="auto" w:after="0" w:before="0"/>
              <w:jc w:val="left"/>
            </w:pPr>
            <w:r>
              <w:rPr>
                <w:rFonts w:ascii="Consolas" w:hAnsi="Consolas"/>
                <w:color w:val="121A29"/>
                <w:sz w:val="19"/>
              </w:rPr>
              <w:t xml:space="preserve">    "Logging": {</w:t>
            </w:r>
          </w:p>
          <w:p>
            <w:pPr>
              <w:spacing w:line="252" w:lineRule="auto" w:after="0" w:before="0"/>
              <w:jc w:val="left"/>
            </w:pPr>
            <w:r>
              <w:rPr>
                <w:rFonts w:ascii="Consolas" w:hAnsi="Consolas"/>
                <w:color w:val="121A29"/>
                <w:sz w:val="19"/>
              </w:rPr>
              <w:t xml:space="preserve">        "LogLevel": {</w:t>
            </w:r>
          </w:p>
          <w:p>
            <w:pPr>
              <w:spacing w:line="252" w:lineRule="auto" w:after="0" w:before="0"/>
              <w:jc w:val="left"/>
            </w:pPr>
            <w:r>
              <w:rPr>
                <w:rFonts w:ascii="Consolas" w:hAnsi="Consolas"/>
                <w:color w:val="121A29"/>
                <w:sz w:val="19"/>
              </w:rPr>
              <w:t xml:space="preserve">            "Default": "Information",</w:t>
            </w:r>
          </w:p>
          <w:p>
            <w:pPr>
              <w:spacing w:line="252" w:lineRule="auto" w:after="0" w:before="0"/>
              <w:jc w:val="left"/>
            </w:pPr>
            <w:r>
              <w:rPr>
                <w:rFonts w:ascii="Consolas" w:hAnsi="Consolas"/>
                <w:color w:val="121A29"/>
                <w:sz w:val="19"/>
              </w:rPr>
              <w:t xml:space="preserve">            "Microsoft.AspNetCore": "Warning"</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"AllowedHosts": "*",</w:t>
            </w:r>
          </w:p>
          <w:p>
            <w:pPr>
              <w:spacing w:line="252" w:lineRule="auto" w:after="0" w:before="0"/>
              <w:jc w:val="left"/>
            </w:pPr>
            <w:r>
              <w:rPr>
                <w:rFonts w:ascii="Consolas" w:hAnsi="Consolas"/>
                <w:color w:val="121A29"/>
                <w:sz w:val="19"/>
              </w:rPr>
              <w:t xml:space="preserve">    "EmailSettings": {</w:t>
            </w:r>
          </w:p>
          <w:p>
            <w:pPr>
              <w:spacing w:line="252" w:lineRule="auto" w:after="0" w:before="0"/>
              <w:jc w:val="left"/>
            </w:pPr>
            <w:r>
              <w:rPr>
                <w:rFonts w:ascii="Consolas" w:hAnsi="Consolas"/>
                <w:color w:val="121A29"/>
                <w:sz w:val="19"/>
              </w:rPr>
              <w:t xml:space="preserve">        "FromEmail": "tickets@your-domain.com"</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 xml:space="preserve">    "TMDb": {</w:t>
            </w:r>
          </w:p>
          <w:p>
            <w:pPr>
              <w:spacing w:line="252" w:lineRule="auto" w:after="0" w:before="0"/>
              <w:jc w:val="left"/>
            </w:pPr>
            <w:r>
              <w:rPr>
                <w:rFonts w:ascii="Consolas" w:hAnsi="Consolas"/>
                <w:color w:val="121A29"/>
                <w:sz w:val="19"/>
              </w:rPr>
              <w:t xml:space="preserve">        "ApiKey": ""</w:t>
            </w:r>
          </w:p>
          <w:p>
            <w:pPr>
              <w:spacing w:line="252" w:lineRule="auto" w:after="0" w:before="0"/>
              <w:jc w:val="left"/>
            </w:pPr>
            <w:r>
              <w:rPr>
                <w:rFonts w:ascii="Consolas" w:hAnsi="Consolas"/>
                <w:color w:val="121A29"/>
                <w:sz w:val="19"/>
              </w:rPr>
              <w:t xml:space="preserve">    }</w:t>
            </w:r>
          </w:p>
          <w:p>
            <w:pPr>
              <w:spacing w:line="252" w:lineRule="auto" w:after="0" w:before="0"/>
              <w:jc w:val="left"/>
            </w:pPr>
            <w:r>
              <w:rPr>
                <w:rFonts w:ascii="Consolas" w:hAnsi="Consolas"/>
                <w:color w:val="121A29"/>
                <w:sz w:val="19"/>
              </w:rPr>
              <w:t>}</w:t>
            </w:r>
          </w:p>
        </w:tc>
      </w:tr>
    </w:tbl>
    <w:p>
      <w:pPr>
        <w:spacing w:after="240" w:before="40"/>
        <w:jc w:val="center"/>
      </w:pPr>
      <w:r>
        <w:rPr>
          <w:rFonts w:ascii="Times New Roman" w:hAnsi="Times New Roman"/>
          <w:i/>
          <w:color w:val="4B5563"/>
          <w:sz w:val="22"/>
        </w:rPr>
        <w:t>Приложение В.1. Конфигурационен файл за продукция</w:t>
      </w:r>
    </w:p>
    <w:p>
      <w:pPr>
        <w:spacing w:line="288" w:lineRule="auto" w:before="280" w:after="160"/>
        <w:jc w:val="left"/>
      </w:pPr>
      <w:r>
        <w:rPr>
          <w:rFonts w:ascii="Times New Roman" w:hAnsi="Times New Roman"/>
          <w:b/>
          <w:color w:val="1F2937"/>
          <w:sz w:val="28"/>
        </w:rPr>
        <w:t>Приложение Г. Списък на ключовите фигури</w:t>
      </w:r>
    </w:p>
    <w:p>
      <w:pPr>
        <w:spacing w:line="336" w:lineRule="auto" w:after="120" w:before="0"/>
        <w:jc w:val="both"/>
      </w:pPr>
      <w:r>
        <w:rPr>
          <w:rFonts w:ascii="Times New Roman" w:hAnsi="Times New Roman"/>
          <w:b w:val="0"/>
          <w:i w:val="0"/>
          <w:sz w:val="24"/>
        </w:rPr>
        <w:t>Списък на всички фигури в документа, с пояснение за тяхното съдържание:</w:t>
      </w:r>
    </w:p>
    <w:p>
      <w:pPr>
        <w:spacing w:line="336" w:lineRule="auto" w:after="60"/>
        <w:ind w:left="397" w:hanging="283"/>
        <w:jc w:val="both"/>
      </w:pPr>
      <w:r>
        <w:rPr>
          <w:rFonts w:ascii="Times New Roman" w:hAnsi="Times New Roman"/>
          <w:sz w:val="24"/>
        </w:rPr>
        <w:t>• Фигура 1 — Слоеста архитектура на AryTickets (клиентски, контролерен, сервизен, данни, инфраструктура).</w:t>
      </w:r>
    </w:p>
    <w:p>
      <w:pPr>
        <w:spacing w:line="336" w:lineRule="auto" w:after="60"/>
        <w:ind w:left="397" w:hanging="283"/>
        <w:jc w:val="both"/>
      </w:pPr>
      <w:r>
        <w:rPr>
          <w:rFonts w:ascii="Times New Roman" w:hAnsi="Times New Roman"/>
          <w:sz w:val="24"/>
        </w:rPr>
        <w:t>• Фигура 2 — ER диаграма на основните entity-та и техните връзки.</w:t>
      </w:r>
    </w:p>
    <w:p>
      <w:pPr>
        <w:spacing w:line="336" w:lineRule="auto" w:after="60"/>
        <w:ind w:left="397" w:hanging="283"/>
        <w:jc w:val="both"/>
      </w:pPr>
      <w:r>
        <w:rPr>
          <w:rFonts w:ascii="Times New Roman" w:hAnsi="Times New Roman"/>
          <w:sz w:val="24"/>
        </w:rPr>
        <w:t>• Фигура 3 — Sequence диаграма на успешна резервация (browser → controller → DB → SignalR → email).</w:t>
      </w:r>
    </w:p>
    <w:p>
      <w:pPr>
        <w:spacing w:line="336" w:lineRule="auto" w:after="60"/>
        <w:ind w:left="397" w:hanging="283"/>
        <w:jc w:val="both"/>
      </w:pPr>
      <w:r>
        <w:rPr>
          <w:rFonts w:ascii="Times New Roman" w:hAnsi="Times New Roman"/>
          <w:sz w:val="24"/>
        </w:rPr>
        <w:t>• Фигура 4 — Реалновременна синхронизация между двама зрители чрез SignalR.</w:t>
      </w:r>
    </w:p>
    <w:p>
      <w:pPr>
        <w:spacing w:line="336" w:lineRule="auto" w:after="60"/>
        <w:ind w:left="397" w:hanging="283"/>
        <w:jc w:val="both"/>
      </w:pPr>
      <w:r>
        <w:rPr>
          <w:rFonts w:ascii="Times New Roman" w:hAnsi="Times New Roman"/>
          <w:sz w:val="24"/>
        </w:rPr>
        <w:t>• Фигура 5 — Архитектура на разгръщане през Railway (git → build → контейнер → Postgres).</w:t>
      </w:r>
    </w:p>
    <w:p>
      <w:pPr>
        <w:spacing w:line="336" w:lineRule="auto" w:after="60"/>
        <w:ind w:left="397" w:hanging="283"/>
        <w:jc w:val="both"/>
      </w:pPr>
      <w:r>
        <w:rPr>
          <w:rFonts w:ascii="Times New Roman" w:hAnsi="Times New Roman"/>
          <w:sz w:val="24"/>
        </w:rPr>
        <w:t>• Фигура 6 — Потребителски поток „от афиша до билета“.</w:t>
      </w:r>
    </w:p>
    <w:p>
      <w:pPr>
        <w:spacing w:line="336" w:lineRule="auto" w:after="60"/>
        <w:ind w:left="397" w:hanging="283"/>
        <w:jc w:val="both"/>
      </w:pPr>
      <w:r>
        <w:rPr>
          <w:rFonts w:ascii="Times New Roman" w:hAnsi="Times New Roman"/>
          <w:sz w:val="24"/>
        </w:rPr>
        <w:t>• Фигура 7 — Жизнен цикъл на резервацията — възможни състояния и преходи.</w:t>
      </w:r>
    </w:p>
    <w:p>
      <w:pPr>
        <w:spacing w:line="336" w:lineRule="auto" w:after="60"/>
        <w:ind w:left="397" w:hanging="283"/>
        <w:jc w:val="both"/>
      </w:pPr>
      <w:r>
        <w:rPr>
          <w:rFonts w:ascii="Times New Roman" w:hAnsi="Times New Roman"/>
          <w:sz w:val="24"/>
        </w:rPr>
        <w:t>• Фигура 8 — ASP.NET Core HTTP middleware конвейер.</w:t>
      </w:r>
    </w:p>
    <w:p>
      <w:pPr>
        <w:spacing w:line="336" w:lineRule="auto" w:after="60"/>
        <w:ind w:left="397" w:hanging="283"/>
        <w:jc w:val="both"/>
      </w:pPr>
      <w:r>
        <w:rPr>
          <w:rFonts w:ascii="Times New Roman" w:hAnsi="Times New Roman"/>
          <w:sz w:val="24"/>
        </w:rPr>
        <w:t>• Фигура 9 — Оформление на PDF билета (QuestPDF).</w:t>
      </w:r>
    </w:p>
    <w:p>
      <w:pPr>
        <w:spacing w:line="336" w:lineRule="auto" w:after="60"/>
        <w:ind w:left="397" w:hanging="283"/>
        <w:jc w:val="both"/>
      </w:pPr>
      <w:r>
        <w:rPr>
          <w:rFonts w:ascii="Times New Roman" w:hAnsi="Times New Roman"/>
          <w:sz w:val="24"/>
        </w:rPr>
        <w:t>• Фигура 10 — Интерактивна схема на залата с три състояния на местата.</w:t>
      </w:r>
    </w:p>
    <w:p>
      <w:pPr>
        <w:spacing w:line="336" w:lineRule="auto" w:after="60"/>
        <w:ind w:left="397" w:hanging="283"/>
        <w:jc w:val="both"/>
      </w:pPr>
      <w:r>
        <w:rPr>
          <w:rFonts w:ascii="Times New Roman" w:hAnsi="Times New Roman"/>
          <w:sz w:val="24"/>
        </w:rPr>
        <w:t>• Фигура 11 — Технологичен стек по слоеве — централен възел и поддържащи технологии.</w:t>
      </w:r>
    </w:p>
    <w:sectPr w:rsidR="00FC693F" w:rsidRPr="0006063C" w:rsidSect="00034616">
      <w:footerReference w:type="default" r:id="rId2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9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AryTickets — дипломен проект</dc:title>
  <dc:subject/>
  <dc:creator/>
  <cp:keywords/>
  <dc:description/>
  <cp:lastModifiedBy/>
  <cp:revision>1</cp:revision>
  <dcterms:created xsi:type="dcterms:W3CDTF">2013-12-23T23:15:00Z</dcterms:created>
  <dcterms:modified xsi:type="dcterms:W3CDTF">2013-12-23T23:15:00Z</dcterms:modified>
  <cp:category/>
</cp:coreProperties>
</file>