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9B09" w14:textId="5B38B10D" w:rsidR="009B5465" w:rsidRPr="009B5465" w:rsidRDefault="009B5465">
      <w:pPr>
        <w:rPr>
          <w:lang w:val="en-US"/>
        </w:rPr>
      </w:pPr>
      <w:r>
        <w:rPr>
          <w:lang w:val="en-US"/>
        </w:rPr>
        <w:t>Uitleg over reis spanje</w:t>
      </w:r>
    </w:p>
    <w:sectPr w:rsidR="009B5465" w:rsidRPr="009B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65"/>
    <w:rsid w:val="008B2FE8"/>
    <w:rsid w:val="009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06AEB"/>
  <w15:chartTrackingRefBased/>
  <w15:docId w15:val="{86A9B5EF-3326-4977-B011-84C7D58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Nollet</dc:creator>
  <cp:keywords/>
  <dc:description/>
  <cp:lastModifiedBy>Ewout Nollet</cp:lastModifiedBy>
  <cp:revision>1</cp:revision>
  <dcterms:created xsi:type="dcterms:W3CDTF">2025-10-09T13:16:00Z</dcterms:created>
  <dcterms:modified xsi:type="dcterms:W3CDTF">2025-10-09T13:17:00Z</dcterms:modified>
</cp:coreProperties>
</file>