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  <w:i w:val="0"/>
          <w:iCs w:val="0"/>
        </w:rPr>
        <w:t xml:space="preserve">2023-03-22</w:t>
      </w:r>
    </w:p>
    <w:p/>
    <w:p/>
    <w:p>
      <w:pPr>
        <w:jc w:val="center"/>
      </w:pPr>
      <w:r>
        <w:rPr>
          <w:sz w:val="28"/>
          <w:szCs w:val="28"/>
          <w:b w:val="1"/>
          <w:bCs w:val="1"/>
          <w:i w:val="0"/>
          <w:iCs w:val="0"/>
        </w:rPr>
        <w:t xml:space="preserve">POPOLAZIONE DI NOMADELFIA</w:t>
      </w:r>
    </w:p>
    <w:p/>
    <w:p/>
    <w:p>
      <w:pPr>
        <w:jc w:val="center"/>
      </w:pPr>
      <w:r>
        <w:rPr>
          <w:sz w:val="24"/>
          <w:szCs w:val="24"/>
          <w:b w:val="1"/>
          <w:bCs w:val="1"/>
          <w:i w:val="0"/>
          <w:iCs w:val="0"/>
        </w:rPr>
        <w:t xml:space="preserve">Totale 14</w:t>
      </w:r>
    </w:p>
    <w:p>
      <w:pPr>
        <w:sectPr>
          <w:pgSz w:orient="portrait" w:w="11905.511811023622" w:h="16837.79527559055"/>
          <w:vAlign w:val="center"/>
          <w:pgMar w:top="1440" w:right="1440" w:bottom="1440" w:left="1440" w:header="720" w:footer="720" w:gutter="0"/>
          <w:cols w:num="1" w:space="720"/>
        </w:sectPr>
      </w:pPr>
    </w:p>
    <w:p>
      <w:r>
        <w:t>Indice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2" w:history="1">
        <w:r>
          <w:rPr>
            <w:sz w:val="20"/>
            <w:szCs w:val="20"/>
          </w:rPr>
          <w:t>Effettivi 0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0"/>
            <w:szCs w:val="20"/>
          </w:rPr>
          <w:t>Uomini 0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sz w:val="20"/>
            <w:szCs w:val="20"/>
          </w:rPr>
          <w:t>Donne 0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5" w:history="1">
        <w:r>
          <w:rPr>
            <w:sz w:val="20"/>
            <w:szCs w:val="20"/>
          </w:rPr>
          <w:t>Postulanti 0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sz w:val="20"/>
            <w:szCs w:val="20"/>
          </w:rPr>
          <w:t>Uomini 0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sz w:val="20"/>
            <w:szCs w:val="20"/>
          </w:rPr>
          <w:t>Donne 0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8" w:history="1">
        <w:r>
          <w:rPr>
            <w:sz w:val="20"/>
            <w:szCs w:val="20"/>
          </w:rPr>
          <w:t>Ospiti 9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sz w:val="20"/>
            <w:szCs w:val="20"/>
          </w:rPr>
          <w:t>Uomini 8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0" w:history="1">
        <w:r>
          <w:rPr>
            <w:sz w:val="20"/>
            <w:szCs w:val="20"/>
          </w:rPr>
          <w:t>Donne 1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0"/>
            <w:szCs w:val="20"/>
          </w:rPr>
          <w:t>Sacerdoti 0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2" w:history="1">
        <w:r>
          <w:rPr>
            <w:sz w:val="20"/>
            <w:szCs w:val="20"/>
          </w:rPr>
          <w:t>Mamme Di Vocazione 0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3" w:history="1">
        <w:r>
          <w:rPr>
            <w:sz w:val="20"/>
            <w:szCs w:val="20"/>
          </w:rPr>
          <w:t>Figli/e &gt;21 0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4" w:history="1">
        <w:r>
          <w:rPr>
            <w:sz w:val="20"/>
            <w:szCs w:val="20"/>
          </w:rPr>
          <w:t>Figli 0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5" w:history="1">
        <w:r>
          <w:rPr>
            <w:sz w:val="20"/>
            <w:szCs w:val="20"/>
          </w:rPr>
          <w:t>Figlie 0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6" w:history="1">
        <w:r>
          <w:rPr>
            <w:sz w:val="20"/>
            <w:szCs w:val="20"/>
          </w:rPr>
          <w:t>Figli/e 18...21 0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0"/>
            <w:szCs w:val="20"/>
          </w:rPr>
          <w:t>Figli 0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0"/>
            <w:szCs w:val="20"/>
          </w:rPr>
          <w:t>Figlie 0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9" w:history="1">
        <w:r>
          <w:rPr>
            <w:sz w:val="20"/>
            <w:szCs w:val="20"/>
          </w:rPr>
          <w:t>Famiglie 4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5" w:history="1">
        <w:r>
          <w:rPr>
            <w:sz w:val="20"/>
            <w:szCs w:val="20"/>
          </w:rPr>
          <w:t>Assunta 2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6" w:history="1">
        <w:r>
          <w:rPr>
            <w:sz w:val="20"/>
            <w:szCs w:val="20"/>
          </w:rPr>
          <w:t>Betlam Basso 0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7" w:history="1">
        <w:r>
          <w:rPr>
            <w:sz w:val="20"/>
            <w:szCs w:val="20"/>
          </w:rPr>
          <w:t>Betlem Alto 0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8" w:history="1">
        <w:r>
          <w:rPr>
            <w:sz w:val="20"/>
            <w:szCs w:val="20"/>
          </w:rPr>
          <w:t>Bruciata 0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9" w:history="1">
        <w:r>
          <w:rPr>
            <w:sz w:val="20"/>
            <w:szCs w:val="20"/>
          </w:rPr>
          <w:t>Cenacolo 4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2" w:history="1">
        <w:r>
          <w:rPr>
            <w:sz w:val="20"/>
            <w:szCs w:val="20"/>
          </w:rPr>
          <w:t>Diaccialone 0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3" w:history="1">
        <w:r>
          <w:rPr>
            <w:sz w:val="20"/>
            <w:szCs w:val="20"/>
          </w:rPr>
          <w:t>Giovanni Paolo II 6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4" w:history="1">
        <w:r>
          <w:rPr>
            <w:sz w:val="20"/>
            <w:szCs w:val="20"/>
          </w:rPr>
          <w:t>Hilda Beer 2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7" w:history="1">
        <w:r>
          <w:rPr>
            <w:sz w:val="20"/>
            <w:szCs w:val="20"/>
          </w:rPr>
          <w:t>Nazareth 0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8" w:history="1">
        <w:r>
          <w:rPr>
            <w:sz w:val="20"/>
            <w:szCs w:val="20"/>
          </w:rPr>
          <w:t>Poggetto 0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9" w:history="1">
        <w:r>
          <w:rPr>
            <w:sz w:val="20"/>
            <w:szCs w:val="20"/>
          </w:rPr>
          <w:t>Rosellana 0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0" w:history="1">
        <w:r>
          <w:rPr>
            <w:sz w:val="20"/>
            <w:szCs w:val="20"/>
          </w:rPr>
          <w:t>Subiaco 0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1" w:history="1">
        <w:r>
          <w:rPr>
            <w:sz w:val="20"/>
            <w:szCs w:val="20"/>
          </w:rPr>
          <w:t>Sughera 0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2" w:history="1">
        <w:r>
          <w:rPr>
            <w:sz w:val="20"/>
            <w:szCs w:val="20"/>
          </w:rPr>
          <w:t>Aziende 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51" w:history="1">
        <w:r>
          <w:rPr>
            <w:sz w:val="20"/>
            <w:szCs w:val="20"/>
          </w:rPr>
          <w:t>Incarichi 36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88" w:history="1">
        <w:r>
          <w:rPr>
            <w:sz w:val="20"/>
            <w:szCs w:val="20"/>
          </w:rPr>
          <w:t>Scuola 2</w:t>
        </w:r>
        <w:r>
          <w:tab/>
        </w:r>
        <w:r>
          <w:fldChar w:fldCharType="begin"/>
        </w:r>
        <w:r>
          <w:instrText xml:space="preserve">PAGEREF _Toc88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9" w:history="1">
        <w:r>
          <w:rPr>
            <w:sz w:val="20"/>
            <w:szCs w:val="20"/>
          </w:rPr>
          <w:t>5a Elementare 2</w:t>
        </w:r>
        <w:r>
          <w:tab/>
        </w:r>
        <w:r>
          <w:fldChar w:fldCharType="begin"/>
        </w:r>
        <w:r>
          <w:instrText xml:space="preserve">PAGEREF _Toc89 \h</w:instrText>
        </w:r>
        <w:r>
          <w:fldChar w:fldCharType="end"/>
        </w:r>
      </w:hyperlink>
    </w:p>
    <w:p>
      <w:r>
        <w:fldChar w:fldCharType="end"/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" w:name="_Toc2"/>
      <w:r>
        <w:t>Effettivi 0</w:t>
      </w:r>
      <w:bookmarkEnd w:id="1"/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Heading2"/>
      </w:pPr>
      <w:bookmarkStart w:id="2" w:name="_Toc3"/>
      <w:r>
        <w:t>Uomini 0</w:t>
      </w:r>
      <w:bookmarkEnd w:id="2"/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3" w:name="_Toc4"/>
      <w:r>
        <w:t>Donne 0</w:t>
      </w:r>
      <w:bookmarkEnd w:id="3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1"/>
      </w:pPr>
      <w:bookmarkStart w:id="4" w:name="_Toc5"/>
      <w:r>
        <w:t>Postulanti 0</w:t>
      </w:r>
      <w:bookmarkEnd w:id="4"/>
    </w:p>
    <w:p>
      <w:pPr>
        <w:pStyle w:val="Heading2"/>
      </w:pPr>
      <w:bookmarkStart w:id="5" w:name="_Toc6"/>
      <w:r>
        <w:t>Uomini 0</w:t>
      </w:r>
      <w:bookmarkEnd w:id="5"/>
    </w:p>
    <w:p>
      <w:pPr>
        <w:pStyle w:val="Heading2"/>
      </w:pPr>
      <w:bookmarkStart w:id="6" w:name="_Toc7"/>
      <w:r>
        <w:t>Donne 0</w:t>
      </w:r>
      <w:bookmarkEnd w:id="6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1"/>
      </w:pPr>
      <w:bookmarkStart w:id="7" w:name="_Toc8"/>
      <w:r>
        <w:t>Ospiti 9</w:t>
      </w:r>
      <w:bookmarkEnd w:id="7"/>
    </w:p>
    <w:p>
      <w:pPr>
        <w:pStyle w:val="Heading2"/>
      </w:pPr>
      <w:bookmarkStart w:id="8" w:name="_Toc9"/>
      <w:r>
        <w:t>Uomini 8</w:t>
      </w:r>
      <w:bookmarkEnd w:id="8"/>
    </w:p>
    <w:p>
      <w:pPr/>
      <w:r>
        <w:rPr/>
        <w:t xml:space="preserve">Adeline Walker</w:t>
      </w:r>
    </w:p>
    <w:p>
      <w:pPr/>
      <w:r>
        <w:rPr/>
        <w:t xml:space="preserve">Ashlynn Hyatt</w:t>
      </w:r>
    </w:p>
    <w:p>
      <w:pPr/>
      <w:r>
        <w:rPr/>
        <w:t xml:space="preserve">Jacey Reilly</w:t>
      </w:r>
    </w:p>
    <w:p>
      <w:pPr/>
      <w:r>
        <w:rPr/>
        <w:t xml:space="preserve">Jazmyne Berge</w:t>
      </w:r>
    </w:p>
    <w:p>
      <w:pPr/>
      <w:r>
        <w:rPr/>
        <w:t xml:space="preserve">Juanita Turner</w:t>
      </w:r>
    </w:p>
    <w:p>
      <w:pPr/>
      <w:r>
        <w:rPr/>
        <w:t xml:space="preserve">Millie Gleason</w:t>
      </w:r>
    </w:p>
    <w:p>
      <w:pPr/>
      <w:r>
        <w:rPr/>
        <w:t xml:space="preserve">Talia Blick</w:t>
      </w:r>
    </w:p>
    <w:p>
      <w:pPr/>
      <w:r>
        <w:rPr/>
        <w:t xml:space="preserve">Tobin Heathcote</w:t>
      </w:r>
    </w:p>
    <w:p>
      <w:pPr>
        <w:pStyle w:val="Heading2"/>
      </w:pPr>
      <w:bookmarkStart w:id="9" w:name="_Toc10"/>
      <w:r>
        <w:t>Donne 1</w:t>
      </w:r>
      <w:bookmarkEnd w:id="9"/>
    </w:p>
    <w:p>
      <w:pPr/>
      <w:r>
        <w:rPr/>
        <w:t xml:space="preserve">Ellen Fisher</w:t>
      </w:r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10" w:name="_Toc11"/>
      <w:r>
        <w:t>Sacerdoti 0</w:t>
      </w:r>
      <w:bookmarkEnd w:id="10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11" w:name="_Toc12"/>
      <w:r>
        <w:t>Mamme Di Vocazione 0</w:t>
      </w:r>
      <w:bookmarkEnd w:id="11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1"/>
      </w:pPr>
      <w:bookmarkStart w:id="12" w:name="_Toc13"/>
      <w:r>
        <w:t>Figli/e &gt;21 0</w:t>
      </w:r>
      <w:bookmarkEnd w:id="12"/>
    </w:p>
    <w:p>
      <w:pPr>
        <w:pStyle w:val="Heading2"/>
      </w:pPr>
      <w:bookmarkStart w:id="13" w:name="_Toc14"/>
      <w:r>
        <w:t>Figli 0</w:t>
      </w:r>
      <w:bookmarkEnd w:id="13"/>
    </w:p>
    <w:p>
      <w:pPr>
        <w:pStyle w:val="Heading2"/>
      </w:pPr>
      <w:bookmarkStart w:id="14" w:name="_Toc15"/>
      <w:r>
        <w:t>Figlie 0</w:t>
      </w:r>
      <w:bookmarkEnd w:id="14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1"/>
      </w:pPr>
      <w:bookmarkStart w:id="15" w:name="_Toc16"/>
      <w:r>
        <w:t>Figli/e 18...21 0</w:t>
      </w:r>
      <w:bookmarkEnd w:id="15"/>
    </w:p>
    <w:p>
      <w:pPr>
        <w:pStyle w:val="Heading2"/>
      </w:pPr>
      <w:bookmarkStart w:id="16" w:name="_Toc17"/>
      <w:r>
        <w:t>Figli 0</w:t>
      </w:r>
      <w:bookmarkEnd w:id="16"/>
    </w:p>
    <w:p>
      <w:pPr>
        <w:pStyle w:val="Heading2"/>
      </w:pPr>
      <w:bookmarkStart w:id="17" w:name="_Toc18"/>
      <w:r>
        <w:t>Figlie 0</w:t>
      </w:r>
      <w:bookmarkEnd w:id="17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r>
        <w:br w:type="page"/>
      </w:r>
    </w:p>
    <w:p>
      <w:pPr>
        <w:pStyle w:val="Heading1"/>
      </w:pPr>
      <w:bookmarkStart w:id="18" w:name="_Toc19"/>
      <w:r>
        <w:t>Famiglie 4</w:t>
      </w:r>
      <w:bookmarkEnd w:id="18"/>
    </w:p>
    <w:p/>
    <w:p>
      <w:pPr>
        <w:pStyle w:val="Heading3"/>
      </w:pPr>
      <w:bookmarkStart w:id="19" w:name="_Toc20"/>
      <w:r>
        <w:t>Tobin Heathcote</w:t>
      </w:r>
      <w:bookmarkEnd w:id="19"/>
    </w:p>
    <w:p>
      <w:pPr/>
      <w:r>
        <w:rPr/>
        <w:t xml:space="preserve">    2013 Cecile Deckow</w:t>
      </w:r>
    </w:p>
    <w:p/>
    <w:p>
      <w:pPr>
        <w:pStyle w:val="Heading3"/>
      </w:pPr>
      <w:bookmarkStart w:id="20" w:name="_Toc21"/>
      <w:r>
        <w:t>Jazmyne Berge</w:t>
      </w:r>
      <w:bookmarkEnd w:id="20"/>
    </w:p>
    <w:p>
      <w:pPr>
        <w:pStyle w:val="Heading3"/>
      </w:pPr>
      <w:bookmarkStart w:id="21" w:name="_Toc22"/>
      <w:r>
        <w:t>Ellen Fisher</w:t>
      </w:r>
      <w:bookmarkEnd w:id="21"/>
    </w:p>
    <w:p>
      <w:pPr/>
      <w:r>
        <w:rPr/>
        <w:t xml:space="preserve">    2013 Tina Mcclure</w:t>
      </w:r>
    </w:p>
    <w:p>
      <w:pPr/>
      <w:r>
        <w:rPr/>
        <w:t xml:space="preserve">    2013 Brigitte Boyle</w:t>
      </w:r>
    </w:p>
    <w:p/>
    <w:p>
      <w:pPr>
        <w:pStyle w:val="Heading3"/>
      </w:pPr>
      <w:bookmarkStart w:id="22" w:name="_Toc23"/>
      <w:r>
        <w:t>Juanita Turner</w:t>
      </w:r>
      <w:bookmarkEnd w:id="22"/>
    </w:p>
    <w:p>
      <w:pPr/>
      <w:r>
        <w:rPr/>
        <w:t xml:space="preserve">    2023 Vanessa Hill</w:t>
      </w:r>
    </w:p>
    <w:p/>
    <w:p>
      <w:pPr>
        <w:pStyle w:val="Heading3"/>
      </w:pPr>
      <w:bookmarkStart w:id="23" w:name="_Toc24"/>
      <w:r>
        <w:t>Ashlynn Hyatt</w:t>
      </w:r>
      <w:bookmarkEnd w:id="23"/>
    </w:p>
    <w:p>
      <w:pPr/>
      <w:r>
        <w:rPr/>
        <w:t xml:space="preserve">    2023 Zion Spinka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24" w:name="_Toc25"/>
      <w:r>
        <w:t>Assunta 2</w:t>
      </w:r>
      <w:bookmarkEnd w:id="24"/>
    </w:p>
    <w:p/>
    <w:p>
      <w:pPr/>
      <w:r>
        <w:rPr>
          <w:b w:val="1"/>
          <w:bCs w:val="1"/>
        </w:rPr>
        <w:t xml:space="preserve">Ashlynn Hyatt</w:t>
      </w:r>
    </w:p>
    <w:p>
      <w:pPr/>
      <w:r>
        <w:rPr/>
        <w:t xml:space="preserve">    2023 Zion Spinka</w:t>
      </w:r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25" w:name="_Toc26"/>
      <w:r>
        <w:t>Betlam Basso 0</w:t>
      </w:r>
      <w:bookmarkEnd w:id="25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26" w:name="_Toc27"/>
      <w:r>
        <w:t>Betlem Alto 0</w:t>
      </w:r>
      <w:bookmarkEnd w:id="26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27" w:name="_Toc28"/>
      <w:r>
        <w:t>Bruciata 0</w:t>
      </w:r>
      <w:bookmarkEnd w:id="27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28" w:name="_Toc29"/>
      <w:r>
        <w:t>Cenacolo 4</w:t>
      </w:r>
      <w:bookmarkEnd w:id="28"/>
    </w:p>
    <w:p>
      <w:pPr>
        <w:pStyle w:val="Heading3"/>
      </w:pPr>
      <w:bookmarkStart w:id="29" w:name="_Toc30"/>
      <w:r>
        <w:t>Millie Gleason</w:t>
      </w:r>
      <w:bookmarkEnd w:id="29"/>
    </w:p>
    <w:p>
      <w:pPr>
        <w:pStyle w:val="Heading3"/>
      </w:pPr>
      <w:bookmarkStart w:id="30" w:name="_Toc31"/>
      <w:r>
        <w:t>Talia Blick</w:t>
      </w:r>
      <w:bookmarkEnd w:id="30"/>
    </w:p>
    <w:p/>
    <w:p>
      <w:pPr/>
      <w:r>
        <w:rPr>
          <w:b w:val="1"/>
          <w:bCs w:val="1"/>
        </w:rPr>
        <w:t xml:space="preserve">Talia Blick</w:t>
      </w:r>
    </w:p>
    <w:p/>
    <w:p>
      <w:pPr/>
      <w:r>
        <w:rPr>
          <w:b w:val="1"/>
          <w:bCs w:val="1"/>
        </w:rPr>
        <w:t xml:space="preserve">Juanita Turner</w:t>
      </w:r>
    </w:p>
    <w:p>
      <w:pPr/>
      <w:r>
        <w:rPr/>
        <w:t xml:space="preserve">    2023 Vanessa Hill</w:t>
      </w:r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31" w:name="_Toc32"/>
      <w:r>
        <w:t>Diaccialone 0</w:t>
      </w:r>
      <w:bookmarkEnd w:id="31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32" w:name="_Toc33"/>
      <w:r>
        <w:t>Giovanni Paolo II 6</w:t>
      </w:r>
      <w:bookmarkEnd w:id="32"/>
    </w:p>
    <w:p/>
    <w:p>
      <w:pPr/>
      <w:r>
        <w:rPr>
          <w:b w:val="1"/>
          <w:bCs w:val="1"/>
        </w:rPr>
        <w:t xml:space="preserve">Tobin Heathcote</w:t>
      </w:r>
    </w:p>
    <w:p>
      <w:pPr/>
      <w:r>
        <w:rPr/>
        <w:t xml:space="preserve">    2013 Cecile Deckow</w:t>
      </w:r>
    </w:p>
    <w:p/>
    <w:p>
      <w:pPr/>
      <w:r>
        <w:rPr>
          <w:b w:val="1"/>
          <w:bCs w:val="1"/>
        </w:rPr>
        <w:t xml:space="preserve">Jazmyne Berge</w:t>
      </w:r>
    </w:p>
    <w:p>
      <w:pPr/>
      <w:r>
        <w:rPr>
          <w:b w:val="1"/>
          <w:bCs w:val="1"/>
        </w:rPr>
        <w:t xml:space="preserve">Ellen Fisher</w:t>
      </w:r>
    </w:p>
    <w:p>
      <w:pPr/>
      <w:r>
        <w:rPr/>
        <w:t xml:space="preserve">    2013 Tina Mcclure</w:t>
      </w:r>
    </w:p>
    <w:p>
      <w:pPr/>
      <w:r>
        <w:rPr/>
        <w:t xml:space="preserve">    2013 Brigitte Boyle</w:t>
      </w:r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33" w:name="_Toc34"/>
      <w:r>
        <w:t>Hilda Beer 2</w:t>
      </w:r>
      <w:bookmarkEnd w:id="33"/>
    </w:p>
    <w:p>
      <w:pPr>
        <w:pStyle w:val="Heading3"/>
      </w:pPr>
      <w:bookmarkStart w:id="34" w:name="_Toc35"/>
      <w:r>
        <w:t>Adeline Walker</w:t>
      </w:r>
      <w:bookmarkEnd w:id="34"/>
    </w:p>
    <w:p>
      <w:pPr>
        <w:pStyle w:val="Heading3"/>
      </w:pPr>
      <w:bookmarkStart w:id="35" w:name="_Toc36"/>
      <w:r>
        <w:t>Jacey Reilly</w:t>
      </w:r>
      <w:bookmarkEnd w:id="35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36" w:name="_Toc37"/>
      <w:r>
        <w:t>Nazareth 0</w:t>
      </w:r>
      <w:bookmarkEnd w:id="36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37" w:name="_Toc38"/>
      <w:r>
        <w:t>Poggetto 0</w:t>
      </w:r>
      <w:bookmarkEnd w:id="37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38" w:name="_Toc39"/>
      <w:r>
        <w:t>Rosellana 0</w:t>
      </w:r>
      <w:bookmarkEnd w:id="38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39" w:name="_Toc40"/>
      <w:r>
        <w:t>Subiaco 0</w:t>
      </w:r>
      <w:bookmarkEnd w:id="39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2"/>
      </w:pPr>
      <w:bookmarkStart w:id="40" w:name="_Toc41"/>
      <w:r>
        <w:t>Sughera 0</w:t>
      </w:r>
      <w:bookmarkEnd w:id="40"/>
    </w:p>
    <w:p>
      <w:pPr>
        <w:sectPr>
          <w:type w:val="nextColumn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1"/>
      </w:pPr>
      <w:bookmarkStart w:id="41" w:name="_Toc42"/>
      <w:r>
        <w:t>Aziende </w:t>
      </w:r>
      <w:bookmarkEnd w:id="41"/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3"/>
      </w:pPr>
      <w:bookmarkStart w:id="42" w:name="_Toc43"/>
      <w:r>
        <w:t>Agraria  0</w:t>
      </w:r>
      <w:bookmarkEnd w:id="42"/>
    </w:p>
    <w:p/>
    <w:p>
      <w:pPr>
        <w:pStyle w:val="Heading3"/>
      </w:pPr>
      <w:bookmarkStart w:id="43" w:name="_Toc44"/>
      <w:r>
        <w:t>Elettrotecnica  0</w:t>
      </w:r>
      <w:bookmarkEnd w:id="43"/>
    </w:p>
    <w:p/>
    <w:p>
      <w:pPr>
        <w:pStyle w:val="Heading3"/>
      </w:pPr>
      <w:bookmarkStart w:id="44" w:name="_Toc45"/>
      <w:r>
        <w:t>Falegnameria  0</w:t>
      </w:r>
      <w:bookmarkEnd w:id="44"/>
    </w:p>
    <w:p/>
    <w:p>
      <w:pPr>
        <w:pStyle w:val="Heading3"/>
      </w:pPr>
      <w:bookmarkStart w:id="45" w:name="_Toc46"/>
      <w:r>
        <w:t>Idraulica  0</w:t>
      </w:r>
      <w:bookmarkEnd w:id="45"/>
    </w:p>
    <w:p/>
    <w:p>
      <w:pPr>
        <w:pStyle w:val="Heading3"/>
      </w:pPr>
      <w:bookmarkStart w:id="46" w:name="_Toc47"/>
      <w:r>
        <w:t>Officina Meccanica  0</w:t>
      </w:r>
      <w:bookmarkEnd w:id="46"/>
    </w:p>
    <w:p/>
    <w:p>
      <w:pPr>
        <w:pStyle w:val="Heading3"/>
      </w:pPr>
      <w:bookmarkStart w:id="47" w:name="_Toc48"/>
      <w:r>
        <w:t>Rubye  0</w:t>
      </w:r>
      <w:bookmarkEnd w:id="47"/>
    </w:p>
    <w:p/>
    <w:p>
      <w:pPr>
        <w:pStyle w:val="Heading3"/>
      </w:pPr>
      <w:bookmarkStart w:id="48" w:name="_Toc49"/>
      <w:r>
        <w:t>scuola  0</w:t>
      </w:r>
      <w:bookmarkEnd w:id="48"/>
    </w:p>
    <w:p/>
    <w:p>
      <w:pPr>
        <w:pStyle w:val="Heading3"/>
      </w:pPr>
      <w:bookmarkStart w:id="49" w:name="_Toc50"/>
      <w:r>
        <w:t>Senza Azienda  0</w:t>
      </w:r>
      <w:bookmarkEnd w:id="49"/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1"/>
      </w:pPr>
      <w:bookmarkStart w:id="50" w:name="_Toc51"/>
      <w:r>
        <w:t>Incarichi 36</w:t>
      </w:r>
      <w:bookmarkEnd w:id="50"/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3"/>
      </w:pPr>
      <w:bookmarkStart w:id="51" w:name="_Toc52"/>
      <w:r>
        <w:t> Pubbliche relazioni  0</w:t>
      </w:r>
      <w:bookmarkEnd w:id="51"/>
    </w:p>
    <w:p/>
    <w:p>
      <w:pPr>
        <w:pStyle w:val="Heading3"/>
      </w:pPr>
      <w:bookmarkStart w:id="52" w:name="_Toc53"/>
      <w:r>
        <w:t>Affido minori  0</w:t>
      </w:r>
      <w:bookmarkEnd w:id="52"/>
    </w:p>
    <w:p/>
    <w:p>
      <w:pPr>
        <w:pStyle w:val="Heading3"/>
      </w:pPr>
      <w:bookmarkStart w:id="53" w:name="_Toc54"/>
      <w:r>
        <w:t>Approfondimento politico  0</w:t>
      </w:r>
      <w:bookmarkEnd w:id="53"/>
    </w:p>
    <w:p/>
    <w:p>
      <w:pPr>
        <w:pStyle w:val="Heading3"/>
      </w:pPr>
      <w:bookmarkStart w:id="54" w:name="_Toc55"/>
      <w:r>
        <w:t>Attenzione ai poveri  0</w:t>
      </w:r>
      <w:bookmarkEnd w:id="54"/>
    </w:p>
    <w:p/>
    <w:p>
      <w:pPr>
        <w:pStyle w:val="Heading3"/>
      </w:pPr>
      <w:bookmarkStart w:id="55" w:name="_Toc56"/>
      <w:r>
        <w:t>Centro studi di Nomadelfia  0</w:t>
      </w:r>
      <w:bookmarkEnd w:id="55"/>
    </w:p>
    <w:p/>
    <w:p>
      <w:pPr>
        <w:pStyle w:val="Heading3"/>
      </w:pPr>
      <w:bookmarkStart w:id="56" w:name="_Toc57"/>
      <w:r>
        <w:t>Commissione feste  0</w:t>
      </w:r>
      <w:bookmarkEnd w:id="56"/>
    </w:p>
    <w:p/>
    <w:p>
      <w:pPr>
        <w:pStyle w:val="Heading3"/>
      </w:pPr>
      <w:bookmarkStart w:id="57" w:name="_Toc58"/>
      <w:r>
        <w:t>Commissione liturgia  0</w:t>
      </w:r>
      <w:bookmarkEnd w:id="57"/>
    </w:p>
    <w:p/>
    <w:p>
      <w:pPr>
        <w:pStyle w:val="Heading3"/>
      </w:pPr>
      <w:bookmarkStart w:id="58" w:name="_Toc59"/>
      <w:r>
        <w:t>Commissione nuovi media  0</w:t>
      </w:r>
      <w:bookmarkEnd w:id="58"/>
    </w:p>
    <w:p/>
    <w:p>
      <w:pPr>
        <w:pStyle w:val="Heading3"/>
      </w:pPr>
      <w:bookmarkStart w:id="59" w:name="_Toc60"/>
      <w:r>
        <w:t>Commissione Sport  0</w:t>
      </w:r>
      <w:bookmarkEnd w:id="59"/>
    </w:p>
    <w:p/>
    <w:p>
      <w:pPr>
        <w:pStyle w:val="Heading3"/>
      </w:pPr>
      <w:bookmarkStart w:id="60" w:name="_Toc61"/>
      <w:r>
        <w:t>Coordinatore cultura  0</w:t>
      </w:r>
      <w:bookmarkEnd w:id="60"/>
    </w:p>
    <w:p/>
    <w:p>
      <w:pPr>
        <w:pStyle w:val="Heading3"/>
      </w:pPr>
      <w:bookmarkStart w:id="61" w:name="_Toc62"/>
      <w:r>
        <w:t>Dave Ruecker  0</w:t>
      </w:r>
      <w:bookmarkEnd w:id="61"/>
    </w:p>
    <w:p/>
    <w:p>
      <w:pPr>
        <w:pStyle w:val="Heading3"/>
      </w:pPr>
      <w:bookmarkStart w:id="62" w:name="_Toc63"/>
      <w:r>
        <w:t>Incontri giovani famiglie  0</w:t>
      </w:r>
      <w:bookmarkEnd w:id="62"/>
    </w:p>
    <w:p/>
    <w:p>
      <w:pPr>
        <w:pStyle w:val="Heading3"/>
      </w:pPr>
      <w:bookmarkStart w:id="63" w:name="_Toc64"/>
      <w:r>
        <w:t>Mailing list  0</w:t>
      </w:r>
      <w:bookmarkEnd w:id="63"/>
    </w:p>
    <w:p/>
    <w:p>
      <w:pPr>
        <w:pStyle w:val="Heading3"/>
      </w:pPr>
      <w:bookmarkStart w:id="64" w:name="_Toc65"/>
      <w:r>
        <w:t>Ministro Comunione  0</w:t>
      </w:r>
      <w:bookmarkEnd w:id="64"/>
    </w:p>
    <w:p/>
    <w:p>
      <w:pPr>
        <w:pStyle w:val="Heading3"/>
      </w:pPr>
      <w:bookmarkStart w:id="65" w:name="_Toc66"/>
      <w:r>
        <w:t>Nomadelfia è una proposta  0</w:t>
      </w:r>
      <w:bookmarkEnd w:id="65"/>
    </w:p>
    <w:p/>
    <w:p>
      <w:pPr>
        <w:pStyle w:val="Heading3"/>
      </w:pPr>
      <w:bookmarkStart w:id="66" w:name="_Toc67"/>
      <w:r>
        <w:t>Nomadelfia internet  0</w:t>
      </w:r>
      <w:bookmarkEnd w:id="66"/>
    </w:p>
    <w:p/>
    <w:p>
      <w:pPr>
        <w:pStyle w:val="Heading3"/>
      </w:pPr>
      <w:bookmarkStart w:id="67" w:name="_Toc68"/>
      <w:r>
        <w:t>Nomadelfia news  0</w:t>
      </w:r>
      <w:bookmarkEnd w:id="67"/>
    </w:p>
    <w:p/>
    <w:p>
      <w:pPr>
        <w:pStyle w:val="Heading3"/>
      </w:pPr>
      <w:bookmarkStart w:id="68" w:name="_Toc69"/>
      <w:r>
        <w:t>Nomadelfia social  0</w:t>
      </w:r>
      <w:bookmarkEnd w:id="68"/>
    </w:p>
    <w:p/>
    <w:p>
      <w:pPr>
        <w:pStyle w:val="Heading3"/>
      </w:pPr>
      <w:bookmarkStart w:id="69" w:name="_Toc70"/>
      <w:r>
        <w:t>Pacchi viveri  0</w:t>
      </w:r>
      <w:bookmarkEnd w:id="69"/>
    </w:p>
    <w:p/>
    <w:p>
      <w:pPr>
        <w:pStyle w:val="Heading3"/>
      </w:pPr>
      <w:bookmarkStart w:id="70" w:name="_Toc71"/>
      <w:r>
        <w:t>Pastorale familiare  0</w:t>
      </w:r>
      <w:bookmarkEnd w:id="70"/>
    </w:p>
    <w:p/>
    <w:p>
      <w:pPr>
        <w:pStyle w:val="Heading3"/>
      </w:pPr>
      <w:bookmarkStart w:id="71" w:name="_Toc72"/>
      <w:r>
        <w:t>Pastorale giovanile diocesana  0</w:t>
      </w:r>
      <w:bookmarkEnd w:id="71"/>
    </w:p>
    <w:p/>
    <w:p>
      <w:pPr>
        <w:pStyle w:val="Heading3"/>
      </w:pPr>
      <w:bookmarkStart w:id="72" w:name="_Toc73"/>
      <w:r>
        <w:t>Programmazione TV  0</w:t>
      </w:r>
      <w:bookmarkEnd w:id="72"/>
    </w:p>
    <w:p/>
    <w:p>
      <w:pPr>
        <w:pStyle w:val="Heading3"/>
      </w:pPr>
      <w:bookmarkStart w:id="73" w:name="_Toc74"/>
      <w:r>
        <w:t>Pulizia Chiesa  0</w:t>
      </w:r>
      <w:bookmarkEnd w:id="73"/>
    </w:p>
    <w:p/>
    <w:p>
      <w:pPr>
        <w:pStyle w:val="Heading3"/>
      </w:pPr>
      <w:bookmarkStart w:id="74" w:name="_Toc75"/>
      <w:r>
        <w:t>Pulizia cimitero  0</w:t>
      </w:r>
      <w:bookmarkEnd w:id="74"/>
    </w:p>
    <w:p/>
    <w:p>
      <w:pPr>
        <w:pStyle w:val="Heading3"/>
      </w:pPr>
      <w:bookmarkStart w:id="75" w:name="_Toc76"/>
      <w:r>
        <w:t>Pulizia Sala don Zeno  0</w:t>
      </w:r>
      <w:bookmarkEnd w:id="75"/>
    </w:p>
    <w:p/>
    <w:p>
      <w:pPr>
        <w:pStyle w:val="Heading3"/>
      </w:pPr>
      <w:bookmarkStart w:id="76" w:name="_Toc77"/>
      <w:r>
        <w:t>Resp. Ballo  0</w:t>
      </w:r>
      <w:bookmarkEnd w:id="76"/>
    </w:p>
    <w:p/>
    <w:p>
      <w:pPr>
        <w:pStyle w:val="Heading3"/>
      </w:pPr>
      <w:bookmarkStart w:id="77" w:name="_Toc78"/>
      <w:r>
        <w:t>Resp. Bar  0</w:t>
      </w:r>
      <w:bookmarkEnd w:id="77"/>
    </w:p>
    <w:p/>
    <w:p>
      <w:pPr>
        <w:pStyle w:val="Heading3"/>
      </w:pPr>
      <w:bookmarkStart w:id="78" w:name="_Toc79"/>
      <w:r>
        <w:t>Resp. Biblioteca  0</w:t>
      </w:r>
      <w:bookmarkEnd w:id="78"/>
    </w:p>
    <w:p/>
    <w:p>
      <w:pPr>
        <w:pStyle w:val="Heading3"/>
      </w:pPr>
      <w:bookmarkStart w:id="79" w:name="_Toc80"/>
      <w:r>
        <w:t>Resp. Campo sportivo  0</w:t>
      </w:r>
      <w:bookmarkEnd w:id="79"/>
    </w:p>
    <w:p/>
    <w:p>
      <w:pPr>
        <w:pStyle w:val="Heading3"/>
      </w:pPr>
      <w:bookmarkStart w:id="80" w:name="_Toc81"/>
      <w:r>
        <w:t>Resp. Cimitero  0</w:t>
      </w:r>
      <w:bookmarkEnd w:id="80"/>
    </w:p>
    <w:p/>
    <w:p>
      <w:pPr>
        <w:pStyle w:val="Heading3"/>
      </w:pPr>
      <w:bookmarkStart w:id="81" w:name="_Toc82"/>
      <w:r>
        <w:t>Resp. Fitness  0</w:t>
      </w:r>
      <w:bookmarkEnd w:id="81"/>
    </w:p>
    <w:p/>
    <w:p>
      <w:pPr>
        <w:pStyle w:val="Heading3"/>
      </w:pPr>
      <w:bookmarkStart w:id="82" w:name="_Toc83"/>
      <w:r>
        <w:t>Resp. Ginnastica Posturale  0</w:t>
      </w:r>
      <w:bookmarkEnd w:id="82"/>
    </w:p>
    <w:p/>
    <w:p>
      <w:pPr>
        <w:pStyle w:val="Heading3"/>
      </w:pPr>
      <w:bookmarkStart w:id="83" w:name="_Toc84"/>
      <w:r>
        <w:t>Resp. Pallavolo  0</w:t>
      </w:r>
      <w:bookmarkEnd w:id="83"/>
    </w:p>
    <w:p/>
    <w:p>
      <w:pPr>
        <w:pStyle w:val="Heading3"/>
      </w:pPr>
      <w:bookmarkStart w:id="84" w:name="_Toc85"/>
      <w:r>
        <w:t>Resp. Sala Cultura  0</w:t>
      </w:r>
      <w:bookmarkEnd w:id="84"/>
    </w:p>
    <w:p/>
    <w:p>
      <w:pPr>
        <w:pStyle w:val="Heading3"/>
      </w:pPr>
      <w:bookmarkStart w:id="85" w:name="_Toc86"/>
      <w:r>
        <w:t>Resp. Sala don Zeno  0</w:t>
      </w:r>
      <w:bookmarkEnd w:id="85"/>
    </w:p>
    <w:p/>
    <w:p>
      <w:pPr>
        <w:pStyle w:val="Heading3"/>
      </w:pPr>
      <w:bookmarkStart w:id="86" w:name="_Toc87"/>
      <w:r>
        <w:t>Resp. Spogliatoi campo sportivo  0</w:t>
      </w:r>
      <w:bookmarkEnd w:id="86"/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4" w:space="300"/>
        </w:sectPr>
      </w:pPr>
    </w:p>
    <w:p>
      <w:pPr>
        <w:pStyle w:val="Heading1"/>
      </w:pPr>
      <w:bookmarkStart w:id="87" w:name="_Toc88"/>
      <w:r>
        <w:t>Scuola 2</w:t>
      </w:r>
      <w:bookmarkEnd w:id="87"/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2"/>
      </w:pPr>
      <w:bookmarkStart w:id="88" w:name="_Toc89"/>
      <w:r>
        <w:t>5a Elementare 2</w:t>
      </w:r>
      <w:bookmarkEnd w:id="88"/>
    </w:p>
    <w:p>
      <w:pPr/>
      <w:r>
        <w:rPr/>
        <w:t xml:space="preserve">    2013 Brigitte Boyle</w:t>
      </w:r>
    </w:p>
    <w:p>
      <w:pPr/>
      <w:r>
        <w:rPr/>
        <w:t xml:space="preserve">    2013 Tina Mcclure</w:t>
      </w:r>
    </w:p>
    <w:sectPr>
      <w:type w:val="continuous"/>
      <w:pgSz w:orient="portrait" w:w="11905.511811023622" w:h="16837.79527559055"/>
      <w:pgMar w:top="1440" w:right="1440" w:bottom="1440" w:left="1440" w:header="720" w:footer="720" w:gutter="0"/>
      <w:cols w:num="4" w:space="3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16"/>
        <w:szCs w:val="16"/>
        <w:lang w:val="en-US"/>
      </w:rPr>
    </w:rPrDefault>
  </w:docDefaults>
  <w:style w:type="paragraph" w:default="1" w:styleId="Normal">
    <w:name w:val="Normal"/>
    <w:pPr>
      <w:spacing w:after="40" w:line="244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sz w:val="24"/>
      <w:szCs w:val="24"/>
      <w:b w:val="1"/>
      <w:bCs w:val="1"/>
      <w:smallCaps w:val="0"/>
      <w:caps w:val="1"/>
    </w:rPr>
  </w:style>
  <w:style w:type="paragraph" w:styleId="Heading2">
    <w:link w:val="Heading2Char"/>
    <w:name w:val="heading 2"/>
    <w:rPr>
      <w:sz w:val="20"/>
      <w:szCs w:val="20"/>
      <w:b w:val="1"/>
      <w:bCs w:val="1"/>
    </w:rPr>
  </w:style>
  <w:style w:type="paragraph" w:styleId="Heading3">
    <w:link w:val="Heading3Char"/>
    <w:name w:val="heading 3"/>
    <w:rPr>
      <w:sz w:val="16"/>
      <w:szCs w:val="1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2023-03-22T23:10:05+01:00</dcterms:created>
  <dcterms:modified xsi:type="dcterms:W3CDTF">2023-03-22T23:10:05+01:00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