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00"/>
        <w:jc w:val="center"/>
      </w:pPr>
      <w:r>
        <w:rPr>
          <w:b/>
          <w:bCs/>
          <w:color w:val="1F3864"/>
          <w:sz w:val="64"/>
          <w:szCs w:val="64"/>
        </w:rPr>
        <w:t xml:space="preserve">Job Genie</w:t>
      </w:r>
    </w:p>
    <w:p>
      <w:pPr>
        <w:spacing w:after="120"/>
        <w:jc w:val="center"/>
      </w:pPr>
      <w:r>
        <w:rPr>
          <w:b/>
          <w:bCs/>
          <w:color w:val="2E74B5"/>
          <w:sz w:val="40"/>
          <w:szCs w:val="40"/>
        </w:rPr>
        <w:t xml:space="preserve">AEO / GEO Crawler Readiness Audit</w:t>
      </w:r>
    </w:p>
    <w:p>
      <w:pPr>
        <w:spacing w:after="100"/>
        <w:jc w:val="center"/>
      </w:pPr>
      <w:r>
        <w:rPr>
          <w:color w:val="555555"/>
          <w:sz w:val="24"/>
          <w:szCs w:val="24"/>
        </w:rPr>
        <w:t xml:space="preserve">Five-Phase Remediation Report  ·  August 2026</w:t>
      </w:r>
    </w:p>
    <w:p>
      <w:pPr>
        <w:spacing w:after="700"/>
        <w:jc w:val="center"/>
      </w:pPr>
      <w:r>
        <w:rPr>
          <w:color w:val="888888"/>
          <w:sz w:val="20"/>
          <w:szCs w:val="20"/>
        </w:rPr>
        <w:t xml:space="preserve">Target: https://www.job-genie.ai</w:t>
      </w:r>
    </w:p>
    <w:p>
      <w:pPr>
        <w:pStyle w:val="Heading1"/>
        <w:spacing w:after="200" w:before="400"/>
      </w:pPr>
      <w:r>
        <w:t xml:space="preserve">Executive Summary</w:t>
      </w:r>
    </w:p>
    <w:p>
      <w:pPr>
        <w:spacing w:after="120"/>
      </w:pPr>
      <w:r>
        <w:rPr>
          <w:sz w:val="22"/>
          <w:szCs w:val="22"/>
        </w:rPr>
        <w:t xml:space="preserve">A full AEO/GEO crawler readiness audit was conducted on job-genie.ai. Two compounding failures were confirmed: (1) GoDaddy domain masking serving the apex domain through a frame wrapper, making all content invisible to crawlers and AI answer engines; and (2) severe keyword cannibalization — 27 of 104 published blog posts are near-duplicate intent, fragmenting ranking authority across competing URLs.</w:t>
      </w:r>
    </w:p>
    <w:p>
      <w:pPr>
        <w:spacing w:after="120"/>
      </w:pPr>
      <w:r>
        <w:rPr>
          <w:sz w:val="22"/>
          <w:szCs w:val="22"/>
        </w:rPr>
        <w:t xml:space="preserve">Three of five audit phases produced code fixes that have been shipped to the repository. Two require manual GoDaddy/DNS actions by the site owner before they can take effect.</w:t>
      </w:r>
    </w:p>
    <w:p>
      <w:pPr>
        <w:spacing w:after="180"/>
      </w:pPr>
    </w:p>
    <w:p>
      <w:r>
        <w:br w:type="page"/>
      </w:r>
    </w:p>
    <w:p>
      <w:pPr>
        <w:pStyle w:val="Heading1"/>
        <w:spacing w:after="200" w:before="400"/>
      </w:pPr>
      <w:r>
        <w:t xml:space="preserve">Phase 1 — Discoverability Diagnosis</w:t>
      </w:r>
    </w:p>
    <w:p>
      <w:pPr>
        <w:pStyle w:val="Heading2"/>
        <w:spacing w:after="140" w:before="280"/>
      </w:pPr>
      <w:r>
        <w:t xml:space="preserve">Host Consistency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8%"/>
            <w:shd w:fill="1F3864" w:val="clear"/>
          </w:tcPr>
          <w:p>
            <w:r>
              <w:rPr>
                <w:b/>
                <w:bCs/>
                <w:color w:val="FFFFFF"/>
                <w:sz w:val="20"/>
                <w:szCs w:val="20"/>
              </w:rPr>
              <w:t xml:space="preserve">Check</w:t>
            </w:r>
          </w:p>
        </w:tc>
        <w:tc>
          <w:tcPr>
            <w:tcW w:type="pct" w:w="62%"/>
            <w:shd w:fill="1F3864" w:val="clear"/>
          </w:tcPr>
          <w:p>
            <w:r>
              <w:rPr>
                <w:b/>
                <w:bCs/>
                <w:color w:val="FFFFFF"/>
                <w:sz w:val="20"/>
                <w:szCs w:val="20"/>
              </w:rPr>
              <w:t xml:space="preserve">Result</w:t>
            </w:r>
          </w:p>
        </w:tc>
      </w:tr>
      <w:tr>
        <w:trPr>
          <w:tblHeader w:val="false"/>
        </w:trPr>
        <w:tc>
          <w:tcPr>
            <w:tcW w:type="pct" w:w="38%"/>
          </w:tcPr>
          <w:p>
            <w:r>
              <w:rPr>
                <w:b w:val="false"/>
                <w:bCs w:val="false"/>
                <w:color w:val="111111"/>
                <w:sz w:val="20"/>
                <w:szCs w:val="20"/>
              </w:rPr>
              <w:t xml:space="preserve">https://job-genie.ai (apex)</w:t>
            </w:r>
          </w:p>
        </w:tc>
        <w:tc>
          <w:tcPr>
            <w:tcW w:type="pct" w:w="62%"/>
          </w:tcPr>
          <w:p>
            <w:r>
              <w:rPr>
                <w:b w:val="false"/>
                <w:bCs w:val="false"/>
                <w:color w:val="111111"/>
                <w:sz w:val="20"/>
                <w:szCs w:val="20"/>
              </w:rPr>
              <w:t xml:space="preserve">⚠️  HTTP 200 — GoDaddy masking ACTIVE. Content in frame. App-level 301 cannot fire until removed.</w:t>
            </w:r>
          </w:p>
        </w:tc>
      </w:tr>
      <w:tr>
        <w:trPr>
          <w:tblHeader w:val="false"/>
        </w:trPr>
        <w:tc>
          <w:tcPr>
            <w:tcW w:type="pct" w:w="38%"/>
            <w:shd w:fill="F5F7FA" w:val="clear"/>
          </w:tcPr>
          <w:p>
            <w:r>
              <w:rPr>
                <w:b w:val="false"/>
                <w:bCs w:val="false"/>
                <w:color w:val="111111"/>
                <w:sz w:val="20"/>
                <w:szCs w:val="20"/>
              </w:rPr>
              <w:t xml:space="preserve">https://www.job-genie.ai (www)</w:t>
            </w:r>
          </w:p>
        </w:tc>
        <w:tc>
          <w:tcPr>
            <w:tcW w:type="pct" w:w="62%"/>
            <w:shd w:fill="F5F7FA" w:val="clear"/>
          </w:tcPr>
          <w:p>
            <w:r>
              <w:rPr>
                <w:b w:val="false"/>
                <w:bCs w:val="false"/>
                <w:color w:val="111111"/>
                <w:sz w:val="20"/>
                <w:szCs w:val="20"/>
              </w:rPr>
              <w:t xml:space="preserve">✅  HTTP 200 — serving correctly</w:t>
            </w:r>
          </w:p>
        </w:tc>
      </w:tr>
      <w:tr>
        <w:trPr>
          <w:tblHeader w:val="false"/>
        </w:trPr>
        <w:tc>
          <w:tcPr>
            <w:tcW w:type="pct" w:w="38%"/>
          </w:tcPr>
          <w:p>
            <w:r>
              <w:rPr>
                <w:b w:val="false"/>
                <w:bCs w:val="false"/>
                <w:color w:val="111111"/>
                <w:sz w:val="20"/>
                <w:szCs w:val="20"/>
              </w:rPr>
              <w:t xml:space="preserve">http://job-genie.ai (plain HTTP)</w:t>
            </w:r>
          </w:p>
        </w:tc>
        <w:tc>
          <w:tcPr>
            <w:tcW w:type="pct" w:w="62%"/>
          </w:tcPr>
          <w:p>
            <w:r>
              <w:rPr>
                <w:b w:val="false"/>
                <w:bCs w:val="false"/>
                <w:color w:val="111111"/>
                <w:sz w:val="20"/>
                <w:szCs w:val="20"/>
              </w:rPr>
              <w:t xml:space="preserve">⚠️  GoDaddy 301 → https://job-genie.ai:443  (NOT redirecting to www)</w:t>
            </w:r>
          </w:p>
        </w:tc>
      </w:tr>
      <w:tr>
        <w:trPr>
          <w:tblHeader w:val="false"/>
        </w:trPr>
        <w:tc>
          <w:tcPr>
            <w:tcW w:type="pct" w:w="38%"/>
            <w:shd w:fill="F5F7FA" w:val="clear"/>
          </w:tcPr>
          <w:p>
            <w:r>
              <w:rPr>
                <w:b w:val="false"/>
                <w:bCs w:val="false"/>
                <w:color w:val="111111"/>
                <w:sz w:val="20"/>
                <w:szCs w:val="20"/>
              </w:rPr>
              <w:t xml:space="preserve">sitemap.xml</w:t>
            </w:r>
          </w:p>
        </w:tc>
        <w:tc>
          <w:tcPr>
            <w:tcW w:type="pct" w:w="62%"/>
            <w:shd w:fill="F5F7FA" w:val="clear"/>
          </w:tcPr>
          <w:p>
            <w:r>
              <w:rPr>
                <w:b w:val="false"/>
                <w:bCs w:val="false"/>
                <w:color w:val="111111"/>
                <w:sz w:val="20"/>
                <w:szCs w:val="20"/>
              </w:rPr>
              <w:t xml:space="preserve">✅  1,052 URLs — all on www canonical host</w:t>
            </w:r>
          </w:p>
        </w:tc>
      </w:tr>
      <w:tr>
        <w:trPr>
          <w:tblHeader w:val="false"/>
        </w:trPr>
        <w:tc>
          <w:tcPr>
            <w:tcW w:type="pct" w:w="38%"/>
          </w:tcPr>
          <w:p>
            <w:r>
              <w:rPr>
                <w:b w:val="false"/>
                <w:bCs w:val="false"/>
                <w:color w:val="111111"/>
                <w:sz w:val="20"/>
                <w:szCs w:val="20"/>
              </w:rPr>
              <w:t xml:space="preserve">robots.txt</w:t>
            </w:r>
          </w:p>
        </w:tc>
        <w:tc>
          <w:tcPr>
            <w:tcW w:type="pct" w:w="62%"/>
          </w:tcPr>
          <w:p>
            <w:r>
              <w:rPr>
                <w:b w:val="false"/>
                <w:bCs w:val="false"/>
                <w:color w:val="111111"/>
                <w:sz w:val="20"/>
                <w:szCs w:val="20"/>
              </w:rPr>
              <w:t xml:space="preserve">✅  References https://www.job-genie.ai/sitemap.xml correctly</w:t>
            </w:r>
          </w:p>
        </w:tc>
      </w:tr>
    </w:tbl>
    <w:p>
      <w:pPr>
        <w:spacing w:after="180"/>
      </w:pPr>
    </w:p>
    <w:p>
      <w:pPr>
        <w:pStyle w:val="Heading2"/>
        <w:spacing w:after="140" w:before="280"/>
      </w:pPr>
      <w:r>
        <w:t xml:space="preserve">Root Cause: GoDaddy Domain Masking</w:t>
      </w:r>
    </w:p>
    <w:p>
      <w:pPr>
        <w:spacing w:after="120"/>
      </w:pPr>
      <w:r>
        <w:rPr>
          <w:sz w:val="22"/>
          <w:szCs w:val="22"/>
        </w:rPr>
        <w:t xml:space="preserve">The apex domain returns HTTP 200 with a frame wrapper — the signature of GoDaddy Domain Forwarding with masking enabled. Crawlers and AI answer engines see only the opaque frame shell, not the page content. The Express 301 middleware that was added to the API server cannot execute because apex-domain requests never reach the Replit deployment while GoDaddy forwarding is active.</w:t>
      </w:r>
    </w:p>
    <w:p>
      <w:pPr>
        <w:pStyle w:val="Heading2"/>
        <w:spacing w:after="140" w:before="280"/>
      </w:pPr>
      <w:r>
        <w:t xml:space="preserve">Required Manual Steps (Must Be Completed First)</w:t>
      </w:r>
    </w:p>
    <w:p>
      <w:pPr>
        <w:pStyle w:val="ListParagraph"/>
        <w:numPr>
          <w:ilvl w:val="0"/>
          <w:numId w:val="1"/>
        </w:numPr>
        <w:spacing w:after="80"/>
      </w:pPr>
      <w:r>
        <w:rPr>
          <w:sz w:val="22"/>
          <w:szCs w:val="22"/>
        </w:rPr>
        <w:t xml:space="preserve">GoDaddy → My Products → Domain Settings → Forwarding → DELETE the apex forwarding rule entirely (do not just disable masking — remove it completely)</w:t>
      </w:r>
    </w:p>
    <w:p>
      <w:pPr>
        <w:pStyle w:val="ListParagraph"/>
        <w:numPr>
          <w:ilvl w:val="0"/>
          <w:numId w:val="1"/>
        </w:numPr>
        <w:spacing w:after="80"/>
      </w:pPr>
      <w:r>
        <w:rPr>
          <w:sz w:val="22"/>
          <w:szCs w:val="22"/>
        </w:rPr>
        <w:t xml:space="preserve">Replit Deployments → Settings → Link a domain: link www.job-genie.ai → copy its A record IP + replit-verify TXT value</w:t>
      </w:r>
    </w:p>
    <w:p>
      <w:pPr>
        <w:pStyle w:val="ListParagraph"/>
        <w:numPr>
          <w:ilvl w:val="0"/>
          <w:numId w:val="1"/>
        </w:numPr>
        <w:spacing w:after="80"/>
      </w:pPr>
      <w:r>
        <w:rPr>
          <w:sz w:val="22"/>
          <w:szCs w:val="22"/>
        </w:rPr>
        <w:t xml:space="preserve">Replit Deployments → Link a domain again: link job-genie.ai (apex) → copy its separate A record IP + TXT value (these differ from the www values)</w:t>
      </w:r>
    </w:p>
    <w:p>
      <w:pPr>
        <w:pStyle w:val="ListParagraph"/>
        <w:numPr>
          <w:ilvl w:val="0"/>
          <w:numId w:val="1"/>
        </w:numPr>
        <w:spacing w:after="80"/>
      </w:pPr>
      <w:r>
        <w:rPr>
          <w:sz w:val="22"/>
          <w:szCs w:val="22"/>
        </w:rPr>
        <w:t xml:space="preserve">GoDaddy DNS: remove existing parking/forwarding A records for @ and www; add all four records from Replit</w:t>
      </w:r>
    </w:p>
    <w:p>
      <w:pPr>
        <w:pStyle w:val="ListParagraph"/>
        <w:numPr>
          <w:ilvl w:val="0"/>
          <w:numId w:val="1"/>
        </w:numPr>
        <w:spacing w:after="80"/>
      </w:pPr>
      <w:r>
        <w:rPr>
          <w:sz w:val="22"/>
          <w:szCs w:val="22"/>
        </w:rPr>
        <w:t xml:space="preserve">replit-verify TXT records must stay permanently — removing them breaks Replit's automatic SSL renewal</w:t>
      </w:r>
    </w:p>
    <w:p>
      <w:pPr>
        <w:spacing w:after="180"/>
      </w:pPr>
    </w:p>
    <w:p>
      <w:r>
        <w:br w:type="page"/>
      </w:r>
    </w:p>
    <w:p>
      <w:pPr>
        <w:pStyle w:val="Heading1"/>
        <w:spacing w:after="200" w:before="400"/>
      </w:pPr>
      <w:r>
        <w:t xml:space="preserve">Phase 2 — Canonical / Redirect Remediation</w:t>
      </w:r>
    </w:p>
    <w:p>
      <w:pPr>
        <w:pStyle w:val="Heading2"/>
        <w:spacing w:after="140" w:before="280"/>
      </w:pPr>
      <w:r>
        <w:t xml:space="preserve">Status: SHIPPED</w:t>
      </w:r>
    </w:p>
    <w:p>
      <w:pPr>
        <w:spacing w:after="120"/>
      </w:pPr>
      <w:r>
        <w:rPr>
          <w:sz w:val="22"/>
          <w:szCs w:val="22"/>
        </w:rPr>
        <w:t xml:space="preserve">The following has been applied to artifacts/api-server/src/app.ts:</w:t>
      </w:r>
    </w:p>
    <w:p>
      <w:pPr>
        <w:pStyle w:val="ListParagraph"/>
        <w:numPr>
          <w:ilvl w:val="0"/>
          <w:numId w:val="1"/>
        </w:numPr>
        <w:spacing w:after="80"/>
      </w:pPr>
      <w:r>
        <w:rPr>
          <w:sz w:val="22"/>
          <w:szCs w:val="22"/>
        </w:rPr>
        <w:t xml:space="preserve">app.set('trust proxy', 1) — reads Replit reverse-proxy headers correctly</w:t>
      </w:r>
    </w:p>
    <w:p>
      <w:pPr>
        <w:pStyle w:val="ListParagraph"/>
        <w:numPr>
          <w:ilvl w:val="0"/>
          <w:numId w:val="1"/>
        </w:numPr>
        <w:spacing w:after="80"/>
      </w:pPr>
      <w:r>
        <w:rPr>
          <w:sz w:val="22"/>
          <w:szCs w:val="22"/>
        </w:rPr>
        <w:t xml:space="preserve">Permanent 301 middleware: job-genie.ai → https://www.job-genie.ai, full path + query string preserved</w:t>
      </w:r>
    </w:p>
    <w:p>
      <w:pPr>
        <w:pStyle w:val="ListParagraph"/>
        <w:numPr>
          <w:ilvl w:val="0"/>
          <w:numId w:val="1"/>
        </w:numPr>
        <w:spacing w:after="80"/>
      </w:pPr>
      <w:r>
        <w:rPr>
          <w:sz w:val="22"/>
          <w:szCs w:val="22"/>
        </w:rPr>
        <w:t xml:space="preserve">HTTP upgrade: http:// on either host → https://www.job-genie.ai</w:t>
      </w:r>
    </w:p>
    <w:p>
      <w:pPr>
        <w:pStyle w:val="ListParagraph"/>
        <w:numPr>
          <w:ilvl w:val="0"/>
          <w:numId w:val="1"/>
        </w:numPr>
        <w:spacing w:after="80"/>
      </w:pPr>
      <w:r>
        <w:rPr>
          <w:sz w:val="22"/>
          <w:szCs w:val="22"/>
        </w:rPr>
        <w:t xml:space="preserve">Safe exclusions: *.replit.app preview URLs and localhost are skipped — dev environment is unaffected</w:t>
      </w:r>
    </w:p>
    <w:p>
      <w:pPr>
        <w:spacing w:after="180"/>
      </w:pPr>
    </w:p>
    <w:p>
      <w:pPr>
        <w:pStyle w:val="Heading2"/>
        <w:spacing w:after="140" w:before="280"/>
      </w:pPr>
      <w:r>
        <w:t xml:space="preserve">Verification Commands — Run After DNS Propagates</w:t>
      </w:r>
    </w:p>
    <w:p>
      <w:pPr>
        <w:shd w:fill="F2F2F2" w:val="clear"/>
        <w:spacing w:after="60"/>
      </w:pPr>
      <w:r>
        <w:rPr>
          <w:rFonts w:ascii="Courier New" w:cs="Courier New" w:eastAsia="Courier New" w:hAnsi="Courier New"/>
          <w:sz w:val="18"/>
          <w:szCs w:val="18"/>
        </w:rPr>
        <w:t xml:space="preserve"># 1. Apex must 301 → www (NOT return 200)</w:t>
      </w:r>
    </w:p>
    <w:p>
      <w:pPr>
        <w:shd w:fill="F2F2F2" w:val="clear"/>
        <w:spacing w:after="60"/>
      </w:pPr>
      <w:r>
        <w:rPr>
          <w:rFonts w:ascii="Courier New" w:cs="Courier New" w:eastAsia="Courier New" w:hAnsi="Courier New"/>
          <w:sz w:val="18"/>
          <w:szCs w:val="18"/>
        </w:rPr>
        <w:t xml:space="preserve">curl -sI https://job-genie.ai/blog | grep -iE 'HTTP/|location'</w:t>
      </w:r>
    </w:p>
    <w:p>
      <w:pPr>
        <w:shd w:fill="F2F2F2" w:val="clear"/>
        <w:spacing w:after="60"/>
      </w:pPr>
      <w:r>
        <w:rPr>
          <w:rFonts w:ascii="Courier New" w:cs="Courier New" w:eastAsia="Courier New" w:hAnsi="Courier New"/>
          <w:sz w:val="18"/>
          <w:szCs w:val="18"/>
        </w:rPr>
        <w:t xml:space="preserve"># Expected: HTTP/2 301   location: https://www.job-genie.ai/blog</w:t>
      </w:r>
    </w:p>
    <w:p>
      <w:pPr>
        <w:spacing w:after="180"/>
      </w:pPr>
    </w:p>
    <w:p>
      <w:pPr>
        <w:shd w:fill="F2F2F2" w:val="clear"/>
        <w:spacing w:after="60"/>
      </w:pPr>
      <w:r>
        <w:rPr>
          <w:rFonts w:ascii="Courier New" w:cs="Courier New" w:eastAsia="Courier New" w:hAnsi="Courier New"/>
          <w:sz w:val="18"/>
          <w:szCs w:val="18"/>
        </w:rPr>
        <w:t xml:space="preserve"># 2. www must return 200</w:t>
      </w:r>
    </w:p>
    <w:p>
      <w:pPr>
        <w:shd w:fill="F2F2F2" w:val="clear"/>
        <w:spacing w:after="60"/>
      </w:pPr>
      <w:r>
        <w:rPr>
          <w:rFonts w:ascii="Courier New" w:cs="Courier New" w:eastAsia="Courier New" w:hAnsi="Courier New"/>
          <w:sz w:val="18"/>
          <w:szCs w:val="18"/>
        </w:rPr>
        <w:t xml:space="preserve">curl -sI https://www.job-genie.ai/blog | grep -iE 'HTTP/|location'</w:t>
      </w:r>
    </w:p>
    <w:p>
      <w:pPr>
        <w:shd w:fill="F2F2F2" w:val="clear"/>
        <w:spacing w:after="60"/>
      </w:pPr>
      <w:r>
        <w:rPr>
          <w:rFonts w:ascii="Courier New" w:cs="Courier New" w:eastAsia="Courier New" w:hAnsi="Courier New"/>
          <w:sz w:val="18"/>
          <w:szCs w:val="18"/>
        </w:rPr>
        <w:t xml:space="preserve"># Expected: HTTP/2 200</w:t>
      </w:r>
    </w:p>
    <w:p>
      <w:pPr>
        <w:spacing w:after="180"/>
      </w:pPr>
    </w:p>
    <w:p>
      <w:pPr>
        <w:shd w:fill="F2F2F2" w:val="clear"/>
        <w:spacing w:after="60"/>
      </w:pPr>
      <w:r>
        <w:rPr>
          <w:rFonts w:ascii="Courier New" w:cs="Courier New" w:eastAsia="Courier New" w:hAnsi="Courier New"/>
          <w:sz w:val="18"/>
          <w:szCs w:val="18"/>
        </w:rPr>
        <w:t xml:space="preserve"># 3. Plain HTTP must upgrade to https + www</w:t>
      </w:r>
    </w:p>
    <w:p>
      <w:pPr>
        <w:shd w:fill="F2F2F2" w:val="clear"/>
        <w:spacing w:after="60"/>
      </w:pPr>
      <w:r>
        <w:rPr>
          <w:rFonts w:ascii="Courier New" w:cs="Courier New" w:eastAsia="Courier New" w:hAnsi="Courier New"/>
          <w:sz w:val="18"/>
          <w:szCs w:val="18"/>
        </w:rPr>
        <w:t xml:space="preserve">curl -sI http://job-genie.ai/blog | grep -iE 'HTTP/|location'</w:t>
      </w:r>
    </w:p>
    <w:p>
      <w:pPr>
        <w:shd w:fill="F2F2F2" w:val="clear"/>
        <w:spacing w:after="60"/>
      </w:pPr>
      <w:r>
        <w:rPr>
          <w:rFonts w:ascii="Courier New" w:cs="Courier New" w:eastAsia="Courier New" w:hAnsi="Courier New"/>
          <w:sz w:val="18"/>
          <w:szCs w:val="18"/>
        </w:rPr>
        <w:t xml:space="preserve"># Expected: 301 → https://www.job-genie.ai/blog</w:t>
      </w:r>
    </w:p>
    <w:p>
      <w:pPr>
        <w:spacing w:after="180"/>
      </w:pPr>
    </w:p>
    <w:p>
      <w:pPr>
        <w:spacing w:after="120"/>
      </w:pPr>
      <w:r>
        <w:rPr>
          <w:sz w:val="22"/>
          <w:szCs w:val="22"/>
        </w:rPr>
        <w:t xml:space="preserve">If the apex still returns 200 with no Location header, the GoDaddy forwarding rule was not fully removed — return to Phase 1.</w:t>
      </w:r>
    </w:p>
    <w:p>
      <w:pPr>
        <w:spacing w:after="180"/>
      </w:pPr>
    </w:p>
    <w:p>
      <w:r>
        <w:br w:type="page"/>
      </w:r>
    </w:p>
    <w:p>
      <w:pPr>
        <w:pStyle w:val="Heading1"/>
        <w:spacing w:after="200" w:before="400"/>
      </w:pPr>
      <w:r>
        <w:t xml:space="preserve">Phase 3 — Keyword Cannibalization Audit</w:t>
      </w:r>
    </w:p>
    <w:p>
      <w:pPr>
        <w:pStyle w:val="Heading2"/>
        <w:spacing w:after="140" w:before="280"/>
      </w:pPr>
      <w:r>
        <w:t xml:space="preserve">Finding: SEVERE — 27 Posts Confirmed Near-Duplicate</w:t>
      </w:r>
    </w:p>
    <w:p>
      <w:pPr>
        <w:spacing w:after="120"/>
      </w:pPr>
      <w:r>
        <w:rPr>
          <w:sz w:val="22"/>
          <w:szCs w:val="22"/>
        </w:rPr>
        <w:t xml:space="preserve">104 published blog posts were audited by slug and title similarity. 27 posts cluster around 11 query intents where multiple URLs compete for the same searcher. This fragments crawl budget, prevents authority consolidation on any single URL, and signals low content quality to ranking algorithms.</w:t>
      </w:r>
    </w:p>
    <w:p>
      <w:pPr>
        <w:spacing w:after="120"/>
      </w:pPr>
      <w:r>
        <w:rPr>
          <w:sz w:val="22"/>
          <w:szCs w:val="22"/>
        </w:rPr>
        <w:t xml:space="preserve">STATUS: 301 redirect middleware shipped to artifacts/api-server/src/routes/canonical-redirects.ts and mounted before blog SSR routes in app.ts. All 27 duplicates permanently redirect to their keeper URL.</w:t>
      </w:r>
    </w:p>
    <w:p>
      <w:pPr>
        <w:spacing w:after="180"/>
      </w:pPr>
    </w:p>
    <w:p>
      <w:pPr>
        <w:pStyle w:val="Heading2"/>
        <w:spacing w:after="140" w:before="280"/>
      </w:pPr>
      <w:r>
        <w:t xml:space="preserve">Cannibalization Clusters</w:t>
      </w:r>
    </w:p>
    <w:p>
      <w:pPr>
        <w:pStyle w:val="Heading3"/>
        <w:spacing w:after="80" w:before="180"/>
      </w:pPr>
      <w:r>
        <w:t xml:space="preserve">Cluster 1 — Withdrawing From an Interview Process  (5 duplicates → 1 keeper)</w:t>
      </w:r>
    </w:p>
    <w:p>
      <w:pPr>
        <w:pStyle w:val="ListParagraph"/>
        <w:numPr>
          <w:ilvl w:val="0"/>
          <w:numId w:val="1"/>
        </w:numPr>
        <w:spacing w:after="80"/>
      </w:pPr>
      <w:r>
        <w:rPr>
          <w:sz w:val="22"/>
          <w:szCs w:val="22"/>
        </w:rPr>
        <w:t xml:space="preserve">KEEPER: /blog/withdraw-interview-process-professionally</w:t>
      </w:r>
    </w:p>
    <w:p>
      <w:pPr>
        <w:pStyle w:val="ListParagraph"/>
        <w:numPr>
          <w:ilvl w:val="0"/>
          <w:numId w:val="1"/>
        </w:numPr>
        <w:spacing w:after="80"/>
      </w:pPr>
      <w:r>
        <w:rPr>
          <w:sz w:val="22"/>
          <w:szCs w:val="22"/>
        </w:rPr>
        <w:t xml:space="preserve">301 → /blog/withdraw-interview-process-without-upsetting-recruiter</w:t>
      </w:r>
    </w:p>
    <w:p>
      <w:pPr>
        <w:pStyle w:val="ListParagraph"/>
        <w:numPr>
          <w:ilvl w:val="0"/>
          <w:numId w:val="1"/>
        </w:numPr>
        <w:spacing w:after="80"/>
      </w:pPr>
      <w:r>
        <w:rPr>
          <w:sz w:val="22"/>
          <w:szCs w:val="22"/>
        </w:rPr>
        <w:t xml:space="preserve">301 → /blog/withdraw-interview-24-hours-unprofessional</w:t>
      </w:r>
    </w:p>
    <w:p>
      <w:pPr>
        <w:pStyle w:val="ListParagraph"/>
        <w:numPr>
          <w:ilvl w:val="0"/>
          <w:numId w:val="1"/>
        </w:numPr>
        <w:spacing w:after="80"/>
      </w:pPr>
      <w:r>
        <w:rPr>
          <w:sz w:val="22"/>
          <w:szCs w:val="22"/>
        </w:rPr>
        <w:t xml:space="preserve">301 → /blog/withdraw-interview-process-after-first-round</w:t>
      </w:r>
    </w:p>
    <w:p>
      <w:pPr>
        <w:pStyle w:val="ListParagraph"/>
        <w:numPr>
          <w:ilvl w:val="0"/>
          <w:numId w:val="1"/>
        </w:numPr>
        <w:spacing w:after="80"/>
      </w:pPr>
      <w:r>
        <w:rPr>
          <w:sz w:val="22"/>
          <w:szCs w:val="22"/>
        </w:rPr>
        <w:t xml:space="preserve">301 → /blog/withdraw-interview-process-after-second-interview</w:t>
      </w:r>
    </w:p>
    <w:p>
      <w:pPr>
        <w:pStyle w:val="ListParagraph"/>
        <w:numPr>
          <w:ilvl w:val="0"/>
          <w:numId w:val="1"/>
        </w:numPr>
        <w:spacing w:after="80"/>
      </w:pPr>
      <w:r>
        <w:rPr>
          <w:sz w:val="22"/>
          <w:szCs w:val="22"/>
        </w:rPr>
        <w:t xml:space="preserve">301 → /blog/withdraw-interview-process-24-hours-before</w:t>
      </w:r>
    </w:p>
    <w:p>
      <w:pPr>
        <w:spacing w:after="180"/>
      </w:pPr>
    </w:p>
    <w:p>
      <w:pPr>
        <w:pStyle w:val="Heading3"/>
        <w:spacing w:after="80" w:before="180"/>
      </w:pPr>
      <w:r>
        <w:t xml:space="preserve">Cluster 2 — Will AI Replace Human Workers/Jobs  (9 duplicates → 2 keepers)</w:t>
      </w:r>
    </w:p>
    <w:p>
      <w:pPr>
        <w:pStyle w:val="ListParagraph"/>
        <w:numPr>
          <w:ilvl w:val="0"/>
          <w:numId w:val="1"/>
        </w:numPr>
        <w:spacing w:after="80"/>
      </w:pPr>
      <w:r>
        <w:rPr>
          <w:sz w:val="22"/>
          <w:szCs w:val="22"/>
        </w:rPr>
        <w:t xml:space="preserve">KEEPER A: /blog/will-ai-replace-human-workers  (general intent)</w:t>
      </w:r>
    </w:p>
    <w:p>
      <w:pPr>
        <w:pStyle w:val="ListParagraph"/>
        <w:numPr>
          <w:ilvl w:val="0"/>
          <w:numId w:val="1"/>
        </w:numPr>
        <w:spacing w:after="80"/>
      </w:pPr>
      <w:r>
        <w:rPr>
          <w:sz w:val="22"/>
          <w:szCs w:val="22"/>
        </w:rPr>
        <w:t xml:space="preserve">301 → will-ai-replace-human-jobs</w:t>
      </w:r>
    </w:p>
    <w:p>
      <w:pPr>
        <w:pStyle w:val="ListParagraph"/>
        <w:numPr>
          <w:ilvl w:val="0"/>
          <w:numId w:val="1"/>
        </w:numPr>
        <w:spacing w:after="80"/>
      </w:pPr>
      <w:r>
        <w:rPr>
          <w:sz w:val="22"/>
          <w:szCs w:val="22"/>
        </w:rPr>
        <w:t xml:space="preserve">301 → ai-automation-replacing-human-jobs</w:t>
      </w:r>
    </w:p>
    <w:p>
      <w:pPr>
        <w:pStyle w:val="ListParagraph"/>
        <w:numPr>
          <w:ilvl w:val="0"/>
          <w:numId w:val="1"/>
        </w:numPr>
        <w:spacing w:after="80"/>
      </w:pPr>
      <w:r>
        <w:rPr>
          <w:sz w:val="22"/>
          <w:szCs w:val="22"/>
        </w:rPr>
        <w:t xml:space="preserve">301 → ai-automation-replacing-human-workers</w:t>
      </w:r>
    </w:p>
    <w:p>
      <w:pPr>
        <w:pStyle w:val="ListParagraph"/>
        <w:numPr>
          <w:ilvl w:val="0"/>
          <w:numId w:val="1"/>
        </w:numPr>
        <w:spacing w:after="80"/>
      </w:pPr>
      <w:r>
        <w:rPr>
          <w:sz w:val="22"/>
          <w:szCs w:val="22"/>
        </w:rPr>
        <w:t xml:space="preserve">301 → ai-automation-replacing-human-workers-job-search</w:t>
      </w:r>
    </w:p>
    <w:p>
      <w:pPr>
        <w:pStyle w:val="ListParagraph"/>
        <w:numPr>
          <w:ilvl w:val="0"/>
          <w:numId w:val="1"/>
        </w:numPr>
        <w:spacing w:after="80"/>
      </w:pPr>
      <w:r>
        <w:rPr>
          <w:sz w:val="22"/>
          <w:szCs w:val="22"/>
        </w:rPr>
        <w:t xml:space="preserve">301 → will-ai-automation-eliminate-jobs</w:t>
      </w:r>
    </w:p>
    <w:p>
      <w:pPr>
        <w:pStyle w:val="ListParagraph"/>
        <w:numPr>
          <w:ilvl w:val="0"/>
          <w:numId w:val="1"/>
        </w:numPr>
        <w:spacing w:after="80"/>
      </w:pPr>
      <w:r>
        <w:rPr>
          <w:sz w:val="22"/>
          <w:szCs w:val="22"/>
        </w:rPr>
        <w:t xml:space="preserve">301 → will-ai-eliminate-jobs-replace-teams</w:t>
      </w:r>
    </w:p>
    <w:p>
      <w:pPr>
        <w:pStyle w:val="ListParagraph"/>
        <w:numPr>
          <w:ilvl w:val="0"/>
          <w:numId w:val="1"/>
        </w:numPr>
        <w:spacing w:after="80"/>
      </w:pPr>
      <w:r>
        <w:rPr>
          <w:sz w:val="22"/>
          <w:szCs w:val="22"/>
        </w:rPr>
        <w:t xml:space="preserve">301 → ai-replacing-workers-eliminating-jobs</w:t>
      </w:r>
    </w:p>
    <w:p>
      <w:pPr>
        <w:pStyle w:val="ListParagraph"/>
        <w:numPr>
          <w:ilvl w:val="0"/>
          <w:numId w:val="1"/>
        </w:numPr>
        <w:spacing w:after="80"/>
      </w:pPr>
      <w:r>
        <w:rPr>
          <w:sz w:val="22"/>
          <w:szCs w:val="22"/>
        </w:rPr>
        <w:t xml:space="preserve">301 → will-ai-replace-my-job-stay-employed-ai-workforce</w:t>
      </w:r>
    </w:p>
    <w:p>
      <w:pPr>
        <w:pStyle w:val="ListParagraph"/>
        <w:numPr>
          <w:ilvl w:val="0"/>
          <w:numId w:val="1"/>
        </w:numPr>
        <w:spacing w:after="80"/>
      </w:pPr>
      <w:r>
        <w:rPr>
          <w:sz w:val="22"/>
          <w:szCs w:val="22"/>
        </w:rPr>
        <w:t xml:space="preserve">KEEPER B: /blog/ai-eliminating-jobs-tech-leaders-deny  (distinct angle: tech exec claims)</w:t>
      </w:r>
    </w:p>
    <w:p>
      <w:pPr>
        <w:pStyle w:val="ListParagraph"/>
        <w:numPr>
          <w:ilvl w:val="0"/>
          <w:numId w:val="1"/>
        </w:numPr>
        <w:spacing w:after="80"/>
      </w:pPr>
      <w:r>
        <w:rPr>
          <w:sz w:val="22"/>
          <w:szCs w:val="22"/>
        </w:rPr>
        <w:t xml:space="preserve">301 → will-ai-automation-eliminate-jobs-tech-executives</w:t>
      </w:r>
    </w:p>
    <w:p>
      <w:pPr>
        <w:spacing w:after="180"/>
      </w:pPr>
    </w:p>
    <w:p>
      <w:pPr>
        <w:pStyle w:val="Heading3"/>
        <w:spacing w:after="80" w:before="180"/>
      </w:pPr>
      <w:r>
        <w:t xml:space="preserve">Cluster 3 — Networking vs Skills for Job Interviews  (2 duplicates + 1 exact-duplicate slug)</w:t>
      </w:r>
    </w:p>
    <w:p>
      <w:pPr>
        <w:pStyle w:val="ListParagraph"/>
        <w:numPr>
          <w:ilvl w:val="0"/>
          <w:numId w:val="1"/>
        </w:numPr>
        <w:spacing w:after="80"/>
      </w:pPr>
      <w:r>
        <w:rPr>
          <w:sz w:val="22"/>
          <w:szCs w:val="22"/>
        </w:rPr>
        <w:t xml:space="preserve">KEEPER: /blog/networking-vs-skill-landing-job-interviews</w:t>
      </w:r>
    </w:p>
    <w:p>
      <w:pPr>
        <w:pStyle w:val="ListParagraph"/>
        <w:numPr>
          <w:ilvl w:val="0"/>
          <w:numId w:val="1"/>
        </w:numPr>
        <w:spacing w:after="80"/>
      </w:pPr>
      <w:r>
        <w:rPr>
          <w:sz w:val="22"/>
          <w:szCs w:val="22"/>
        </w:rPr>
        <w:t xml:space="preserve">301 → networking-vs-skill-job-interview</w:t>
      </w:r>
    </w:p>
    <w:p>
      <w:pPr>
        <w:pStyle w:val="ListParagraph"/>
        <w:numPr>
          <w:ilvl w:val="0"/>
          <w:numId w:val="1"/>
        </w:numPr>
        <w:spacing w:after="80"/>
      </w:pPr>
      <w:r>
        <w:rPr>
          <w:sz w:val="22"/>
          <w:szCs w:val="22"/>
        </w:rPr>
        <w:t xml:space="preserve">301 → networking-vs-skills-job-interviews  [NOTE: this exact slug was published twice — exact duplicate]</w:t>
      </w:r>
    </w:p>
    <w:p>
      <w:pPr>
        <w:spacing w:after="180"/>
      </w:pPr>
    </w:p>
    <w:p>
      <w:pPr>
        <w:pStyle w:val="Heading3"/>
        <w:spacing w:after="80" w:before="180"/>
      </w:pPr>
      <w:r>
        <w:t xml:space="preserve">Clusters 4–11 — Remaining Duplicate Pairs</w:t>
      </w:r>
    </w:p>
    <w:p>
      <w:pPr>
        <w:pStyle w:val="ListParagraph"/>
        <w:numPr>
          <w:ilvl w:val="0"/>
          <w:numId w:val="1"/>
        </w:numPr>
        <w:spacing w:after="80"/>
      </w:pPr>
      <w:r>
        <w:rPr>
          <w:sz w:val="22"/>
          <w:szCs w:val="22"/>
        </w:rPr>
        <w:t xml:space="preserve">older-workers-find-employment-after-layoff-without-pay-cut → older-workers-find-jobs-after-layoffs-without-pay-cut</w:t>
      </w:r>
    </w:p>
    <w:p>
      <w:pPr>
        <w:pStyle w:val="ListParagraph"/>
        <w:numPr>
          <w:ilvl w:val="0"/>
          <w:numId w:val="1"/>
        </w:numPr>
        <w:spacing w:after="80"/>
      </w:pPr>
      <w:r>
        <w:rPr>
          <w:sz w:val="22"/>
          <w:szCs w:val="22"/>
        </w:rPr>
        <w:t xml:space="preserve">recruiter-scheduling-assistant-unprofessional → recruiter-delegate-scheduling-unprofessional</w:t>
      </w:r>
    </w:p>
    <w:p>
      <w:pPr>
        <w:pStyle w:val="ListParagraph"/>
        <w:numPr>
          <w:ilvl w:val="0"/>
          <w:numId w:val="1"/>
        </w:numPr>
        <w:spacing w:after="80"/>
      </w:pPr>
      <w:r>
        <w:rPr>
          <w:sz w:val="22"/>
          <w:szCs w:val="22"/>
        </w:rPr>
        <w:t xml:space="preserve">job-hopping-vs-loyalty-higher-salary → why-employees-earn-more-leaving-returning-than-staying-loyal</w:t>
      </w:r>
    </w:p>
    <w:p>
      <w:pPr>
        <w:pStyle w:val="ListParagraph"/>
        <w:numPr>
          <w:ilvl w:val="0"/>
          <w:numId w:val="1"/>
        </w:numPr>
        <w:spacing w:after="80"/>
      </w:pPr>
      <w:r>
        <w:rPr>
          <w:sz w:val="22"/>
          <w:szCs w:val="22"/>
        </w:rPr>
        <w:t xml:space="preserve">job-switchers-earn-more-than-loyal-employees → why-employees-earn-more-leaving-returning-than-staying-loyal</w:t>
      </w:r>
    </w:p>
    <w:p>
      <w:pPr>
        <w:pStyle w:val="ListParagraph"/>
        <w:numPr>
          <w:ilvl w:val="0"/>
          <w:numId w:val="1"/>
        </w:numPr>
        <w:spacing w:after="80"/>
      </w:pPr>
      <w:r>
        <w:rPr>
          <w:sz w:val="22"/>
          <w:szCs w:val="22"/>
        </w:rPr>
        <w:t xml:space="preserve">staying-loyal-one-employer-hurts-salary → why-employees-earn-more-leaving-returning-than-staying-loyal</w:t>
      </w:r>
    </w:p>
    <w:p>
      <w:pPr>
        <w:pStyle w:val="ListParagraph"/>
        <w:numPr>
          <w:ilvl w:val="0"/>
          <w:numId w:val="1"/>
        </w:numPr>
        <w:spacing w:after="80"/>
      </w:pPr>
      <w:r>
        <w:rPr>
          <w:sz w:val="22"/>
          <w:szCs w:val="22"/>
        </w:rPr>
        <w:t xml:space="preserve">switching-companies-higher-salary-increases → why-employees-earn-more-leaving-returning-than-staying-loyal</w:t>
      </w:r>
    </w:p>
    <w:p>
      <w:pPr>
        <w:pStyle w:val="ListParagraph"/>
        <w:numPr>
          <w:ilvl w:val="0"/>
          <w:numId w:val="1"/>
        </w:numPr>
        <w:spacing w:after="80"/>
      </w:pPr>
      <w:r>
        <w:rPr>
          <w:sz w:val="22"/>
          <w:szCs w:val="22"/>
        </w:rPr>
        <w:t xml:space="preserve">interviewer-extremely-late-no-communication → interviewer-keeps-you-waiting-over-hour</w:t>
      </w:r>
    </w:p>
    <w:p>
      <w:pPr>
        <w:pStyle w:val="ListParagraph"/>
        <w:numPr>
          <w:ilvl w:val="0"/>
          <w:numId w:val="1"/>
        </w:numPr>
        <w:spacing w:after="80"/>
      </w:pPr>
      <w:r>
        <w:rPr>
          <w:sz w:val="22"/>
          <w:szCs w:val="22"/>
        </w:rPr>
        <w:t xml:space="preserve">relocating-remote-small-town-high-paying-job → relocating-rural-area-higher-salary-career-market</w:t>
      </w:r>
    </w:p>
    <w:p>
      <w:pPr>
        <w:pStyle w:val="ListParagraph"/>
        <w:numPr>
          <w:ilvl w:val="0"/>
          <w:numId w:val="1"/>
        </w:numPr>
        <w:spacing w:after="80"/>
      </w:pPr>
      <w:r>
        <w:rPr>
          <w:sz w:val="22"/>
          <w:szCs w:val="22"/>
        </w:rPr>
        <w:t xml:space="preserve">handle-overwhelming-job-interview-without-breaking-down → handle-emotional-overwhelm-stressful-job-interview</w:t>
      </w:r>
    </w:p>
    <w:p>
      <w:pPr>
        <w:pStyle w:val="ListParagraph"/>
        <w:numPr>
          <w:ilvl w:val="0"/>
          <w:numId w:val="1"/>
        </w:numPr>
        <w:spacing w:after="80"/>
      </w:pPr>
      <w:r>
        <w:rPr>
          <w:sz w:val="22"/>
          <w:szCs w:val="22"/>
        </w:rPr>
        <w:t xml:space="preserve">terminated-for-giving-notice-employer-asked-to-return → fired-giving-notice-employer-wants-rehire</w:t>
      </w:r>
    </w:p>
    <w:p>
      <w:pPr>
        <w:pStyle w:val="ListParagraph"/>
        <w:numPr>
          <w:ilvl w:val="0"/>
          <w:numId w:val="1"/>
        </w:numPr>
        <w:spacing w:after="80"/>
      </w:pPr>
      <w:r>
        <w:rPr>
          <w:sz w:val="22"/>
          <w:szCs w:val="22"/>
        </w:rPr>
        <w:t xml:space="preserve">respond-rescheduling-request-after-ghosted-interview → respond-rude-recruiter-email-stood-up-interview</w:t>
      </w:r>
    </w:p>
    <w:p>
      <w:pPr>
        <w:spacing w:after="180"/>
      </w:pPr>
    </w:p>
    <w:p>
      <w:pPr>
        <w:pStyle w:val="Heading2"/>
        <w:spacing w:after="140" w:before="280"/>
      </w:pPr>
      <w:r>
        <w:t xml:space="preserve">Full Redirect Map (27 Entries)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val="clear"/>
          </w:tcPr>
          <w:p>
            <w:r>
              <w:rPr>
                <w:b/>
                <w:bCs/>
                <w:color w:val="FFFFFF"/>
                <w:sz w:val="20"/>
                <w:szCs w:val="20"/>
              </w:rPr>
              <w:t xml:space="preserve">Duplicate URL (301 FROM)</w:t>
            </w:r>
          </w:p>
        </w:tc>
        <w:tc>
          <w:tcPr>
            <w:tcW w:type="pct" w:w="50%"/>
            <w:shd w:fill="1F3864" w:val="clear"/>
          </w:tcPr>
          <w:p>
            <w:r>
              <w:rPr>
                <w:b/>
                <w:bCs/>
                <w:color w:val="FFFFFF"/>
                <w:sz w:val="20"/>
                <w:szCs w:val="20"/>
              </w:rPr>
              <w:t xml:space="preserve">Keeper URL (301 TO)</w:t>
            </w:r>
          </w:p>
        </w:tc>
      </w:tr>
      <w:tr>
        <w:trPr>
          <w:tblHeader w:val="false"/>
        </w:trPr>
        <w:tc>
          <w:tcPr>
            <w:tcW w:type="pct" w:w="50%"/>
          </w:tcPr>
          <w:p>
            <w:r>
              <w:rPr>
                <w:b w:val="false"/>
                <w:bCs w:val="false"/>
                <w:color w:val="111111"/>
                <w:sz w:val="20"/>
                <w:szCs w:val="20"/>
              </w:rPr>
              <w:t xml:space="preserve">withdraw-interview-process-without-upsetting-recruiter</w:t>
            </w:r>
          </w:p>
        </w:tc>
        <w:tc>
          <w:tcPr>
            <w:tcW w:type="pct" w:w="50%"/>
          </w:tcPr>
          <w:p>
            <w:r>
              <w:rPr>
                <w:b w:val="false"/>
                <w:bCs w:val="false"/>
                <w:color w:val="111111"/>
                <w:sz w:val="20"/>
                <w:szCs w:val="20"/>
              </w:rPr>
              <w:t xml:space="preserve">withdraw-interview-process-professionally</w:t>
            </w:r>
          </w:p>
        </w:tc>
      </w:tr>
      <w:tr>
        <w:trPr>
          <w:tblHeader w:val="false"/>
        </w:trPr>
        <w:tc>
          <w:tcPr>
            <w:tcW w:type="pct" w:w="50%"/>
            <w:shd w:fill="F5F7FA" w:val="clear"/>
          </w:tcPr>
          <w:p>
            <w:r>
              <w:rPr>
                <w:b w:val="false"/>
                <w:bCs w:val="false"/>
                <w:color w:val="111111"/>
                <w:sz w:val="20"/>
                <w:szCs w:val="20"/>
              </w:rPr>
              <w:t xml:space="preserve">withdraw-interview-24-hours-unprofessional</w:t>
            </w:r>
          </w:p>
        </w:tc>
        <w:tc>
          <w:tcPr>
            <w:tcW w:type="pct" w:w="50%"/>
            <w:shd w:fill="F5F7FA" w:val="clear"/>
          </w:tcPr>
          <w:p>
            <w:r>
              <w:rPr>
                <w:b w:val="false"/>
                <w:bCs w:val="false"/>
                <w:color w:val="111111"/>
                <w:sz w:val="20"/>
                <w:szCs w:val="20"/>
              </w:rPr>
              <w:t xml:space="preserve">withdraw-interview-process-professionally</w:t>
            </w:r>
          </w:p>
        </w:tc>
      </w:tr>
      <w:tr>
        <w:trPr>
          <w:tblHeader w:val="false"/>
        </w:trPr>
        <w:tc>
          <w:tcPr>
            <w:tcW w:type="pct" w:w="50%"/>
          </w:tcPr>
          <w:p>
            <w:r>
              <w:rPr>
                <w:b w:val="false"/>
                <w:bCs w:val="false"/>
                <w:color w:val="111111"/>
                <w:sz w:val="20"/>
                <w:szCs w:val="20"/>
              </w:rPr>
              <w:t xml:space="preserve">withdraw-interview-process-after-first-round</w:t>
            </w:r>
          </w:p>
        </w:tc>
        <w:tc>
          <w:tcPr>
            <w:tcW w:type="pct" w:w="50%"/>
          </w:tcPr>
          <w:p>
            <w:r>
              <w:rPr>
                <w:b w:val="false"/>
                <w:bCs w:val="false"/>
                <w:color w:val="111111"/>
                <w:sz w:val="20"/>
                <w:szCs w:val="20"/>
              </w:rPr>
              <w:t xml:space="preserve">withdraw-interview-process-professionally</w:t>
            </w:r>
          </w:p>
        </w:tc>
      </w:tr>
      <w:tr>
        <w:trPr>
          <w:tblHeader w:val="false"/>
        </w:trPr>
        <w:tc>
          <w:tcPr>
            <w:tcW w:type="pct" w:w="50%"/>
            <w:shd w:fill="F5F7FA" w:val="clear"/>
          </w:tcPr>
          <w:p>
            <w:r>
              <w:rPr>
                <w:b w:val="false"/>
                <w:bCs w:val="false"/>
                <w:color w:val="111111"/>
                <w:sz w:val="20"/>
                <w:szCs w:val="20"/>
              </w:rPr>
              <w:t xml:space="preserve">withdraw-interview-process-after-second-interview</w:t>
            </w:r>
          </w:p>
        </w:tc>
        <w:tc>
          <w:tcPr>
            <w:tcW w:type="pct" w:w="50%"/>
            <w:shd w:fill="F5F7FA" w:val="clear"/>
          </w:tcPr>
          <w:p>
            <w:r>
              <w:rPr>
                <w:b w:val="false"/>
                <w:bCs w:val="false"/>
                <w:color w:val="111111"/>
                <w:sz w:val="20"/>
                <w:szCs w:val="20"/>
              </w:rPr>
              <w:t xml:space="preserve">withdraw-interview-process-professionally</w:t>
            </w:r>
          </w:p>
        </w:tc>
      </w:tr>
      <w:tr>
        <w:trPr>
          <w:tblHeader w:val="false"/>
        </w:trPr>
        <w:tc>
          <w:tcPr>
            <w:tcW w:type="pct" w:w="50%"/>
          </w:tcPr>
          <w:p>
            <w:r>
              <w:rPr>
                <w:b w:val="false"/>
                <w:bCs w:val="false"/>
                <w:color w:val="111111"/>
                <w:sz w:val="20"/>
                <w:szCs w:val="20"/>
              </w:rPr>
              <w:t xml:space="preserve">withdraw-interview-process-24-hours-before</w:t>
            </w:r>
          </w:p>
        </w:tc>
        <w:tc>
          <w:tcPr>
            <w:tcW w:type="pct" w:w="50%"/>
          </w:tcPr>
          <w:p>
            <w:r>
              <w:rPr>
                <w:b w:val="false"/>
                <w:bCs w:val="false"/>
                <w:color w:val="111111"/>
                <w:sz w:val="20"/>
                <w:szCs w:val="20"/>
              </w:rPr>
              <w:t xml:space="preserve">withdraw-interview-process-professionally</w:t>
            </w:r>
          </w:p>
        </w:tc>
      </w:tr>
      <w:tr>
        <w:trPr>
          <w:tblHeader w:val="false"/>
        </w:trPr>
        <w:tc>
          <w:tcPr>
            <w:tcW w:type="pct" w:w="50%"/>
            <w:shd w:fill="F5F7FA" w:val="clear"/>
          </w:tcPr>
          <w:p>
            <w:r>
              <w:rPr>
                <w:b w:val="false"/>
                <w:bCs w:val="false"/>
                <w:color w:val="111111"/>
                <w:sz w:val="20"/>
                <w:szCs w:val="20"/>
              </w:rPr>
              <w:t xml:space="preserve">will-ai-replace-human-jobs</w:t>
            </w:r>
          </w:p>
        </w:tc>
        <w:tc>
          <w:tcPr>
            <w:tcW w:type="pct" w:w="50%"/>
            <w:shd w:fill="F5F7FA" w:val="clear"/>
          </w:tcPr>
          <w:p>
            <w:r>
              <w:rPr>
                <w:b w:val="false"/>
                <w:bCs w:val="false"/>
                <w:color w:val="111111"/>
                <w:sz w:val="20"/>
                <w:szCs w:val="20"/>
              </w:rPr>
              <w:t xml:space="preserve">will-ai-replace-human-workers</w:t>
            </w:r>
          </w:p>
        </w:tc>
      </w:tr>
      <w:tr>
        <w:trPr>
          <w:tblHeader w:val="false"/>
        </w:trPr>
        <w:tc>
          <w:tcPr>
            <w:tcW w:type="pct" w:w="50%"/>
          </w:tcPr>
          <w:p>
            <w:r>
              <w:rPr>
                <w:b w:val="false"/>
                <w:bCs w:val="false"/>
                <w:color w:val="111111"/>
                <w:sz w:val="20"/>
                <w:szCs w:val="20"/>
              </w:rPr>
              <w:t xml:space="preserve">ai-automation-replacing-human-jobs</w:t>
            </w:r>
          </w:p>
        </w:tc>
        <w:tc>
          <w:tcPr>
            <w:tcW w:type="pct" w:w="50%"/>
          </w:tcPr>
          <w:p>
            <w:r>
              <w:rPr>
                <w:b w:val="false"/>
                <w:bCs w:val="false"/>
                <w:color w:val="111111"/>
                <w:sz w:val="20"/>
                <w:szCs w:val="20"/>
              </w:rPr>
              <w:t xml:space="preserve">will-ai-replace-human-workers</w:t>
            </w:r>
          </w:p>
        </w:tc>
      </w:tr>
      <w:tr>
        <w:trPr>
          <w:tblHeader w:val="false"/>
        </w:trPr>
        <w:tc>
          <w:tcPr>
            <w:tcW w:type="pct" w:w="50%"/>
            <w:shd w:fill="F5F7FA" w:val="clear"/>
          </w:tcPr>
          <w:p>
            <w:r>
              <w:rPr>
                <w:b w:val="false"/>
                <w:bCs w:val="false"/>
                <w:color w:val="111111"/>
                <w:sz w:val="20"/>
                <w:szCs w:val="20"/>
              </w:rPr>
              <w:t xml:space="preserve">ai-automation-replacing-human-workers</w:t>
            </w:r>
          </w:p>
        </w:tc>
        <w:tc>
          <w:tcPr>
            <w:tcW w:type="pct" w:w="50%"/>
            <w:shd w:fill="F5F7FA" w:val="clear"/>
          </w:tcPr>
          <w:p>
            <w:r>
              <w:rPr>
                <w:b w:val="false"/>
                <w:bCs w:val="false"/>
                <w:color w:val="111111"/>
                <w:sz w:val="20"/>
                <w:szCs w:val="20"/>
              </w:rPr>
              <w:t xml:space="preserve">will-ai-replace-human-workers</w:t>
            </w:r>
          </w:p>
        </w:tc>
      </w:tr>
      <w:tr>
        <w:trPr>
          <w:tblHeader w:val="false"/>
        </w:trPr>
        <w:tc>
          <w:tcPr>
            <w:tcW w:type="pct" w:w="50%"/>
          </w:tcPr>
          <w:p>
            <w:r>
              <w:rPr>
                <w:b w:val="false"/>
                <w:bCs w:val="false"/>
                <w:color w:val="111111"/>
                <w:sz w:val="20"/>
                <w:szCs w:val="20"/>
              </w:rPr>
              <w:t xml:space="preserve">ai-automation-replacing-human-workers-job-search</w:t>
            </w:r>
          </w:p>
        </w:tc>
        <w:tc>
          <w:tcPr>
            <w:tcW w:type="pct" w:w="50%"/>
          </w:tcPr>
          <w:p>
            <w:r>
              <w:rPr>
                <w:b w:val="false"/>
                <w:bCs w:val="false"/>
                <w:color w:val="111111"/>
                <w:sz w:val="20"/>
                <w:szCs w:val="20"/>
              </w:rPr>
              <w:t xml:space="preserve">will-ai-replace-human-workers</w:t>
            </w:r>
          </w:p>
        </w:tc>
      </w:tr>
      <w:tr>
        <w:trPr>
          <w:tblHeader w:val="false"/>
        </w:trPr>
        <w:tc>
          <w:tcPr>
            <w:tcW w:type="pct" w:w="50%"/>
            <w:shd w:fill="F5F7FA" w:val="clear"/>
          </w:tcPr>
          <w:p>
            <w:r>
              <w:rPr>
                <w:b w:val="false"/>
                <w:bCs w:val="false"/>
                <w:color w:val="111111"/>
                <w:sz w:val="20"/>
                <w:szCs w:val="20"/>
              </w:rPr>
              <w:t xml:space="preserve">will-ai-automation-eliminate-jobs</w:t>
            </w:r>
          </w:p>
        </w:tc>
        <w:tc>
          <w:tcPr>
            <w:tcW w:type="pct" w:w="50%"/>
            <w:shd w:fill="F5F7FA" w:val="clear"/>
          </w:tcPr>
          <w:p>
            <w:r>
              <w:rPr>
                <w:b w:val="false"/>
                <w:bCs w:val="false"/>
                <w:color w:val="111111"/>
                <w:sz w:val="20"/>
                <w:szCs w:val="20"/>
              </w:rPr>
              <w:t xml:space="preserve">will-ai-replace-human-workers</w:t>
            </w:r>
          </w:p>
        </w:tc>
      </w:tr>
      <w:tr>
        <w:trPr>
          <w:tblHeader w:val="false"/>
        </w:trPr>
        <w:tc>
          <w:tcPr>
            <w:tcW w:type="pct" w:w="50%"/>
          </w:tcPr>
          <w:p>
            <w:r>
              <w:rPr>
                <w:b w:val="false"/>
                <w:bCs w:val="false"/>
                <w:color w:val="111111"/>
                <w:sz w:val="20"/>
                <w:szCs w:val="20"/>
              </w:rPr>
              <w:t xml:space="preserve">will-ai-eliminate-jobs-replace-teams</w:t>
            </w:r>
          </w:p>
        </w:tc>
        <w:tc>
          <w:tcPr>
            <w:tcW w:type="pct" w:w="50%"/>
          </w:tcPr>
          <w:p>
            <w:r>
              <w:rPr>
                <w:b w:val="false"/>
                <w:bCs w:val="false"/>
                <w:color w:val="111111"/>
                <w:sz w:val="20"/>
                <w:szCs w:val="20"/>
              </w:rPr>
              <w:t xml:space="preserve">will-ai-replace-human-workers</w:t>
            </w:r>
          </w:p>
        </w:tc>
      </w:tr>
      <w:tr>
        <w:trPr>
          <w:tblHeader w:val="false"/>
        </w:trPr>
        <w:tc>
          <w:tcPr>
            <w:tcW w:type="pct" w:w="50%"/>
            <w:shd w:fill="F5F7FA" w:val="clear"/>
          </w:tcPr>
          <w:p>
            <w:r>
              <w:rPr>
                <w:b w:val="false"/>
                <w:bCs w:val="false"/>
                <w:color w:val="111111"/>
                <w:sz w:val="20"/>
                <w:szCs w:val="20"/>
              </w:rPr>
              <w:t xml:space="preserve">ai-replacing-workers-eliminating-jobs</w:t>
            </w:r>
          </w:p>
        </w:tc>
        <w:tc>
          <w:tcPr>
            <w:tcW w:type="pct" w:w="50%"/>
            <w:shd w:fill="F5F7FA" w:val="clear"/>
          </w:tcPr>
          <w:p>
            <w:r>
              <w:rPr>
                <w:b w:val="false"/>
                <w:bCs w:val="false"/>
                <w:color w:val="111111"/>
                <w:sz w:val="20"/>
                <w:szCs w:val="20"/>
              </w:rPr>
              <w:t xml:space="preserve">will-ai-replace-human-workers</w:t>
            </w:r>
          </w:p>
        </w:tc>
      </w:tr>
      <w:tr>
        <w:trPr>
          <w:tblHeader w:val="false"/>
        </w:trPr>
        <w:tc>
          <w:tcPr>
            <w:tcW w:type="pct" w:w="50%"/>
          </w:tcPr>
          <w:p>
            <w:r>
              <w:rPr>
                <w:b w:val="false"/>
                <w:bCs w:val="false"/>
                <w:color w:val="111111"/>
                <w:sz w:val="20"/>
                <w:szCs w:val="20"/>
              </w:rPr>
              <w:t xml:space="preserve">will-ai-replace-my-job-stay-employed-ai-workforce</w:t>
            </w:r>
          </w:p>
        </w:tc>
        <w:tc>
          <w:tcPr>
            <w:tcW w:type="pct" w:w="50%"/>
          </w:tcPr>
          <w:p>
            <w:r>
              <w:rPr>
                <w:b w:val="false"/>
                <w:bCs w:val="false"/>
                <w:color w:val="111111"/>
                <w:sz w:val="20"/>
                <w:szCs w:val="20"/>
              </w:rPr>
              <w:t xml:space="preserve">will-ai-replace-human-workers</w:t>
            </w:r>
          </w:p>
        </w:tc>
      </w:tr>
      <w:tr>
        <w:trPr>
          <w:tblHeader w:val="false"/>
        </w:trPr>
        <w:tc>
          <w:tcPr>
            <w:tcW w:type="pct" w:w="50%"/>
            <w:shd w:fill="F5F7FA" w:val="clear"/>
          </w:tcPr>
          <w:p>
            <w:r>
              <w:rPr>
                <w:b w:val="false"/>
                <w:bCs w:val="false"/>
                <w:color w:val="111111"/>
                <w:sz w:val="20"/>
                <w:szCs w:val="20"/>
              </w:rPr>
              <w:t xml:space="preserve">will-ai-automation-eliminate-jobs-tech-executives</w:t>
            </w:r>
          </w:p>
        </w:tc>
        <w:tc>
          <w:tcPr>
            <w:tcW w:type="pct" w:w="50%"/>
            <w:shd w:fill="F5F7FA" w:val="clear"/>
          </w:tcPr>
          <w:p>
            <w:r>
              <w:rPr>
                <w:b w:val="false"/>
                <w:bCs w:val="false"/>
                <w:color w:val="111111"/>
                <w:sz w:val="20"/>
                <w:szCs w:val="20"/>
              </w:rPr>
              <w:t xml:space="preserve">ai-eliminating-jobs-tech-leaders-deny</w:t>
            </w:r>
          </w:p>
        </w:tc>
      </w:tr>
      <w:tr>
        <w:trPr>
          <w:tblHeader w:val="false"/>
        </w:trPr>
        <w:tc>
          <w:tcPr>
            <w:tcW w:type="pct" w:w="50%"/>
          </w:tcPr>
          <w:p>
            <w:r>
              <w:rPr>
                <w:b w:val="false"/>
                <w:bCs w:val="false"/>
                <w:color w:val="111111"/>
                <w:sz w:val="20"/>
                <w:szCs w:val="20"/>
              </w:rPr>
              <w:t xml:space="preserve">networking-vs-skill-job-interview</w:t>
            </w:r>
          </w:p>
        </w:tc>
        <w:tc>
          <w:tcPr>
            <w:tcW w:type="pct" w:w="50%"/>
          </w:tcPr>
          <w:p>
            <w:r>
              <w:rPr>
                <w:b w:val="false"/>
                <w:bCs w:val="false"/>
                <w:color w:val="111111"/>
                <w:sz w:val="20"/>
                <w:szCs w:val="20"/>
              </w:rPr>
              <w:t xml:space="preserve">networking-vs-skill-landing-job-interviews</w:t>
            </w:r>
          </w:p>
        </w:tc>
      </w:tr>
      <w:tr>
        <w:trPr>
          <w:tblHeader w:val="false"/>
        </w:trPr>
        <w:tc>
          <w:tcPr>
            <w:tcW w:type="pct" w:w="50%"/>
            <w:shd w:fill="F5F7FA" w:val="clear"/>
          </w:tcPr>
          <w:p>
            <w:r>
              <w:rPr>
                <w:b w:val="false"/>
                <w:bCs w:val="false"/>
                <w:color w:val="111111"/>
                <w:sz w:val="20"/>
                <w:szCs w:val="20"/>
              </w:rPr>
              <w:t xml:space="preserve">networking-vs-skills-job-interviews</w:t>
            </w:r>
          </w:p>
        </w:tc>
        <w:tc>
          <w:tcPr>
            <w:tcW w:type="pct" w:w="50%"/>
            <w:shd w:fill="F5F7FA" w:val="clear"/>
          </w:tcPr>
          <w:p>
            <w:r>
              <w:rPr>
                <w:b w:val="false"/>
                <w:bCs w:val="false"/>
                <w:color w:val="111111"/>
                <w:sz w:val="20"/>
                <w:szCs w:val="20"/>
              </w:rPr>
              <w:t xml:space="preserve">networking-vs-skill-landing-job-interviews</w:t>
            </w:r>
          </w:p>
        </w:tc>
      </w:tr>
      <w:tr>
        <w:trPr>
          <w:tblHeader w:val="false"/>
        </w:trPr>
        <w:tc>
          <w:tcPr>
            <w:tcW w:type="pct" w:w="50%"/>
          </w:tcPr>
          <w:p>
            <w:r>
              <w:rPr>
                <w:b w:val="false"/>
                <w:bCs w:val="false"/>
                <w:color w:val="111111"/>
                <w:sz w:val="20"/>
                <w:szCs w:val="20"/>
              </w:rPr>
              <w:t xml:space="preserve">older-workers-find-employment-after-layoff-without-pay-cut</w:t>
            </w:r>
          </w:p>
        </w:tc>
        <w:tc>
          <w:tcPr>
            <w:tcW w:type="pct" w:w="50%"/>
          </w:tcPr>
          <w:p>
            <w:r>
              <w:rPr>
                <w:b w:val="false"/>
                <w:bCs w:val="false"/>
                <w:color w:val="111111"/>
                <w:sz w:val="20"/>
                <w:szCs w:val="20"/>
              </w:rPr>
              <w:t xml:space="preserve">older-workers-find-jobs-after-layoffs-without-pay-cut</w:t>
            </w:r>
          </w:p>
        </w:tc>
      </w:tr>
      <w:tr>
        <w:trPr>
          <w:tblHeader w:val="false"/>
        </w:trPr>
        <w:tc>
          <w:tcPr>
            <w:tcW w:type="pct" w:w="50%"/>
            <w:shd w:fill="F5F7FA" w:val="clear"/>
          </w:tcPr>
          <w:p>
            <w:r>
              <w:rPr>
                <w:b w:val="false"/>
                <w:bCs w:val="false"/>
                <w:color w:val="111111"/>
                <w:sz w:val="20"/>
                <w:szCs w:val="20"/>
              </w:rPr>
              <w:t xml:space="preserve">recruiter-scheduling-assistant-unprofessional</w:t>
            </w:r>
          </w:p>
        </w:tc>
        <w:tc>
          <w:tcPr>
            <w:tcW w:type="pct" w:w="50%"/>
            <w:shd w:fill="F5F7FA" w:val="clear"/>
          </w:tcPr>
          <w:p>
            <w:r>
              <w:rPr>
                <w:b w:val="false"/>
                <w:bCs w:val="false"/>
                <w:color w:val="111111"/>
                <w:sz w:val="20"/>
                <w:szCs w:val="20"/>
              </w:rPr>
              <w:t xml:space="preserve">recruiter-delegate-scheduling-unprofessional</w:t>
            </w:r>
          </w:p>
        </w:tc>
      </w:tr>
      <w:tr>
        <w:trPr>
          <w:tblHeader w:val="false"/>
        </w:trPr>
        <w:tc>
          <w:tcPr>
            <w:tcW w:type="pct" w:w="50%"/>
          </w:tcPr>
          <w:p>
            <w:r>
              <w:rPr>
                <w:b w:val="false"/>
                <w:bCs w:val="false"/>
                <w:color w:val="111111"/>
                <w:sz w:val="20"/>
                <w:szCs w:val="20"/>
              </w:rPr>
              <w:t xml:space="preserve">job-hopping-vs-loyalty-higher-salary</w:t>
            </w:r>
          </w:p>
        </w:tc>
        <w:tc>
          <w:tcPr>
            <w:tcW w:type="pct" w:w="50%"/>
          </w:tcPr>
          <w:p>
            <w:r>
              <w:rPr>
                <w:b w:val="false"/>
                <w:bCs w:val="false"/>
                <w:color w:val="111111"/>
                <w:sz w:val="20"/>
                <w:szCs w:val="20"/>
              </w:rPr>
              <w:t xml:space="preserve">why-employees-earn-more-leaving-returning-than-staying-loyal</w:t>
            </w:r>
          </w:p>
        </w:tc>
      </w:tr>
      <w:tr>
        <w:trPr>
          <w:tblHeader w:val="false"/>
        </w:trPr>
        <w:tc>
          <w:tcPr>
            <w:tcW w:type="pct" w:w="50%"/>
            <w:shd w:fill="F5F7FA" w:val="clear"/>
          </w:tcPr>
          <w:p>
            <w:r>
              <w:rPr>
                <w:b w:val="false"/>
                <w:bCs w:val="false"/>
                <w:color w:val="111111"/>
                <w:sz w:val="20"/>
                <w:szCs w:val="20"/>
              </w:rPr>
              <w:t xml:space="preserve">job-switchers-earn-more-than-loyal-employees</w:t>
            </w:r>
          </w:p>
        </w:tc>
        <w:tc>
          <w:tcPr>
            <w:tcW w:type="pct" w:w="50%"/>
            <w:shd w:fill="F5F7FA" w:val="clear"/>
          </w:tcPr>
          <w:p>
            <w:r>
              <w:rPr>
                <w:b w:val="false"/>
                <w:bCs w:val="false"/>
                <w:color w:val="111111"/>
                <w:sz w:val="20"/>
                <w:szCs w:val="20"/>
              </w:rPr>
              <w:t xml:space="preserve">why-employees-earn-more-leaving-returning-than-staying-loyal</w:t>
            </w:r>
          </w:p>
        </w:tc>
      </w:tr>
      <w:tr>
        <w:trPr>
          <w:tblHeader w:val="false"/>
        </w:trPr>
        <w:tc>
          <w:tcPr>
            <w:tcW w:type="pct" w:w="50%"/>
          </w:tcPr>
          <w:p>
            <w:r>
              <w:rPr>
                <w:b w:val="false"/>
                <w:bCs w:val="false"/>
                <w:color w:val="111111"/>
                <w:sz w:val="20"/>
                <w:szCs w:val="20"/>
              </w:rPr>
              <w:t xml:space="preserve">staying-loyal-one-employer-hurts-salary</w:t>
            </w:r>
          </w:p>
        </w:tc>
        <w:tc>
          <w:tcPr>
            <w:tcW w:type="pct" w:w="50%"/>
          </w:tcPr>
          <w:p>
            <w:r>
              <w:rPr>
                <w:b w:val="false"/>
                <w:bCs w:val="false"/>
                <w:color w:val="111111"/>
                <w:sz w:val="20"/>
                <w:szCs w:val="20"/>
              </w:rPr>
              <w:t xml:space="preserve">why-employees-earn-more-leaving-returning-than-staying-loyal</w:t>
            </w:r>
          </w:p>
        </w:tc>
      </w:tr>
      <w:tr>
        <w:trPr>
          <w:tblHeader w:val="false"/>
        </w:trPr>
        <w:tc>
          <w:tcPr>
            <w:tcW w:type="pct" w:w="50%"/>
            <w:shd w:fill="F5F7FA" w:val="clear"/>
          </w:tcPr>
          <w:p>
            <w:r>
              <w:rPr>
                <w:b w:val="false"/>
                <w:bCs w:val="false"/>
                <w:color w:val="111111"/>
                <w:sz w:val="20"/>
                <w:szCs w:val="20"/>
              </w:rPr>
              <w:t xml:space="preserve">switching-companies-higher-salary-increases</w:t>
            </w:r>
          </w:p>
        </w:tc>
        <w:tc>
          <w:tcPr>
            <w:tcW w:type="pct" w:w="50%"/>
            <w:shd w:fill="F5F7FA" w:val="clear"/>
          </w:tcPr>
          <w:p>
            <w:r>
              <w:rPr>
                <w:b w:val="false"/>
                <w:bCs w:val="false"/>
                <w:color w:val="111111"/>
                <w:sz w:val="20"/>
                <w:szCs w:val="20"/>
              </w:rPr>
              <w:t xml:space="preserve">why-employees-earn-more-leaving-returning-than-staying-loyal</w:t>
            </w:r>
          </w:p>
        </w:tc>
      </w:tr>
      <w:tr>
        <w:trPr>
          <w:tblHeader w:val="false"/>
        </w:trPr>
        <w:tc>
          <w:tcPr>
            <w:tcW w:type="pct" w:w="50%"/>
          </w:tcPr>
          <w:p>
            <w:r>
              <w:rPr>
                <w:b w:val="false"/>
                <w:bCs w:val="false"/>
                <w:color w:val="111111"/>
                <w:sz w:val="20"/>
                <w:szCs w:val="20"/>
              </w:rPr>
              <w:t xml:space="preserve">interviewer-extremely-late-no-communication</w:t>
            </w:r>
          </w:p>
        </w:tc>
        <w:tc>
          <w:tcPr>
            <w:tcW w:type="pct" w:w="50%"/>
          </w:tcPr>
          <w:p>
            <w:r>
              <w:rPr>
                <w:b w:val="false"/>
                <w:bCs w:val="false"/>
                <w:color w:val="111111"/>
                <w:sz w:val="20"/>
                <w:szCs w:val="20"/>
              </w:rPr>
              <w:t xml:space="preserve">interviewer-keeps-you-waiting-over-hour</w:t>
            </w:r>
          </w:p>
        </w:tc>
      </w:tr>
      <w:tr>
        <w:trPr>
          <w:tblHeader w:val="false"/>
        </w:trPr>
        <w:tc>
          <w:tcPr>
            <w:tcW w:type="pct" w:w="50%"/>
            <w:shd w:fill="F5F7FA" w:val="clear"/>
          </w:tcPr>
          <w:p>
            <w:r>
              <w:rPr>
                <w:b w:val="false"/>
                <w:bCs w:val="false"/>
                <w:color w:val="111111"/>
                <w:sz w:val="20"/>
                <w:szCs w:val="20"/>
              </w:rPr>
              <w:t xml:space="preserve">relocating-remote-small-town-high-paying-job</w:t>
            </w:r>
          </w:p>
        </w:tc>
        <w:tc>
          <w:tcPr>
            <w:tcW w:type="pct" w:w="50%"/>
            <w:shd w:fill="F5F7FA" w:val="clear"/>
          </w:tcPr>
          <w:p>
            <w:r>
              <w:rPr>
                <w:b w:val="false"/>
                <w:bCs w:val="false"/>
                <w:color w:val="111111"/>
                <w:sz w:val="20"/>
                <w:szCs w:val="20"/>
              </w:rPr>
              <w:t xml:space="preserve">relocating-rural-area-higher-salary-career-market</w:t>
            </w:r>
          </w:p>
        </w:tc>
      </w:tr>
      <w:tr>
        <w:trPr>
          <w:tblHeader w:val="false"/>
        </w:trPr>
        <w:tc>
          <w:tcPr>
            <w:tcW w:type="pct" w:w="50%"/>
          </w:tcPr>
          <w:p>
            <w:r>
              <w:rPr>
                <w:b w:val="false"/>
                <w:bCs w:val="false"/>
                <w:color w:val="111111"/>
                <w:sz w:val="20"/>
                <w:szCs w:val="20"/>
              </w:rPr>
              <w:t xml:space="preserve">handle-overwhelming-job-interview-without-breaking-down</w:t>
            </w:r>
          </w:p>
        </w:tc>
        <w:tc>
          <w:tcPr>
            <w:tcW w:type="pct" w:w="50%"/>
          </w:tcPr>
          <w:p>
            <w:r>
              <w:rPr>
                <w:b w:val="false"/>
                <w:bCs w:val="false"/>
                <w:color w:val="111111"/>
                <w:sz w:val="20"/>
                <w:szCs w:val="20"/>
              </w:rPr>
              <w:t xml:space="preserve">handle-emotional-overwhelm-stressful-job-interview</w:t>
            </w:r>
          </w:p>
        </w:tc>
      </w:tr>
      <w:tr>
        <w:trPr>
          <w:tblHeader w:val="false"/>
        </w:trPr>
        <w:tc>
          <w:tcPr>
            <w:tcW w:type="pct" w:w="50%"/>
            <w:shd w:fill="F5F7FA" w:val="clear"/>
          </w:tcPr>
          <w:p>
            <w:r>
              <w:rPr>
                <w:b w:val="false"/>
                <w:bCs w:val="false"/>
                <w:color w:val="111111"/>
                <w:sz w:val="20"/>
                <w:szCs w:val="20"/>
              </w:rPr>
              <w:t xml:space="preserve">terminated-for-giving-notice-employer-asked-to-return</w:t>
            </w:r>
          </w:p>
        </w:tc>
        <w:tc>
          <w:tcPr>
            <w:tcW w:type="pct" w:w="50%"/>
            <w:shd w:fill="F5F7FA" w:val="clear"/>
          </w:tcPr>
          <w:p>
            <w:r>
              <w:rPr>
                <w:b w:val="false"/>
                <w:bCs w:val="false"/>
                <w:color w:val="111111"/>
                <w:sz w:val="20"/>
                <w:szCs w:val="20"/>
              </w:rPr>
              <w:t xml:space="preserve">fired-giving-notice-employer-wants-rehire</w:t>
            </w:r>
          </w:p>
        </w:tc>
      </w:tr>
      <w:tr>
        <w:trPr>
          <w:tblHeader w:val="false"/>
        </w:trPr>
        <w:tc>
          <w:tcPr>
            <w:tcW w:type="pct" w:w="50%"/>
          </w:tcPr>
          <w:p>
            <w:r>
              <w:rPr>
                <w:b w:val="false"/>
                <w:bCs w:val="false"/>
                <w:color w:val="111111"/>
                <w:sz w:val="20"/>
                <w:szCs w:val="20"/>
              </w:rPr>
              <w:t xml:space="preserve">respond-rescheduling-request-after-ghosted-interview</w:t>
            </w:r>
          </w:p>
        </w:tc>
        <w:tc>
          <w:tcPr>
            <w:tcW w:type="pct" w:w="50%"/>
          </w:tcPr>
          <w:p>
            <w:r>
              <w:rPr>
                <w:b w:val="false"/>
                <w:bCs w:val="false"/>
                <w:color w:val="111111"/>
                <w:sz w:val="20"/>
                <w:szCs w:val="20"/>
              </w:rPr>
              <w:t xml:space="preserve">respond-rude-recruiter-email-stood-up-interview</w:t>
            </w:r>
          </w:p>
        </w:tc>
      </w:tr>
    </w:tbl>
    <w:p>
      <w:pPr>
        <w:spacing w:after="180"/>
      </w:pPr>
    </w:p>
    <w:p>
      <w:r>
        <w:br w:type="page"/>
      </w:r>
    </w:p>
    <w:p>
      <w:pPr>
        <w:pStyle w:val="Heading1"/>
        <w:spacing w:after="200" w:before="400"/>
      </w:pPr>
      <w:r>
        <w:t xml:space="preserve">Phase 4 — On-Page AEO Signals</w:t>
      </w:r>
    </w:p>
    <w:p>
      <w:pPr>
        <w:pStyle w:val="Heading2"/>
        <w:spacing w:after="140" w:before="280"/>
      </w:pPr>
      <w:r>
        <w:t xml:space="preserve">Blog Posts (/blog/:slug) — Fixes Shipped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8%"/>
            <w:shd w:fill="1F3864" w:val="clear"/>
          </w:tcPr>
          <w:p>
            <w:r>
              <w:rPr>
                <w:b/>
                <w:bCs/>
                <w:color w:val="FFFFFF"/>
                <w:sz w:val="20"/>
                <w:szCs w:val="20"/>
              </w:rPr>
              <w:t xml:space="preserve">Signal</w:t>
            </w:r>
          </w:p>
        </w:tc>
        <w:tc>
          <w:tcPr>
            <w:tcW w:type="pct" w:w="62%"/>
            <w:shd w:fill="1F3864" w:val="clear"/>
          </w:tcPr>
          <w:p>
            <w:r>
              <w:rPr>
                <w:b/>
                <w:bCs/>
                <w:color w:val="FFFFFF"/>
                <w:sz w:val="20"/>
                <w:szCs w:val="20"/>
              </w:rPr>
              <w:t xml:space="preserve">Status</w:t>
            </w:r>
          </w:p>
        </w:tc>
      </w:tr>
      <w:tr>
        <w:trPr>
          <w:tblHeader w:val="false"/>
        </w:trPr>
        <w:tc>
          <w:tcPr>
            <w:tcW w:type="pct" w:w="38%"/>
          </w:tcPr>
          <w:p>
            <w:r>
              <w:rPr>
                <w:b w:val="false"/>
                <w:bCs w:val="false"/>
                <w:color w:val="111111"/>
                <w:sz w:val="20"/>
                <w:szCs w:val="20"/>
              </w:rPr>
              <w:t xml:space="preserve">Self-referencing canonical (www)</w:t>
            </w:r>
          </w:p>
        </w:tc>
        <w:tc>
          <w:tcPr>
            <w:tcW w:type="pct" w:w="62%"/>
          </w:tcPr>
          <w:p>
            <w:r>
              <w:rPr>
                <w:b w:val="false"/>
                <w:bCs w:val="false"/>
                <w:color w:val="111111"/>
                <w:sz w:val="20"/>
                <w:szCs w:val="20"/>
              </w:rPr>
              <w:t xml:space="preserve">✅  Correct on all posts</w:t>
            </w:r>
          </w:p>
        </w:tc>
      </w:tr>
      <w:tr>
        <w:trPr>
          <w:tblHeader w:val="false"/>
        </w:trPr>
        <w:tc>
          <w:tcPr>
            <w:tcW w:type="pct" w:w="38%"/>
            <w:shd w:fill="F5F7FA" w:val="clear"/>
          </w:tcPr>
          <w:p>
            <w:r>
              <w:rPr>
                <w:b w:val="false"/>
                <w:bCs w:val="false"/>
                <w:color w:val="111111"/>
                <w:sz w:val="20"/>
                <w:szCs w:val="20"/>
              </w:rPr>
              <w:t xml:space="preserve">BlogPosting JSON-LD — image field</w:t>
            </w:r>
          </w:p>
        </w:tc>
        <w:tc>
          <w:tcPr>
            <w:tcW w:type="pct" w:w="62%"/>
            <w:shd w:fill="F5F7FA" w:val="clear"/>
          </w:tcPr>
          <w:p>
            <w:r>
              <w:rPr>
                <w:b w:val="false"/>
                <w:bCs w:val="false"/>
                <w:color w:val="111111"/>
                <w:sz w:val="20"/>
                <w:szCs w:val="20"/>
              </w:rPr>
              <w:t xml:space="preserve">FIXED: added featuredImageUrl (or site OG fallback). Required for Google rich-result eligibility.</w:t>
            </w:r>
          </w:p>
        </w:tc>
      </w:tr>
      <w:tr>
        <w:trPr>
          <w:tblHeader w:val="false"/>
        </w:trPr>
        <w:tc>
          <w:tcPr>
            <w:tcW w:type="pct" w:w="38%"/>
          </w:tcPr>
          <w:p>
            <w:r>
              <w:rPr>
                <w:b w:val="false"/>
                <w:bCs w:val="false"/>
                <w:color w:val="111111"/>
                <w:sz w:val="20"/>
                <w:szCs w:val="20"/>
              </w:rPr>
              <w:t xml:space="preserve">BlogPosting JSON-LD — dateModified</w:t>
            </w:r>
          </w:p>
        </w:tc>
        <w:tc>
          <w:tcPr>
            <w:tcW w:type="pct" w:w="62%"/>
          </w:tcPr>
          <w:p>
            <w:r>
              <w:rPr>
                <w:b w:val="false"/>
                <w:bCs w:val="false"/>
                <w:color w:val="111111"/>
                <w:sz w:val="20"/>
                <w:szCs w:val="20"/>
              </w:rPr>
              <w:t xml:space="preserve">FIXED: added. Was missing. Affects freshness ranking signal for both Google and AI crawlers.</w:t>
            </w:r>
          </w:p>
        </w:tc>
      </w:tr>
      <w:tr>
        <w:trPr>
          <w:tblHeader w:val="false"/>
        </w:trPr>
        <w:tc>
          <w:tcPr>
            <w:tcW w:type="pct" w:w="38%"/>
            <w:shd w:fill="F5F7FA" w:val="clear"/>
          </w:tcPr>
          <w:p>
            <w:r>
              <w:rPr>
                <w:b w:val="false"/>
                <w:bCs w:val="false"/>
                <w:color w:val="111111"/>
                <w:sz w:val="20"/>
                <w:szCs w:val="20"/>
              </w:rPr>
              <w:t xml:space="preserve">Question JSON-LD — acceptedAnswer.text</w:t>
            </w:r>
          </w:p>
        </w:tc>
        <w:tc>
          <w:tcPr>
            <w:tcW w:type="pct" w:w="62%"/>
            <w:shd w:fill="F5F7FA" w:val="clear"/>
          </w:tcPr>
          <w:p>
            <w:r>
              <w:rPr>
                <w:b w:val="false"/>
                <w:bCs w:val="false"/>
                <w:color w:val="111111"/>
                <w:sz w:val="20"/>
                <w:szCs w:val="20"/>
              </w:rPr>
              <w:t xml:space="preserve">FIXED: now uses full answerFirstBlock instead of the truncated meta description. Significantly richer signal for AI citation engines.</w:t>
            </w:r>
          </w:p>
        </w:tc>
      </w:tr>
      <w:tr>
        <w:trPr>
          <w:tblHeader w:val="false"/>
        </w:trPr>
        <w:tc>
          <w:tcPr>
            <w:tcW w:type="pct" w:w="38%"/>
          </w:tcPr>
          <w:p>
            <w:r>
              <w:rPr>
                <w:b w:val="false"/>
                <w:bCs w:val="false"/>
                <w:color w:val="111111"/>
                <w:sz w:val="20"/>
                <w:szCs w:val="20"/>
              </w:rPr>
              <w:t xml:space="preserve">BreadcrumbList JSON-LD</w:t>
            </w:r>
          </w:p>
        </w:tc>
        <w:tc>
          <w:tcPr>
            <w:tcW w:type="pct" w:w="62%"/>
          </w:tcPr>
          <w:p>
            <w:r>
              <w:rPr>
                <w:b w:val="false"/>
                <w:bCs w:val="false"/>
                <w:color w:val="111111"/>
                <w:sz w:val="20"/>
                <w:szCs w:val="20"/>
              </w:rPr>
              <w:t xml:space="preserve">✅  Present and correct on all posts</w:t>
            </w:r>
          </w:p>
        </w:tc>
      </w:tr>
      <w:tr>
        <w:trPr>
          <w:tblHeader w:val="false"/>
        </w:trPr>
        <w:tc>
          <w:tcPr>
            <w:tcW w:type="pct" w:w="38%"/>
            <w:shd w:fill="F5F7FA" w:val="clear"/>
          </w:tcPr>
          <w:p>
            <w:r>
              <w:rPr>
                <w:b w:val="false"/>
                <w:bCs w:val="false"/>
                <w:color w:val="111111"/>
                <w:sz w:val="20"/>
                <w:szCs w:val="20"/>
              </w:rPr>
              <w:t xml:space="preserve">FAQPage JSON-LD</w:t>
            </w:r>
          </w:p>
        </w:tc>
        <w:tc>
          <w:tcPr>
            <w:tcW w:type="pct" w:w="62%"/>
            <w:shd w:fill="F5F7FA" w:val="clear"/>
          </w:tcPr>
          <w:p>
            <w:r>
              <w:rPr>
                <w:b w:val="false"/>
                <w:bCs w:val="false"/>
                <w:color w:val="111111"/>
                <w:sz w:val="20"/>
                <w:szCs w:val="20"/>
              </w:rPr>
              <w:t xml:space="preserve">✅  Present where faqJsonLd payload is populated</w:t>
            </w:r>
          </w:p>
        </w:tc>
      </w:tr>
      <w:tr>
        <w:trPr>
          <w:tblHeader w:val="false"/>
        </w:trPr>
        <w:tc>
          <w:tcPr>
            <w:tcW w:type="pct" w:w="38%"/>
          </w:tcPr>
          <w:p>
            <w:r>
              <w:rPr>
                <w:b w:val="false"/>
                <w:bCs w:val="false"/>
                <w:color w:val="111111"/>
                <w:sz w:val="20"/>
                <w:szCs w:val="20"/>
              </w:rPr>
              <w:t xml:space="preserve">OG + Twitter meta tags</w:t>
            </w:r>
          </w:p>
        </w:tc>
        <w:tc>
          <w:tcPr>
            <w:tcW w:type="pct" w:w="62%"/>
          </w:tcPr>
          <w:p>
            <w:r>
              <w:rPr>
                <w:b w:val="false"/>
                <w:bCs w:val="false"/>
                <w:color w:val="111111"/>
                <w:sz w:val="20"/>
                <w:szCs w:val="20"/>
              </w:rPr>
              <w:t xml:space="preserve">✅  Per-post with featuredImageUrl where available</w:t>
            </w:r>
          </w:p>
        </w:tc>
      </w:tr>
      <w:tr>
        <w:trPr>
          <w:tblHeader w:val="false"/>
        </w:trPr>
        <w:tc>
          <w:tcPr>
            <w:tcW w:type="pct" w:w="38%"/>
            <w:shd w:fill="F5F7FA" w:val="clear"/>
          </w:tcPr>
          <w:p>
            <w:r>
              <w:rPr>
                <w:b w:val="false"/>
                <w:bCs w:val="false"/>
                <w:color w:val="111111"/>
                <w:sz w:val="20"/>
                <w:szCs w:val="20"/>
              </w:rPr>
              <w:t xml:space="preserve">Answer-first Quick Answer block</w:t>
            </w:r>
          </w:p>
        </w:tc>
        <w:tc>
          <w:tcPr>
            <w:tcW w:type="pct" w:w="62%"/>
            <w:shd w:fill="F5F7FA" w:val="clear"/>
          </w:tcPr>
          <w:p>
            <w:r>
              <w:rPr>
                <w:b w:val="false"/>
                <w:bCs w:val="false"/>
                <w:color w:val="111111"/>
                <w:sz w:val="20"/>
                <w:szCs w:val="20"/>
              </w:rPr>
              <w:t xml:space="preserve">✅  Teal callout in SSR HTML — visible to all crawlers without JavaScript</w:t>
            </w:r>
          </w:p>
        </w:tc>
      </w:tr>
      <w:tr>
        <w:trPr>
          <w:tblHeader w:val="false"/>
        </w:trPr>
        <w:tc>
          <w:tcPr>
            <w:tcW w:type="pct" w:w="38%"/>
          </w:tcPr>
          <w:p>
            <w:r>
              <w:rPr>
                <w:b w:val="false"/>
                <w:bCs w:val="false"/>
                <w:color w:val="111111"/>
                <w:sz w:val="20"/>
                <w:szCs w:val="20"/>
              </w:rPr>
              <w:t xml:space="preserve">H1 present and descriptive</w:t>
            </w:r>
          </w:p>
        </w:tc>
        <w:tc>
          <w:tcPr>
            <w:tcW w:type="pct" w:w="62%"/>
          </w:tcPr>
          <w:p>
            <w:r>
              <w:rPr>
                <w:b w:val="false"/>
                <w:bCs w:val="false"/>
                <w:color w:val="111111"/>
                <w:sz w:val="20"/>
                <w:szCs w:val="20"/>
              </w:rPr>
              <w:t xml:space="preserve">✅  Confirmed on sampled posts</w:t>
            </w:r>
          </w:p>
        </w:tc>
      </w:tr>
      <w:tr>
        <w:trPr>
          <w:tblHeader w:val="false"/>
        </w:trPr>
        <w:tc>
          <w:tcPr>
            <w:tcW w:type="pct" w:w="38%"/>
            <w:shd w:fill="F5F7FA" w:val="clear"/>
          </w:tcPr>
          <w:p>
            <w:r>
              <w:rPr>
                <w:b w:val="false"/>
                <w:bCs w:val="false"/>
                <w:color w:val="111111"/>
                <w:sz w:val="20"/>
                <w:szCs w:val="20"/>
              </w:rPr>
              <w:t xml:space="preserve">H2 structure</w:t>
            </w:r>
          </w:p>
        </w:tc>
        <w:tc>
          <w:tcPr>
            <w:tcW w:type="pct" w:w="62%"/>
            <w:shd w:fill="F5F7FA" w:val="clear"/>
          </w:tcPr>
          <w:p>
            <w:r>
              <w:rPr>
                <w:b w:val="false"/>
                <w:bCs w:val="false"/>
                <w:color w:val="111111"/>
                <w:sz w:val="20"/>
                <w:szCs w:val="20"/>
              </w:rPr>
              <w:t xml:space="preserve">⚠️  Sample post had only 1 H2. Recommendation: target 3–6 H2 sections per post for better AI answer extraction.</w:t>
            </w:r>
          </w:p>
        </w:tc>
      </w:tr>
    </w:tbl>
    <w:p>
      <w:pPr>
        <w:spacing w:after="180"/>
      </w:pPr>
    </w:p>
    <w:p>
      <w:pPr>
        <w:pStyle w:val="Heading2"/>
        <w:spacing w:after="140" w:before="280"/>
      </w:pPr>
      <w:r>
        <w:t xml:space="preserve">Answer Pages (/answers/:slug)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8%"/>
            <w:shd w:fill="1F3864" w:val="clear"/>
          </w:tcPr>
          <w:p>
            <w:r>
              <w:rPr>
                <w:b/>
                <w:bCs/>
                <w:color w:val="FFFFFF"/>
                <w:sz w:val="20"/>
                <w:szCs w:val="20"/>
              </w:rPr>
              <w:t xml:space="preserve">Signal</w:t>
            </w:r>
          </w:p>
        </w:tc>
        <w:tc>
          <w:tcPr>
            <w:tcW w:type="pct" w:w="62%"/>
            <w:shd w:fill="1F3864" w:val="clear"/>
          </w:tcPr>
          <w:p>
            <w:r>
              <w:rPr>
                <w:b/>
                <w:bCs/>
                <w:color w:val="FFFFFF"/>
                <w:sz w:val="20"/>
                <w:szCs w:val="20"/>
              </w:rPr>
              <w:t xml:space="preserve">Status</w:t>
            </w:r>
          </w:p>
        </w:tc>
      </w:tr>
      <w:tr>
        <w:trPr>
          <w:tblHeader w:val="false"/>
        </w:trPr>
        <w:tc>
          <w:tcPr>
            <w:tcW w:type="pct" w:w="38%"/>
          </w:tcPr>
          <w:p>
            <w:r>
              <w:rPr>
                <w:b w:val="false"/>
                <w:bCs w:val="false"/>
                <w:color w:val="111111"/>
                <w:sz w:val="20"/>
                <w:szCs w:val="20"/>
              </w:rPr>
              <w:t xml:space="preserve">FAQPage JSON-LD with full answerFirstBlock</w:t>
            </w:r>
          </w:p>
        </w:tc>
        <w:tc>
          <w:tcPr>
            <w:tcW w:type="pct" w:w="62%"/>
          </w:tcPr>
          <w:p>
            <w:r>
              <w:rPr>
                <w:b w:val="false"/>
                <w:bCs w:val="false"/>
                <w:color w:val="111111"/>
                <w:sz w:val="20"/>
                <w:szCs w:val="20"/>
              </w:rPr>
              <w:t xml:space="preserve">✅  Already using full text — no change needed</w:t>
            </w:r>
          </w:p>
        </w:tc>
      </w:tr>
      <w:tr>
        <w:trPr>
          <w:tblHeader w:val="false"/>
        </w:trPr>
        <w:tc>
          <w:tcPr>
            <w:tcW w:type="pct" w:w="38%"/>
            <w:shd w:fill="F5F7FA" w:val="clear"/>
          </w:tcPr>
          <w:p>
            <w:r>
              <w:rPr>
                <w:b w:val="false"/>
                <w:bCs w:val="false"/>
                <w:color w:val="111111"/>
                <w:sz w:val="20"/>
                <w:szCs w:val="20"/>
              </w:rPr>
              <w:t xml:space="preserve">Article JSON-LD with datePublished + dateModified</w:t>
            </w:r>
          </w:p>
        </w:tc>
        <w:tc>
          <w:tcPr>
            <w:tcW w:type="pct" w:w="62%"/>
            <w:shd w:fill="F5F7FA" w:val="clear"/>
          </w:tcPr>
          <w:p>
            <w:r>
              <w:rPr>
                <w:b w:val="false"/>
                <w:bCs w:val="false"/>
                <w:color w:val="111111"/>
                <w:sz w:val="20"/>
                <w:szCs w:val="20"/>
              </w:rPr>
              <w:t xml:space="preserve">✅  Present</w:t>
            </w:r>
          </w:p>
        </w:tc>
      </w:tr>
      <w:tr>
        <w:trPr>
          <w:tblHeader w:val="false"/>
        </w:trPr>
        <w:tc>
          <w:tcPr>
            <w:tcW w:type="pct" w:w="38%"/>
          </w:tcPr>
          <w:p>
            <w:r>
              <w:rPr>
                <w:b w:val="false"/>
                <w:bCs w:val="false"/>
                <w:color w:val="111111"/>
                <w:sz w:val="20"/>
                <w:szCs w:val="20"/>
              </w:rPr>
              <w:t xml:space="preserve">BreadcrumbList JSON-LD</w:t>
            </w:r>
          </w:p>
        </w:tc>
        <w:tc>
          <w:tcPr>
            <w:tcW w:type="pct" w:w="62%"/>
          </w:tcPr>
          <w:p>
            <w:r>
              <w:rPr>
                <w:b w:val="false"/>
                <w:bCs w:val="false"/>
                <w:color w:val="111111"/>
                <w:sz w:val="20"/>
                <w:szCs w:val="20"/>
              </w:rPr>
              <w:t xml:space="preserve">✅  Present</w:t>
            </w:r>
          </w:p>
        </w:tc>
      </w:tr>
      <w:tr>
        <w:trPr>
          <w:tblHeader w:val="false"/>
        </w:trPr>
        <w:tc>
          <w:tcPr>
            <w:tcW w:type="pct" w:w="38%"/>
            <w:shd w:fill="F5F7FA" w:val="clear"/>
          </w:tcPr>
          <w:p>
            <w:r>
              <w:rPr>
                <w:b w:val="false"/>
                <w:bCs w:val="false"/>
                <w:color w:val="111111"/>
                <w:sz w:val="20"/>
                <w:szCs w:val="20"/>
              </w:rPr>
              <w:t xml:space="preserve">HowTo JSON-LD (how-to questions)</w:t>
            </w:r>
          </w:p>
        </w:tc>
        <w:tc>
          <w:tcPr>
            <w:tcW w:type="pct" w:w="62%"/>
            <w:shd w:fill="F5F7FA" w:val="clear"/>
          </w:tcPr>
          <w:p>
            <w:r>
              <w:rPr>
                <w:b w:val="false"/>
                <w:bCs w:val="false"/>
                <w:color w:val="111111"/>
                <w:sz w:val="20"/>
                <w:szCs w:val="20"/>
              </w:rPr>
              <w:t xml:space="preserve">✅  Auto-generated when H2 sections exist</w:t>
            </w:r>
          </w:p>
        </w:tc>
      </w:tr>
      <w:tr>
        <w:trPr>
          <w:tblHeader w:val="false"/>
        </w:trPr>
        <w:tc>
          <w:tcPr>
            <w:tcW w:type="pct" w:w="38%"/>
          </w:tcPr>
          <w:p>
            <w:r>
              <w:rPr>
                <w:b w:val="false"/>
                <w:bCs w:val="false"/>
                <w:color w:val="111111"/>
                <w:sz w:val="20"/>
                <w:szCs w:val="20"/>
              </w:rPr>
              <w:t xml:space="preserve">OG image</w:t>
            </w:r>
          </w:p>
        </w:tc>
        <w:tc>
          <w:tcPr>
            <w:tcW w:type="pct" w:w="62%"/>
          </w:tcPr>
          <w:p>
            <w:r>
              <w:rPr>
                <w:b w:val="false"/>
                <w:bCs w:val="false"/>
                <w:color w:val="111111"/>
                <w:sz w:val="20"/>
                <w:szCs w:val="20"/>
              </w:rPr>
              <w:t xml:space="preserve">⚠️  Generic site OG image used on all /answers pages. No per-page image. Lower social card quality vs blog posts.</w:t>
            </w:r>
          </w:p>
        </w:tc>
      </w:tr>
      <w:tr>
        <w:trPr>
          <w:tblHeader w:val="false"/>
        </w:trPr>
        <w:tc>
          <w:tcPr>
            <w:tcW w:type="pct" w:w="38%"/>
            <w:shd w:fill="F5F7FA" w:val="clear"/>
          </w:tcPr>
          <w:p>
            <w:r>
              <w:rPr>
                <w:b w:val="false"/>
                <w:bCs w:val="false"/>
                <w:color w:val="111111"/>
                <w:sz w:val="20"/>
                <w:szCs w:val="20"/>
              </w:rPr>
              <w:t xml:space="preserve">Self-referencing canonical</w:t>
            </w:r>
          </w:p>
        </w:tc>
        <w:tc>
          <w:tcPr>
            <w:tcW w:type="pct" w:w="62%"/>
            <w:shd w:fill="F5F7FA" w:val="clear"/>
          </w:tcPr>
          <w:p>
            <w:r>
              <w:rPr>
                <w:b w:val="false"/>
                <w:bCs w:val="false"/>
                <w:color w:val="111111"/>
                <w:sz w:val="20"/>
                <w:szCs w:val="20"/>
              </w:rPr>
              <w:t xml:space="preserve">✅  Correct on every page</w:t>
            </w:r>
          </w:p>
        </w:tc>
      </w:tr>
    </w:tbl>
    <w:p>
      <w:pPr>
        <w:spacing w:after="180"/>
      </w:pPr>
    </w:p>
    <w:p>
      <w:r>
        <w:br w:type="page"/>
      </w:r>
    </w:p>
    <w:p>
      <w:pPr>
        <w:pStyle w:val="Heading1"/>
        <w:spacing w:after="200" w:before="400"/>
      </w:pPr>
      <w:r>
        <w:t xml:space="preserve">Phase 5 — Authority &amp; Corroboration</w:t>
      </w:r>
    </w:p>
    <w:p>
      <w:pPr>
        <w:pStyle w:val="Heading2"/>
        <w:spacing w:after="140" w:before="280"/>
      </w:pPr>
      <w:r>
        <w:t xml:space="preserve">Proprietary Terms at Risk of Low Citability</w:t>
      </w:r>
    </w:p>
    <w:p>
      <w:pPr>
        <w:spacing w:after="120"/>
      </w:pPr>
      <w:r>
        <w:rPr>
          <w:sz w:val="22"/>
          <w:szCs w:val="22"/>
        </w:rPr>
        <w:t xml:space="preserve">Job Genie uses proprietary terms that AI answer engines cannot independently verify because no external source uses them. This limits citability — engines prefer pages whose claims map to facts they already index from trusted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3864" w:val="clear"/>
          </w:tcPr>
          <w:p>
            <w:r>
              <w:rPr>
                <w:b/>
                <w:bCs/>
                <w:color w:val="FFFFFF"/>
                <w:sz w:val="20"/>
                <w:szCs w:val="20"/>
              </w:rPr>
              <w:t xml:space="preserve">Term</w:t>
            </w:r>
          </w:p>
        </w:tc>
        <w:tc>
          <w:tcPr>
            <w:tcW w:type="pct" w:w="75%"/>
            <w:shd w:fill="1F3864" w:val="clear"/>
          </w:tcPr>
          <w:p>
            <w:r>
              <w:rPr>
                <w:b/>
                <w:bCs/>
                <w:color w:val="FFFFFF"/>
                <w:sz w:val="20"/>
                <w:szCs w:val="20"/>
              </w:rPr>
              <w:t xml:space="preserve">Recommended Anchor</w:t>
            </w:r>
          </w:p>
        </w:tc>
      </w:tr>
      <w:tr>
        <w:trPr>
          <w:tblHeader w:val="false"/>
        </w:trPr>
        <w:tc>
          <w:tcPr>
            <w:tcW w:type="pct" w:w="25%"/>
          </w:tcPr>
          <w:p>
            <w:r>
              <w:rPr>
                <w:b w:val="false"/>
                <w:bCs w:val="false"/>
                <w:color w:val="111111"/>
                <w:sz w:val="20"/>
                <w:szCs w:val="20"/>
              </w:rPr>
              <w:t xml:space="preserve">Application Silence</w:t>
            </w:r>
          </w:p>
        </w:tc>
        <w:tc>
          <w:tcPr>
            <w:tcW w:type="pct" w:w="75%"/>
          </w:tcPr>
          <w:p>
            <w:r>
              <w:rPr>
                <w:b w:val="false"/>
                <w:bCs w:val="false"/>
                <w:color w:val="111111"/>
                <w:sz w:val="20"/>
                <w:szCs w:val="20"/>
              </w:rPr>
              <w:t xml:space="preserve">Anchor to SHRM data: 70%+ of applicants receive no response. Define Application Silence as the named symptom; cite SHRM as the measurement basis.</w:t>
            </w:r>
          </w:p>
        </w:tc>
      </w:tr>
      <w:tr>
        <w:trPr>
          <w:tblHeader w:val="false"/>
        </w:trPr>
        <w:tc>
          <w:tcPr>
            <w:tcW w:type="pct" w:w="25%"/>
            <w:shd w:fill="F5F7FA" w:val="clear"/>
          </w:tcPr>
          <w:p>
            <w:r>
              <w:rPr>
                <w:b w:val="false"/>
                <w:bCs w:val="false"/>
                <w:color w:val="111111"/>
                <w:sz w:val="20"/>
                <w:szCs w:val="20"/>
              </w:rPr>
              <w:t xml:space="preserve">Application Silence Score</w:t>
            </w:r>
          </w:p>
        </w:tc>
        <w:tc>
          <w:tcPr>
            <w:tcW w:type="pct" w:w="75%"/>
            <w:shd w:fill="F5F7FA" w:val="clear"/>
          </w:tcPr>
          <w:p>
            <w:r>
              <w:rPr>
                <w:b w:val="false"/>
                <w:bCs w:val="false"/>
                <w:color w:val="111111"/>
                <w:sz w:val="20"/>
                <w:szCs w:val="20"/>
              </w:rPr>
              <w:t xml:space="preserve">Frame as proprietary diagnostic tool. Cite underlying inputs (ATS rejection benchmarks, shortlist thresholds) with named sources.</w:t>
            </w:r>
          </w:p>
        </w:tc>
      </w:tr>
      <w:tr>
        <w:trPr>
          <w:tblHeader w:val="false"/>
        </w:trPr>
        <w:tc>
          <w:tcPr>
            <w:tcW w:type="pct" w:w="25%"/>
          </w:tcPr>
          <w:p>
            <w:r>
              <w:rPr>
                <w:b w:val="false"/>
                <w:bCs w:val="false"/>
                <w:color w:val="111111"/>
                <w:sz w:val="20"/>
                <w:szCs w:val="20"/>
              </w:rPr>
              <w:t xml:space="preserve">Recruiter-Fit Gap</w:t>
            </w:r>
          </w:p>
        </w:tc>
        <w:tc>
          <w:tcPr>
            <w:tcW w:type="pct" w:w="75%"/>
          </w:tcPr>
          <w:p>
            <w:r>
              <w:rPr>
                <w:b w:val="false"/>
                <w:bCs w:val="false"/>
                <w:color w:val="111111"/>
                <w:sz w:val="20"/>
                <w:szCs w:val="20"/>
              </w:rPr>
              <w:t xml:space="preserve">Anchor to Granovetter (1974) weak-ties research + SHRM referral hire data (30%+ of hires). Define the gap as the distance between how a candidate presents and the recruiter's shortlist threshold.</w:t>
            </w:r>
          </w:p>
        </w:tc>
      </w:tr>
      <w:tr>
        <w:trPr>
          <w:tblHeader w:val="false"/>
        </w:trPr>
        <w:tc>
          <w:tcPr>
            <w:tcW w:type="pct" w:w="25%"/>
            <w:shd w:fill="F5F7FA" w:val="clear"/>
          </w:tcPr>
          <w:p>
            <w:r>
              <w:rPr>
                <w:b w:val="false"/>
                <w:bCs w:val="false"/>
                <w:color w:val="111111"/>
                <w:sz w:val="20"/>
                <w:szCs w:val="20"/>
              </w:rPr>
              <w:t xml:space="preserve">Truth Layer</w:t>
            </w:r>
          </w:p>
        </w:tc>
        <w:tc>
          <w:tcPr>
            <w:tcW w:type="pct" w:w="75%"/>
            <w:shd w:fill="F5F7FA" w:val="clear"/>
          </w:tcPr>
          <w:p>
            <w:r>
              <w:rPr>
                <w:b w:val="false"/>
                <w:bCs w:val="false"/>
                <w:color w:val="111111"/>
                <w:sz w:val="20"/>
                <w:szCs w:val="20"/>
              </w:rPr>
              <w:t xml:space="preserve">Resume-rewrite methodology optimised for recruiter-fit over keyword matching. Cite Harvard/Accenture 'Hidden Workers' report (2021) on ATS over-filtering.</w:t>
            </w:r>
          </w:p>
        </w:tc>
      </w:tr>
      <w:tr>
        <w:trPr>
          <w:tblHeader w:val="false"/>
        </w:trPr>
        <w:tc>
          <w:tcPr>
            <w:tcW w:type="pct" w:w="25%"/>
          </w:tcPr>
          <w:p>
            <w:r>
              <w:rPr>
                <w:b w:val="false"/>
                <w:bCs w:val="false"/>
                <w:color w:val="111111"/>
                <w:sz w:val="20"/>
                <w:szCs w:val="20"/>
              </w:rPr>
              <w:t xml:space="preserve">Recruiter-Ready Brief</w:t>
            </w:r>
          </w:p>
        </w:tc>
        <w:tc>
          <w:tcPr>
            <w:tcW w:type="pct" w:w="75%"/>
          </w:tcPr>
          <w:p>
            <w:r>
              <w:rPr>
                <w:b w:val="false"/>
                <w:bCs w:val="false"/>
                <w:color w:val="111111"/>
                <w:sz w:val="20"/>
                <w:szCs w:val="20"/>
              </w:rPr>
              <w:t xml:space="preserve">Describe the output format, not just the name. Anchor to documented recruiter shortlisting processes so engines can map it to a known workflow.</w:t>
            </w:r>
          </w:p>
        </w:tc>
      </w:tr>
    </w:tbl>
    <w:p>
      <w:pPr>
        <w:spacing w:after="180"/>
      </w:pPr>
    </w:p>
    <w:p>
      <w:pPr>
        <w:pStyle w:val="Heading2"/>
        <w:spacing w:after="140" w:before="280"/>
      </w:pPr>
      <w:r>
        <w:t xml:space="preserve">Confirmed Citable Statistics (All Correctly Sourced in llms.txt)</w:t>
      </w:r>
    </w:p>
    <w:p>
      <w:pPr>
        <w:pStyle w:val="ListParagraph"/>
        <w:numPr>
          <w:ilvl w:val="0"/>
          <w:numId w:val="1"/>
        </w:numPr>
        <w:spacing w:after="80"/>
      </w:pPr>
      <w:r>
        <w:rPr>
          <w:sz w:val="22"/>
          <w:szCs w:val="22"/>
        </w:rPr>
        <w:t xml:space="preserve">Employee referrals = 30%+ of all hires; ~45% of internal hires — SHRM</w:t>
      </w:r>
    </w:p>
    <w:p>
      <w:pPr>
        <w:pStyle w:val="ListParagraph"/>
        <w:numPr>
          <w:ilvl w:val="0"/>
          <w:numId w:val="1"/>
        </w:numPr>
        <w:spacing w:after="80"/>
      </w:pPr>
      <w:r>
        <w:rPr>
          <w:sz w:val="22"/>
          <w:szCs w:val="22"/>
        </w:rPr>
        <w:t xml:space="preserve">Referrals convert ~1 in 16 vs ~1 in 100 overall — SHRM / Lever analysis</w:t>
      </w:r>
    </w:p>
    <w:p>
      <w:pPr>
        <w:pStyle w:val="ListParagraph"/>
        <w:numPr>
          <w:ilvl w:val="0"/>
          <w:numId w:val="1"/>
        </w:numPr>
        <w:spacing w:after="80"/>
      </w:pPr>
      <w:r>
        <w:rPr>
          <w:sz w:val="22"/>
          <w:szCs w:val="22"/>
        </w:rPr>
        <w:t xml:space="preserve">Referred candidates ~4× more likely to be hired — widely reported referral data</w:t>
      </w:r>
    </w:p>
    <w:p>
      <w:pPr>
        <w:pStyle w:val="ListParagraph"/>
        <w:numPr>
          <w:ilvl w:val="0"/>
          <w:numId w:val="1"/>
        </w:numPr>
        <w:spacing w:after="80"/>
      </w:pPr>
      <w:r>
        <w:rPr>
          <w:sz w:val="22"/>
          <w:szCs w:val="22"/>
        </w:rPr>
        <w:t xml:space="preserve">81% of recruiters say their employer has posted a ghost job — MyPerfectResume survey</w:t>
      </w:r>
    </w:p>
    <w:p>
      <w:pPr>
        <w:pStyle w:val="ListParagraph"/>
        <w:numPr>
          <w:ilvl w:val="0"/>
          <w:numId w:val="1"/>
        </w:numPr>
        <w:spacing w:after="80"/>
      </w:pPr>
      <w:r>
        <w:rPr>
          <w:sz w:val="22"/>
          <w:szCs w:val="22"/>
        </w:rPr>
        <w:t xml:space="preserve">62% of hiring managers admit posting ghost jobs — Resume Builder survey</w:t>
      </w:r>
    </w:p>
    <w:p>
      <w:pPr>
        <w:pStyle w:val="ListParagraph"/>
        <w:numPr>
          <w:ilvl w:val="0"/>
          <w:numId w:val="1"/>
        </w:numPr>
        <w:spacing w:after="80"/>
      </w:pPr>
      <w:r>
        <w:rPr>
          <w:sz w:val="22"/>
          <w:szCs w:val="22"/>
        </w:rPr>
        <w:t xml:space="preserve">43% of employers post ghost jobs to look like they're growing — Clarify Capital survey</w:t>
      </w:r>
    </w:p>
    <w:p>
      <w:pPr>
        <w:pStyle w:val="ListParagraph"/>
        <w:numPr>
          <w:ilvl w:val="0"/>
          <w:numId w:val="1"/>
        </w:numPr>
        <w:spacing w:after="80"/>
      </w:pPr>
      <w:r>
        <w:rPr>
          <w:sz w:val="22"/>
          <w:szCs w:val="22"/>
        </w:rPr>
        <w:t xml:space="preserve">~27% of U.S. LinkedIn listings likely ghost jobs — ResumeUp.AI analysis, Sept 2025</w:t>
      </w:r>
    </w:p>
    <w:p>
      <w:pPr>
        <w:pStyle w:val="ListParagraph"/>
        <w:numPr>
          <w:ilvl w:val="0"/>
          <w:numId w:val="1"/>
        </w:numPr>
        <w:spacing w:after="80"/>
      </w:pPr>
      <w:r>
        <w:rPr>
          <w:sz w:val="22"/>
          <w:szCs w:val="22"/>
        </w:rPr>
        <w:t xml:space="preserve">~56% of job-changers found work via personal contacts — Granovetter (1974)</w:t>
      </w:r>
    </w:p>
    <w:p>
      <w:pPr>
        <w:spacing w:after="180"/>
      </w:pPr>
    </w:p>
    <w:p>
      <w:r>
        <w:br w:type="page"/>
      </w:r>
    </w:p>
    <w:p>
      <w:pPr>
        <w:pStyle w:val="Heading1"/>
        <w:spacing w:after="200" w:before="400"/>
      </w:pPr>
      <w:r>
        <w:t xml:space="preserve">Prioritised Action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fill="1F3864" w:val="clear"/>
          </w:tcPr>
          <w:p>
            <w:r>
              <w:rPr>
                <w:b/>
                <w:bCs/>
                <w:color w:val="FFFFFF"/>
                <w:sz w:val="20"/>
                <w:szCs w:val="20"/>
              </w:rPr>
              <w:t xml:space="preserve">Priority</w:t>
            </w:r>
          </w:p>
        </w:tc>
        <w:tc>
          <w:tcPr>
            <w:tcW w:type="pct" w:w="15%"/>
            <w:shd w:fill="1F3864" w:val="clear"/>
          </w:tcPr>
          <w:p>
            <w:r>
              <w:rPr>
                <w:b/>
                <w:bCs/>
                <w:color w:val="FFFFFF"/>
                <w:sz w:val="20"/>
                <w:szCs w:val="20"/>
              </w:rPr>
              <w:t xml:space="preserve">Owner</w:t>
            </w:r>
          </w:p>
        </w:tc>
        <w:tc>
          <w:tcPr>
            <w:tcW w:type="pct" w:w="70%"/>
            <w:shd w:fill="1F3864" w:val="clear"/>
          </w:tcPr>
          <w:p>
            <w:r>
              <w:rPr>
                <w:b/>
                <w:bCs/>
                <w:color w:val="FFFFFF"/>
                <w:sz w:val="20"/>
                <w:szCs w:val="20"/>
              </w:rPr>
              <w:t xml:space="preserve">Action</w:t>
            </w:r>
          </w:p>
        </w:tc>
      </w:tr>
      <w:tr>
        <w:trPr>
          <w:tblHeader w:val="false"/>
        </w:trPr>
        <w:tc>
          <w:tcPr>
            <w:tcW w:type="pct" w:w="15%"/>
          </w:tcPr>
          <w:p>
            <w:r>
              <w:rPr>
                <w:b w:val="false"/>
                <w:bCs w:val="false"/>
                <w:color w:val="111111"/>
                <w:sz w:val="20"/>
                <w:szCs w:val="20"/>
              </w:rPr>
              <w:t xml:space="preserve">P0 — BLOCKING</w:t>
            </w:r>
          </w:p>
        </w:tc>
        <w:tc>
          <w:tcPr>
            <w:tcW w:type="pct" w:w="15%"/>
          </w:tcPr>
          <w:p>
            <w:r>
              <w:rPr>
                <w:b w:val="false"/>
                <w:bCs w:val="false"/>
                <w:color w:val="111111"/>
                <w:sz w:val="20"/>
                <w:szCs w:val="20"/>
              </w:rPr>
              <w:t xml:space="preserve">You</w:t>
            </w:r>
          </w:p>
        </w:tc>
        <w:tc>
          <w:tcPr>
            <w:tcW w:type="pct" w:w="70%"/>
          </w:tcPr>
          <w:p>
            <w:r>
              <w:rPr>
                <w:b w:val="false"/>
                <w:bCs w:val="false"/>
                <w:color w:val="111111"/>
                <w:sz w:val="20"/>
                <w:szCs w:val="20"/>
              </w:rPr>
              <w:t xml:space="preserve">Delete GoDaddy forwarding/masking rule. Until done, all crawlability fixes are invisible to search engines and AI crawlers.</w:t>
            </w:r>
          </w:p>
        </w:tc>
      </w:tr>
      <w:tr>
        <w:trPr>
          <w:tblHeader w:val="false"/>
        </w:trPr>
        <w:tc>
          <w:tcPr>
            <w:tcW w:type="pct" w:w="15%"/>
            <w:shd w:fill="F5F7FA" w:val="clear"/>
          </w:tcPr>
          <w:p>
            <w:r>
              <w:rPr>
                <w:b w:val="false"/>
                <w:bCs w:val="false"/>
                <w:color w:val="111111"/>
                <w:sz w:val="20"/>
                <w:szCs w:val="20"/>
              </w:rPr>
              <w:t xml:space="preserve">P0 — BLOCKING</w:t>
            </w:r>
          </w:p>
        </w:tc>
        <w:tc>
          <w:tcPr>
            <w:tcW w:type="pct" w:w="15%"/>
            <w:shd w:fill="F5F7FA" w:val="clear"/>
          </w:tcPr>
          <w:p>
            <w:r>
              <w:rPr>
                <w:b w:val="false"/>
                <w:bCs w:val="false"/>
                <w:color w:val="111111"/>
                <w:sz w:val="20"/>
                <w:szCs w:val="20"/>
              </w:rPr>
              <w:t xml:space="preserve">You</w:t>
            </w:r>
          </w:p>
        </w:tc>
        <w:tc>
          <w:tcPr>
            <w:tcW w:type="pct" w:w="70%"/>
            <w:shd w:fill="F5F7FA" w:val="clear"/>
          </w:tcPr>
          <w:p>
            <w:r>
              <w:rPr>
                <w:b w:val="false"/>
                <w:bCs w:val="false"/>
                <w:color w:val="111111"/>
                <w:sz w:val="20"/>
                <w:szCs w:val="20"/>
              </w:rPr>
              <w:t xml:space="preserve">Set DNS A + TXT records for BOTH apex and www after linking both domains in Replit Deployments.</w:t>
            </w:r>
          </w:p>
        </w:tc>
      </w:tr>
      <w:tr>
        <w:trPr>
          <w:tblHeader w:val="false"/>
        </w:trPr>
        <w:tc>
          <w:tcPr>
            <w:tcW w:type="pct" w:w="15%"/>
          </w:tcPr>
          <w:p>
            <w:r>
              <w:rPr>
                <w:b w:val="false"/>
                <w:bCs w:val="false"/>
                <w:color w:val="111111"/>
                <w:sz w:val="20"/>
                <w:szCs w:val="20"/>
              </w:rPr>
              <w:t xml:space="preserve">P1 — SHIPPED</w:t>
            </w:r>
          </w:p>
        </w:tc>
        <w:tc>
          <w:tcPr>
            <w:tcW w:type="pct" w:w="15%"/>
          </w:tcPr>
          <w:p>
            <w:r>
              <w:rPr>
                <w:b w:val="false"/>
                <w:bCs w:val="false"/>
                <w:color w:val="111111"/>
                <w:sz w:val="20"/>
                <w:szCs w:val="20"/>
              </w:rPr>
              <w:t xml:space="preserve">Done</w:t>
            </w:r>
          </w:p>
        </w:tc>
        <w:tc>
          <w:tcPr>
            <w:tcW w:type="pct" w:w="70%"/>
          </w:tcPr>
          <w:p>
            <w:r>
              <w:rPr>
                <w:b w:val="false"/>
                <w:bCs w:val="false"/>
                <w:color w:val="111111"/>
                <w:sz w:val="20"/>
                <w:szCs w:val="20"/>
              </w:rPr>
              <w:t xml:space="preserve">App-level 301 middleware: apex + http → https://www.job-genie.ai (live in repository, active on next publish)</w:t>
            </w:r>
          </w:p>
        </w:tc>
      </w:tr>
      <w:tr>
        <w:trPr>
          <w:tblHeader w:val="false"/>
        </w:trPr>
        <w:tc>
          <w:tcPr>
            <w:tcW w:type="pct" w:w="15%"/>
            <w:shd w:fill="F5F7FA" w:val="clear"/>
          </w:tcPr>
          <w:p>
            <w:r>
              <w:rPr>
                <w:b w:val="false"/>
                <w:bCs w:val="false"/>
                <w:color w:val="111111"/>
                <w:sz w:val="20"/>
                <w:szCs w:val="20"/>
              </w:rPr>
              <w:t xml:space="preserve">P1 — SHIPPED</w:t>
            </w:r>
          </w:p>
        </w:tc>
        <w:tc>
          <w:tcPr>
            <w:tcW w:type="pct" w:w="15%"/>
            <w:shd w:fill="F5F7FA" w:val="clear"/>
          </w:tcPr>
          <w:p>
            <w:r>
              <w:rPr>
                <w:b w:val="false"/>
                <w:bCs w:val="false"/>
                <w:color w:val="111111"/>
                <w:sz w:val="20"/>
                <w:szCs w:val="20"/>
              </w:rPr>
              <w:t xml:space="preserve">Done</w:t>
            </w:r>
          </w:p>
        </w:tc>
        <w:tc>
          <w:tcPr>
            <w:tcW w:type="pct" w:w="70%"/>
            <w:shd w:fill="F5F7FA" w:val="clear"/>
          </w:tcPr>
          <w:p>
            <w:r>
              <w:rPr>
                <w:b w:val="false"/>
                <w:bCs w:val="false"/>
                <w:color w:val="111111"/>
                <w:sz w:val="20"/>
                <w:szCs w:val="20"/>
              </w:rPr>
              <w:t xml:space="preserve">BlogPosting JSON-LD: added image field, dateModified, and full answerFirstBlock in Question.acceptedAnswer.text</w:t>
            </w:r>
          </w:p>
        </w:tc>
      </w:tr>
      <w:tr>
        <w:trPr>
          <w:tblHeader w:val="false"/>
        </w:trPr>
        <w:tc>
          <w:tcPr>
            <w:tcW w:type="pct" w:w="15%"/>
          </w:tcPr>
          <w:p>
            <w:r>
              <w:rPr>
                <w:b w:val="false"/>
                <w:bCs w:val="false"/>
                <w:color w:val="111111"/>
                <w:sz w:val="20"/>
                <w:szCs w:val="20"/>
              </w:rPr>
              <w:t xml:space="preserve">P1 — SHIPPED</w:t>
            </w:r>
          </w:p>
        </w:tc>
        <w:tc>
          <w:tcPr>
            <w:tcW w:type="pct" w:w="15%"/>
          </w:tcPr>
          <w:p>
            <w:r>
              <w:rPr>
                <w:b w:val="false"/>
                <w:bCs w:val="false"/>
                <w:color w:val="111111"/>
                <w:sz w:val="20"/>
                <w:szCs w:val="20"/>
              </w:rPr>
              <w:t xml:space="preserve">Done</w:t>
            </w:r>
          </w:p>
        </w:tc>
        <w:tc>
          <w:tcPr>
            <w:tcW w:type="pct" w:w="70%"/>
          </w:tcPr>
          <w:p>
            <w:r>
              <w:rPr>
                <w:b w:val="false"/>
                <w:bCs w:val="false"/>
                <w:color w:val="111111"/>
                <w:sz w:val="20"/>
                <w:szCs w:val="20"/>
              </w:rPr>
              <w:t xml:space="preserve">27-post cannibalization: permanent 301 redirect map live in canonical-redirects.ts</w:t>
            </w:r>
          </w:p>
        </w:tc>
      </w:tr>
      <w:tr>
        <w:trPr>
          <w:tblHeader w:val="false"/>
        </w:trPr>
        <w:tc>
          <w:tcPr>
            <w:tcW w:type="pct" w:w="15%"/>
            <w:shd w:fill="F5F7FA" w:val="clear"/>
          </w:tcPr>
          <w:p>
            <w:r>
              <w:rPr>
                <w:b w:val="false"/>
                <w:bCs w:val="false"/>
                <w:color w:val="111111"/>
                <w:sz w:val="20"/>
                <w:szCs w:val="20"/>
              </w:rPr>
              <w:t xml:space="preserve">P2 — MANUAL</w:t>
            </w:r>
          </w:p>
        </w:tc>
        <w:tc>
          <w:tcPr>
            <w:tcW w:type="pct" w:w="15%"/>
            <w:shd w:fill="F5F7FA" w:val="clear"/>
          </w:tcPr>
          <w:p>
            <w:r>
              <w:rPr>
                <w:b w:val="false"/>
                <w:bCs w:val="false"/>
                <w:color w:val="111111"/>
                <w:sz w:val="20"/>
                <w:szCs w:val="20"/>
              </w:rPr>
              <w:t xml:space="preserve">You</w:t>
            </w:r>
          </w:p>
        </w:tc>
        <w:tc>
          <w:tcPr>
            <w:tcW w:type="pct" w:w="70%"/>
            <w:shd w:fill="F5F7FA" w:val="clear"/>
          </w:tcPr>
          <w:p>
            <w:r>
              <w:rPr>
                <w:b w:val="false"/>
                <w:bCs w:val="false"/>
                <w:color w:val="111111"/>
                <w:sz w:val="20"/>
                <w:szCs w:val="20"/>
              </w:rPr>
              <w:t xml:space="preserve">Google Search Console: verify www.job-genie.ai property, submit sitemap, request indexing on /blog and top posts after DNS clears</w:t>
            </w:r>
          </w:p>
        </w:tc>
      </w:tr>
      <w:tr>
        <w:trPr>
          <w:tblHeader w:val="false"/>
        </w:trPr>
        <w:tc>
          <w:tcPr>
            <w:tcW w:type="pct" w:w="15%"/>
          </w:tcPr>
          <w:p>
            <w:r>
              <w:rPr>
                <w:b w:val="false"/>
                <w:bCs w:val="false"/>
                <w:color w:val="111111"/>
                <w:sz w:val="20"/>
                <w:szCs w:val="20"/>
              </w:rPr>
              <w:t xml:space="preserve">P2 — CONTENT</w:t>
            </w:r>
          </w:p>
        </w:tc>
        <w:tc>
          <w:tcPr>
            <w:tcW w:type="pct" w:w="15%"/>
          </w:tcPr>
          <w:p>
            <w:r>
              <w:rPr>
                <w:b w:val="false"/>
                <w:bCs w:val="false"/>
                <w:color w:val="111111"/>
                <w:sz w:val="20"/>
                <w:szCs w:val="20"/>
              </w:rPr>
              <w:t xml:space="preserve">You</w:t>
            </w:r>
          </w:p>
        </w:tc>
        <w:tc>
          <w:tcPr>
            <w:tcW w:type="pct" w:w="70%"/>
          </w:tcPr>
          <w:p>
            <w:r>
              <w:rPr>
                <w:b w:val="false"/>
                <w:bCs w:val="false"/>
                <w:color w:val="111111"/>
                <w:sz w:val="20"/>
                <w:szCs w:val="20"/>
              </w:rPr>
              <w:t xml:space="preserve">Anchor proprietary terms (Application Silence Score, Recruiter-Fit Gap, Truth Layer) to named primary sources in on-page copy</w:t>
            </w:r>
          </w:p>
        </w:tc>
      </w:tr>
      <w:tr>
        <w:trPr>
          <w:tblHeader w:val="false"/>
        </w:trPr>
        <w:tc>
          <w:tcPr>
            <w:tcW w:type="pct" w:w="15%"/>
            <w:shd w:fill="F5F7FA" w:val="clear"/>
          </w:tcPr>
          <w:p>
            <w:r>
              <w:rPr>
                <w:b w:val="false"/>
                <w:bCs w:val="false"/>
                <w:color w:val="111111"/>
                <w:sz w:val="20"/>
                <w:szCs w:val="20"/>
              </w:rPr>
              <w:t xml:space="preserve">P3 — CONTENT</w:t>
            </w:r>
          </w:p>
        </w:tc>
        <w:tc>
          <w:tcPr>
            <w:tcW w:type="pct" w:w="15%"/>
            <w:shd w:fill="F5F7FA" w:val="clear"/>
          </w:tcPr>
          <w:p>
            <w:r>
              <w:rPr>
                <w:b w:val="false"/>
                <w:bCs w:val="false"/>
                <w:color w:val="111111"/>
                <w:sz w:val="20"/>
                <w:szCs w:val="20"/>
              </w:rPr>
              <w:t xml:space="preserve">You</w:t>
            </w:r>
          </w:p>
        </w:tc>
        <w:tc>
          <w:tcPr>
            <w:tcW w:type="pct" w:w="70%"/>
            <w:shd w:fill="F5F7FA" w:val="clear"/>
          </w:tcPr>
          <w:p>
            <w:r>
              <w:rPr>
                <w:b w:val="false"/>
                <w:bCs w:val="false"/>
                <w:color w:val="111111"/>
                <w:sz w:val="20"/>
                <w:szCs w:val="20"/>
              </w:rPr>
              <w:t xml:space="preserve">Ensure new blog posts have 3–6 H2 sections per post for better AI answer extraction</w:t>
            </w:r>
          </w:p>
        </w:tc>
      </w:tr>
      <w:tr>
        <w:trPr>
          <w:tblHeader w:val="false"/>
        </w:trPr>
        <w:tc>
          <w:tcPr>
            <w:tcW w:type="pct" w:w="15%"/>
          </w:tcPr>
          <w:p>
            <w:r>
              <w:rPr>
                <w:b w:val="false"/>
                <w:bCs w:val="false"/>
                <w:color w:val="111111"/>
                <w:sz w:val="20"/>
                <w:szCs w:val="20"/>
              </w:rPr>
              <w:t xml:space="preserve">P3 — CONTENT</w:t>
            </w:r>
          </w:p>
        </w:tc>
        <w:tc>
          <w:tcPr>
            <w:tcW w:type="pct" w:w="15%"/>
          </w:tcPr>
          <w:p>
            <w:r>
              <w:rPr>
                <w:b w:val="false"/>
                <w:bCs w:val="false"/>
                <w:color w:val="111111"/>
                <w:sz w:val="20"/>
                <w:szCs w:val="20"/>
              </w:rPr>
              <w:t xml:space="preserve">You</w:t>
            </w:r>
          </w:p>
        </w:tc>
        <w:tc>
          <w:tcPr>
            <w:tcW w:type="pct" w:w="70%"/>
          </w:tcPr>
          <w:p>
            <w:r>
              <w:rPr>
                <w:b w:val="false"/>
                <w:bCs w:val="false"/>
                <w:color w:val="111111"/>
                <w:sz w:val="20"/>
                <w:szCs w:val="20"/>
              </w:rPr>
              <w:t xml:space="preserve">Add per-page OG images to /answers/:slug pages (currently using generic site image)</w:t>
            </w:r>
          </w:p>
        </w:tc>
      </w:tr>
      <w:tr>
        <w:trPr>
          <w:tblHeader w:val="false"/>
        </w:trPr>
        <w:tc>
          <w:tcPr>
            <w:tcW w:type="pct" w:w="15%"/>
            <w:shd w:fill="F5F7FA" w:val="clear"/>
          </w:tcPr>
          <w:p>
            <w:r>
              <w:rPr>
                <w:b w:val="false"/>
                <w:bCs w:val="false"/>
                <w:color w:val="111111"/>
                <w:sz w:val="20"/>
                <w:szCs w:val="20"/>
              </w:rPr>
              <w:t xml:space="preserve">P4 — PROCESS</w:t>
            </w:r>
          </w:p>
        </w:tc>
        <w:tc>
          <w:tcPr>
            <w:tcW w:type="pct" w:w="15%"/>
            <w:shd w:fill="F5F7FA" w:val="clear"/>
          </w:tcPr>
          <w:p>
            <w:r>
              <w:rPr>
                <w:b w:val="false"/>
                <w:bCs w:val="false"/>
                <w:color w:val="111111"/>
                <w:sz w:val="20"/>
                <w:szCs w:val="20"/>
              </w:rPr>
              <w:t xml:space="preserve">You</w:t>
            </w:r>
          </w:p>
        </w:tc>
        <w:tc>
          <w:tcPr>
            <w:tcW w:type="pct" w:w="70%"/>
            <w:shd w:fill="F5F7FA" w:val="clear"/>
          </w:tcPr>
          <w:p>
            <w:r>
              <w:rPr>
                <w:b w:val="false"/>
                <w:bCs w:val="false"/>
                <w:color w:val="111111"/>
                <w:sz w:val="20"/>
                <w:szCs w:val="20"/>
              </w:rPr>
              <w:t xml:space="preserve">Before publishing any new blog post, check slug/title against existing posts to prevent recurrence of intent cannibalization</w:t>
            </w:r>
          </w:p>
        </w:tc>
      </w:tr>
    </w:tbl>
    <w:p>
      <w:pPr>
        <w:spacing w:after="180"/>
      </w:pPr>
    </w:p>
    <w:p>
      <w:pPr>
        <w:spacing w:before="400"/>
        <w:jc w:val="center"/>
      </w:pPr>
      <w:r>
        <w:rPr>
          <w:color w:val="888888"/>
          <w:sz w:val="18"/>
          <w:szCs w:val="18"/>
        </w:rPr>
        <w:t xml:space="preserve">Job Genie AEO/GEO Audit  ·  Confidential  ·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Genie — AEO/GEO Crawler Readiness Audit</dc:title>
  <dc:creator>Un-named</dc:creator>
  <cp:lastModifiedBy>Un-named</cp:lastModifiedBy>
  <cp:revision>1</cp:revision>
  <dcterms:created xsi:type="dcterms:W3CDTF">2026-08-08T21:17:36.085Z</dcterms:created>
  <dcterms:modified xsi:type="dcterms:W3CDTF">2026-08-08T21:17:36.085Z</dcterms:modified>
</cp:coreProperties>
</file>

<file path=docProps/custom.xml><?xml version="1.0" encoding="utf-8"?>
<Properties xmlns="http://schemas.openxmlformats.org/officeDocument/2006/custom-properties" xmlns:vt="http://schemas.openxmlformats.org/officeDocument/2006/docPropsVTypes"/>
</file>