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COMISSÃO PERMANENTE DE LICITAÇÃO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ANÁLISE:</w:t>
      </w:r>
    </w:p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caps/>
          <w:sz w:val="24"/>
          <w:szCs w:val="24"/>
        </w:rPr>
      </w:pPr>
      <w:r>
        <w:rPr>
          <w:sz w:val="24"/>
          <w:szCs w:val="24"/>
        </w:rPr>
        <w:t>1. A solicitação do processo administrativo ao qual este documento se integra, TRATA-SE DA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{municipioNomeUpper} – {municipioUF}.</w:t>
      </w:r>
      <w:r>
        <w:rPr>
          <w:sz w:val="22"/>
          <w:szCs w:val="22"/>
        </w:rPr>
      </w:r>
      <w:r>
        <w:rPr>
          <w:rStyle w:val="bzpyqfadein"/>
          <w:sz w:val="22"/>
          <w:szCs w:val="22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>2. Trata-se da Contratação de empresa, denominada {empresaRazaoSocial}, inscrita no CNPJ sob o nº. {empresaCNPJ}.</w:t>
      </w:r>
      <w:r>
        <w:rPr>
          <w:b/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 xml:space="preserve">3. {baseLegal}, como {modalidadeCurta} de licitação.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MODALIDADE DE LICITAÇÃO: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Pelo quanto apresentado, damos encaminhamento ao processo abrindo o procedimento de: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729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{modalidadeNomeUpper} Nº {inexigibilidadeNumero}/{exercicio}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PROPOSTA: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>1. A empresa citada na solicitação é a empresa {empresaRazaoSocial}, inscrita no CNPJ sob o nº. {empresaCNPJ}, com sede na {empresaEndereco}, {empresaCidade} – {empresaUF}, CEP {empresaCEP}, representado pelo senhor {representanteNome}, portador do RG nº {representanteRG} {representanteOrgaoExp} e CPF nº {representanteCPF}, por se tratar de escritório especializado e com profissionais de notória especialização, de reconhecida idoneidade e relevantes serviços prestados a diversas municipalidades.</w:t>
      </w:r>
      <w:r>
        <w:rPr>
          <w:b/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sz w:val="24"/>
          <w:szCs w:val="24"/>
        </w:rPr>
      </w:r>
    </w:p>
    <w:p>
      <w:pPr>
        <w:pStyle w:val="BodyText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2. Os preços proposto para esta contratação será um valor global de R$ {valorGlobal} ({valorGlobalExtenso}).</w:t>
      </w:r>
      <w:bookmarkStart w:id="0" w:name="_Hlk169773232"/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bookmarkEnd w:id="0"/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3. Frise-se ainda, que o valor o qual será pago pela pretensa contratação encontra-se compatível com o praticado no mercado.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PARECER: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 xml:space="preserve">Entendemos como razoável e dentro dos padrões da legalidade e economicidade, além dos fatos arrolados é que emitimos PARECER FAVORÁVEL à contratação por </w:t>
      </w:r>
      <w:r>
        <w:rPr>
          <w:b/>
          <w:sz w:val="24"/>
          <w:szCs w:val="24"/>
        </w:rPr>
        <w:t>{modalidadeNomeUpper}</w:t>
      </w:r>
      <w:r>
        <w:rPr>
          <w:sz w:val="24"/>
          <w:szCs w:val="24"/>
        </w:rPr>
        <w:t xml:space="preserve">, e encaminhamos o processo à </w:t>
      </w:r>
      <w:r>
        <w:rPr>
          <w:b/>
          <w:sz w:val="24"/>
          <w:szCs w:val="24"/>
        </w:rPr>
        <w:t>PROCURADORIA JURÍDICA DO MUNICÍPIO</w:t>
      </w:r>
      <w:r>
        <w:rPr>
          <w:sz w:val="24"/>
          <w:szCs w:val="24"/>
        </w:rPr>
        <w:t xml:space="preserve"> para manifestação.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rStyle w:val="bzpyqfadein"/>
          <w:sz w:val="24"/>
          <w:szCs w:val="24"/>
        </w:rPr>
        <w:t>{municipioNome} – {municipioUF}, {dataDocumento}.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  <w:highlight w:val="yellow"/>
        </w:rPr>
      </w:r>
      <w:r>
        <w:rPr>
          <w:color w:val="000000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95"/>
        <w:gridCol w:w="4459"/>
      </w:tblGrid>
      <w:tr>
        <w:trPr/>
        <w:tc>
          <w:tcPr>
            <w:tcW w:w="9054" w:type="dxa"/>
            <w:gridSpan w:val="2"/>
            <w:tcBorders/>
          </w:tcPr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</w:t>
            </w:r>
          </w:p>
          <w:p>
            <w:pPr>
              <w:pStyle w:val="Normal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{agenteContratacaoNome}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Agente de Contratação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W w:w="4595" w:type="dxa"/>
            <w:tcBorders/>
          </w:tcPr>
          <w:p>
            <w:pPr>
              <w:pStyle w:val="Normal"/>
              <w:snapToGrid w:val="false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Membro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</w:tc>
        <w:tc>
          <w:tcPr>
            <w:tcW w:w="4459" w:type="dxa"/>
            <w:tcBorders/>
          </w:tcPr>
          <w:p>
            <w:pPr>
              <w:pStyle w:val="Normal"/>
              <w:snapToGrid w:val="false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_____________________________</w:t>
            </w:r>
          </w:p>
          <w:p>
            <w:pPr>
              <w:pStyle w:val="Normal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Membro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2015-03-17T16:05:00Z</dcterms:created>
  <dc:creator>Esaú Fagundes Simões</dc:creator>
  <dc:description/>
  <cp:keywords/>
  <dc:language>pt-BR</dc:language>
  <cp:lastModifiedBy>User</cp:lastModifiedBy>
  <cp:lastPrinted>2024-03-26T11:22:00Z</cp:lastPrinted>
  <dcterms:modified xsi:type="dcterms:W3CDTF">2026-03-31T21:49:00Z</dcterms:modified>
  <cp:revision>28</cp:revision>
  <dc:subject/>
  <dc:title>ATO DE CONTRATACAO DIRETA</dc:title>
</cp:coreProperties>
</file>