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right"/>
      </w:pPr>
      <w:r>
        <w:rPr>
          <w:rFonts w:ascii="Calibri" w:cs="Calibri" w:eastAsia="Calibri" w:hAnsi="Calibri"/>
          <w:sz w:val="22"/>
          <w:szCs w:val="22"/>
        </w:rPr>
        <w:t xml:space="preserve">14 September 2026</w:t>
      </w:r>
    </w:p>
    <w:p>
      <w:pPr>
        <w:spacing w:after="240" w:line="276"/>
      </w:pPr>
      <w:r>
        <w:rPr>
          <w:rFonts w:ascii="Calibri" w:cs="Calibri" w:eastAsia="Calibri" w:hAnsi="Calibri"/>
          <w:sz w:val="22"/>
          <w:szCs w:val="22"/>
        </w:rPr>
        <w:t xml:space="preserve">Dear Techion team,</w:t>
      </w:r>
    </w:p>
    <w:p>
      <w:pPr>
        <w:spacing w:after="240" w:line="276"/>
      </w:pPr>
      <w:r>
        <w:rPr>
          <w:rFonts w:ascii="Calibri" w:cs="Calibri" w:eastAsia="Calibri" w:hAnsi="Calibri"/>
          <w:sz w:val="22"/>
          <w:szCs w:val="22"/>
        </w:rPr>
        <w:t xml:space="preserve">Your description of the work — live data generated in the field, connected to expertise, delivered at the time and place of care — describes the kind of software I have spent the last four years building. At Beamy I built and scaled a production point-of-sale platform for high-concurrency retail: real-time state synchronised across multiple terminals over WebSockets, payment processing through Stripe, EFTPOS NZ and Windcave, and native iOS and Android features shipped through to store release. Systems that have to be right while someone is standing at a counter waiting.</w:t>
      </w:r>
    </w:p>
    <w:p>
      <w:pPr>
        <w:spacing w:after="240" w:line="276"/>
      </w:pPr>
      <w:r>
        <w:rPr>
          <w:rFonts w:ascii="Calibri" w:cs="Calibri" w:eastAsia="Calibri" w:hAnsi="Calibri"/>
          <w:sz w:val="22"/>
          <w:szCs w:val="22"/>
        </w:rPr>
        <w:t xml:space="preserve">That is also where most of my defect investigation experience comes from. Production faults in a POS system are rarely reproducible on demand — a state desync across terminals, a payment failing silently in one particular sequence — and the job is to reproduce it, find the actual root cause and write it down, not just make the symptom go away. Techion lists Tier 3 support as part of this role, and it is the part of the description I read with most recognition.</w:t>
      </w:r>
    </w:p>
    <w:p>
      <w:pPr>
        <w:spacing w:after="240" w:line="276"/>
      </w:pPr>
      <w:r>
        <w:rPr>
          <w:rFonts w:ascii="Calibri" w:cs="Calibri" w:eastAsia="Calibri" w:hAnsi="Calibri"/>
          <w:sz w:val="22"/>
          <w:szCs w:val="22"/>
        </w:rPr>
        <w:t xml:space="preserve">On automated testing, the API suite on my current platform runs at three levels. Unit tests cover the compliance rule engine in isolation. Integration tests run against a live PostgreSQL instance with migrations applied, using per-test fixtures so they stay parallel-safe. Route-level tests verify RS256 token validation and prove that a validly signed token minted for a different tenant is rejected — the multi-tenant boundary is where isolation bugs actually live, so I test it rather than assume it. All of it runs from the command line.</w:t>
      </w:r>
    </w:p>
    <w:p>
      <w:pPr>
        <w:spacing w:after="240" w:line="276"/>
      </w:pPr>
      <w:r>
        <w:rPr>
          <w:rFonts w:ascii="Calibri" w:cs="Calibri" w:eastAsia="Calibri" w:hAnsi="Calibri"/>
          <w:sz w:val="22"/>
          <w:szCs w:val="22"/>
        </w:rPr>
        <w:t xml:space="preserve">I should be straight about the stack. I have not worked commercially in .NET, Angular or Azure. What I can point to is a record of becoming productive in unfamiliar territory quickly: I learned Elixir and Phoenix on the job at Beamy because it was the right tool for the concurrency problem in front of us, and I taught myself C# building weRecycle, a Unity project with a ScriptableObject-driven data architecture. TypeScript, relational data in PostgreSQL, API design and Git-based workflows I use daily, and Vue 3 and Angular are closer relatives than their marketing suggests.</w:t>
      </w:r>
    </w:p>
    <w:p>
      <w:pPr>
        <w:spacing w:after="240" w:line="276"/>
      </w:pPr>
      <w:r>
        <w:rPr>
          <w:rFonts w:ascii="Calibri" w:cs="Calibri" w:eastAsia="Calibri" w:hAnsi="Calibri"/>
          <w:sz w:val="22"/>
          <w:szCs w:val="22"/>
        </w:rPr>
        <w:t xml:space="preserve">I am Dunedin-based and would welcome the chance to talk.</w:t>
      </w:r>
    </w:p>
    <w:p>
      <w:pPr>
        <w:spacing w:after="240" w:before="240"/>
      </w:pPr>
      <w:r>
        <w:rPr>
          <w:rFonts w:ascii="Calibri" w:cs="Calibri" w:eastAsia="Calibri" w:hAnsi="Calibri"/>
          <w:sz w:val="22"/>
          <w:szCs w:val="22"/>
        </w:rPr>
        <w:t xml:space="preserve">Kind regards,</w:t>
      </w:r>
    </w:p>
    <w:p>
      <w:r>
        <w:rPr>
          <w:rFonts w:ascii="Calibri" w:cs="Calibri" w:eastAsia="Calibri" w:hAnsi="Calibri"/>
          <w:sz w:val="22"/>
          <w:szCs w:val="22"/>
        </w:rPr>
        <w:t xml:space="preserve">Robbie Jameson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2026-09-14T23:23:18.912Z</dcterms:created>
  <dcterms:modified xsi:type="dcterms:W3CDTF">2026-09-14T23:23:19.141Z</dcterms:modified>
</cp:coreProperties>
</file>

<file path=docProps/custom.xml><?xml version="1.0" encoding="utf-8"?>
<Properties xmlns="http://schemas.openxmlformats.org/officeDocument/2006/custom-properties" xmlns:vt="http://schemas.openxmlformats.org/officeDocument/2006/docPropsVTypes"/>
</file>