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7A777" w14:textId="45CCB19A" w:rsidR="000031B4" w:rsidRDefault="36A39A83" w:rsidP="0684A917">
      <w:pPr>
        <w:spacing w:line="240" w:lineRule="auto"/>
        <w:rPr>
          <w:rFonts w:ascii="Calibri" w:eastAsia="Calibri" w:hAnsi="Calibri" w:cs="Calibri"/>
          <w:sz w:val="57"/>
          <w:szCs w:val="57"/>
        </w:rPr>
      </w:pPr>
      <w:r w:rsidRPr="0684A917">
        <w:rPr>
          <w:rFonts w:ascii="Calibri" w:eastAsia="Calibri" w:hAnsi="Calibri" w:cs="Calibri"/>
          <w:sz w:val="57"/>
          <w:szCs w:val="57"/>
          <w:lang w:val="en-GB"/>
        </w:rPr>
        <w:t xml:space="preserve">Public Engagement Small Grant Scheme Application - Round 11 (November 2020) [Deadline: 1-Dec-2020; 17:00] </w:t>
      </w:r>
    </w:p>
    <w:p w14:paraId="492A9BD5" w14:textId="274D0301" w:rsidR="000031B4" w:rsidRDefault="36A39A83" w:rsidP="0684A917">
      <w:pPr>
        <w:spacing w:after="200" w:line="280" w:lineRule="exact"/>
        <w:rPr>
          <w:rFonts w:ascii="Calibri" w:eastAsia="Calibri" w:hAnsi="Calibri" w:cs="Calibri"/>
        </w:rPr>
      </w:pPr>
      <w:r w:rsidRPr="0684A917">
        <w:rPr>
          <w:rFonts w:ascii="Arial" w:eastAsia="Arial" w:hAnsi="Arial" w:cs="Arial"/>
          <w:sz w:val="24"/>
          <w:szCs w:val="24"/>
          <w:lang w:val="en-GB"/>
        </w:rPr>
        <w:t xml:space="preserve">Before completing the form, please read the guidelines in full: </w:t>
      </w:r>
      <w:hyperlink r:id="rId5">
        <w:r w:rsidRPr="0684A917">
          <w:rPr>
            <w:rStyle w:val="Hyperlink"/>
            <w:rFonts w:ascii="Arial" w:eastAsia="Arial" w:hAnsi="Arial" w:cs="Arial"/>
            <w:sz w:val="24"/>
            <w:szCs w:val="24"/>
            <w:lang w:val="en-GB"/>
          </w:rPr>
          <w:t>https://www.kcl.ac.uk/study/doctoral-studies/doctoral-training/training-themes/communication-and-impact/pe-small-grants</w:t>
        </w:r>
      </w:hyperlink>
    </w:p>
    <w:p w14:paraId="171AD028" w14:textId="2F13CF14" w:rsidR="000031B4" w:rsidRDefault="000031B4" w:rsidP="0684A917">
      <w:pPr>
        <w:spacing w:after="200" w:line="280" w:lineRule="exact"/>
        <w:rPr>
          <w:rFonts w:ascii="Arial" w:eastAsia="Arial" w:hAnsi="Arial" w:cs="Arial"/>
          <w:sz w:val="24"/>
          <w:szCs w:val="24"/>
        </w:rPr>
      </w:pPr>
    </w:p>
    <w:p w14:paraId="1CE3AA59" w14:textId="6BCC66AB" w:rsidR="000031B4" w:rsidRDefault="36A39A83" w:rsidP="0684A917">
      <w:pPr>
        <w:pStyle w:val="Heading1"/>
        <w:spacing w:after="200" w:line="280" w:lineRule="exact"/>
        <w:rPr>
          <w:rFonts w:ascii="Calibri Light" w:eastAsia="Calibri Light" w:hAnsi="Calibri Light" w:cs="Calibri Light"/>
        </w:rPr>
      </w:pPr>
      <w:r w:rsidRPr="0684A917">
        <w:rPr>
          <w:rFonts w:ascii="Calibri Light" w:eastAsia="Calibri Light" w:hAnsi="Calibri Light" w:cs="Calibri Light"/>
          <w:lang w:val="en-GB"/>
        </w:rPr>
        <w:t xml:space="preserve">Applicants </w:t>
      </w:r>
    </w:p>
    <w:p w14:paraId="7C8598A6" w14:textId="0CACE0BD" w:rsidR="000031B4" w:rsidRDefault="36A39A83"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Lead applicant</w:t>
      </w:r>
    </w:p>
    <w:tbl>
      <w:tblPr>
        <w:tblStyle w:val="TableGrid"/>
        <w:tblW w:w="0" w:type="auto"/>
        <w:tblLayout w:type="fixed"/>
        <w:tblLook w:val="04A0" w:firstRow="1" w:lastRow="0" w:firstColumn="1" w:lastColumn="0" w:noHBand="0" w:noVBand="1"/>
      </w:tblPr>
      <w:tblGrid>
        <w:gridCol w:w="2205"/>
        <w:gridCol w:w="7140"/>
      </w:tblGrid>
      <w:tr w:rsidR="0684A917" w14:paraId="6A91C51B" w14:textId="77777777" w:rsidTr="0684A917">
        <w:tc>
          <w:tcPr>
            <w:tcW w:w="2205" w:type="dxa"/>
            <w:shd w:val="clear" w:color="auto" w:fill="D9D9D9" w:themeFill="background1" w:themeFillShade="D9"/>
          </w:tcPr>
          <w:p w14:paraId="228413E3" w14:textId="61BA4DDB"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Name:</w:t>
            </w:r>
          </w:p>
        </w:tc>
        <w:tc>
          <w:tcPr>
            <w:tcW w:w="7140" w:type="dxa"/>
          </w:tcPr>
          <w:p w14:paraId="165EE62F" w14:textId="731A37F2"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Miguel Xochicale (MX)</w:t>
            </w:r>
          </w:p>
        </w:tc>
      </w:tr>
      <w:tr w:rsidR="0684A917" w14:paraId="3B181E2B" w14:textId="77777777" w:rsidTr="0684A917">
        <w:tc>
          <w:tcPr>
            <w:tcW w:w="2205" w:type="dxa"/>
            <w:shd w:val="clear" w:color="auto" w:fill="D9D9D9" w:themeFill="background1" w:themeFillShade="D9"/>
          </w:tcPr>
          <w:p w14:paraId="72D94F04" w14:textId="181F47EB"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Career stage:</w:t>
            </w:r>
          </w:p>
        </w:tc>
        <w:tc>
          <w:tcPr>
            <w:tcW w:w="7140" w:type="dxa"/>
          </w:tcPr>
          <w:p w14:paraId="06268A8B" w14:textId="67284511" w:rsidR="0684A917" w:rsidRDefault="0684A917" w:rsidP="0684A917">
            <w:pPr>
              <w:spacing w:after="200" w:line="280" w:lineRule="exact"/>
              <w:rPr>
                <w:rFonts w:ascii="Arial" w:eastAsia="Arial" w:hAnsi="Arial" w:cs="Arial"/>
                <w:sz w:val="24"/>
                <w:szCs w:val="24"/>
              </w:rPr>
            </w:pPr>
            <w:r w:rsidRPr="0684A917">
              <w:rPr>
                <w:rFonts w:ascii="Arial" w:eastAsia="Arial" w:hAnsi="Arial" w:cs="Arial"/>
                <w:i/>
                <w:iCs/>
                <w:sz w:val="24"/>
                <w:szCs w:val="24"/>
                <w:lang w:val="en-GB"/>
              </w:rPr>
              <w:t>Research staff</w:t>
            </w:r>
          </w:p>
        </w:tc>
      </w:tr>
      <w:tr w:rsidR="0684A917" w14:paraId="4DF6FFCD" w14:textId="77777777" w:rsidTr="0684A917">
        <w:tc>
          <w:tcPr>
            <w:tcW w:w="2205" w:type="dxa"/>
            <w:shd w:val="clear" w:color="auto" w:fill="D9D9D9" w:themeFill="background1" w:themeFillShade="D9"/>
          </w:tcPr>
          <w:p w14:paraId="0893B7AE" w14:textId="5D37E31C"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Job title:</w:t>
            </w:r>
          </w:p>
        </w:tc>
        <w:tc>
          <w:tcPr>
            <w:tcW w:w="7140" w:type="dxa"/>
          </w:tcPr>
          <w:p w14:paraId="18022C64" w14:textId="474DB991"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Research Associate</w:t>
            </w:r>
          </w:p>
        </w:tc>
      </w:tr>
      <w:tr w:rsidR="0684A917" w14:paraId="1F9F1FD6" w14:textId="77777777" w:rsidTr="0684A917">
        <w:tc>
          <w:tcPr>
            <w:tcW w:w="2205" w:type="dxa"/>
            <w:shd w:val="clear" w:color="auto" w:fill="D9D9D9" w:themeFill="background1" w:themeFillShade="D9"/>
          </w:tcPr>
          <w:p w14:paraId="30A45F53" w14:textId="5860E850" w:rsidR="0684A917" w:rsidRDefault="0684A917" w:rsidP="0684A917">
            <w:pPr>
              <w:spacing w:after="200" w:line="280" w:lineRule="exact"/>
              <w:rPr>
                <w:rFonts w:ascii="Arial" w:eastAsia="Arial" w:hAnsi="Arial" w:cs="Arial"/>
                <w:sz w:val="24"/>
                <w:szCs w:val="24"/>
              </w:rPr>
            </w:pPr>
            <w:proofErr w:type="spellStart"/>
            <w:r w:rsidRPr="0684A917">
              <w:rPr>
                <w:rFonts w:ascii="Arial" w:eastAsia="Arial" w:hAnsi="Arial" w:cs="Arial"/>
                <w:sz w:val="24"/>
                <w:szCs w:val="24"/>
                <w:lang w:val="en-GB"/>
              </w:rPr>
              <w:t>Dept</w:t>
            </w:r>
            <w:proofErr w:type="spellEnd"/>
            <w:r w:rsidRPr="0684A917">
              <w:rPr>
                <w:rFonts w:ascii="Arial" w:eastAsia="Arial" w:hAnsi="Arial" w:cs="Arial"/>
                <w:sz w:val="24"/>
                <w:szCs w:val="24"/>
                <w:lang w:val="en-GB"/>
              </w:rPr>
              <w:t>:</w:t>
            </w:r>
          </w:p>
        </w:tc>
        <w:tc>
          <w:tcPr>
            <w:tcW w:w="7140" w:type="dxa"/>
          </w:tcPr>
          <w:p w14:paraId="2E7691B8" w14:textId="0FABAE9C"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Surgical and Interventional Engineering (SIE)</w:t>
            </w:r>
          </w:p>
        </w:tc>
      </w:tr>
      <w:tr w:rsidR="0684A917" w14:paraId="27973B2A" w14:textId="77777777" w:rsidTr="0684A917">
        <w:tc>
          <w:tcPr>
            <w:tcW w:w="2205" w:type="dxa"/>
            <w:shd w:val="clear" w:color="auto" w:fill="D9D9D9" w:themeFill="background1" w:themeFillShade="D9"/>
          </w:tcPr>
          <w:p w14:paraId="6D25411F" w14:textId="5F097761"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Faculty:</w:t>
            </w:r>
          </w:p>
        </w:tc>
        <w:tc>
          <w:tcPr>
            <w:tcW w:w="7140" w:type="dxa"/>
          </w:tcPr>
          <w:p w14:paraId="6931BAD5" w14:textId="5DF7F7C4"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Life Sciences and Medicine (</w:t>
            </w:r>
            <w:proofErr w:type="spellStart"/>
            <w:r w:rsidRPr="0684A917">
              <w:rPr>
                <w:rFonts w:ascii="Arial" w:eastAsia="Arial" w:hAnsi="Arial" w:cs="Arial"/>
                <w:sz w:val="24"/>
                <w:szCs w:val="24"/>
                <w:lang w:val="en-GB"/>
              </w:rPr>
              <w:t>FoLSM</w:t>
            </w:r>
            <w:proofErr w:type="spellEnd"/>
            <w:r w:rsidRPr="0684A917">
              <w:rPr>
                <w:rFonts w:ascii="Arial" w:eastAsia="Arial" w:hAnsi="Arial" w:cs="Arial"/>
                <w:sz w:val="24"/>
                <w:szCs w:val="24"/>
                <w:lang w:val="en-GB"/>
              </w:rPr>
              <w:t>)</w:t>
            </w:r>
          </w:p>
        </w:tc>
      </w:tr>
      <w:tr w:rsidR="0684A917" w14:paraId="7B05473B" w14:textId="77777777" w:rsidTr="0684A917">
        <w:tc>
          <w:tcPr>
            <w:tcW w:w="2205" w:type="dxa"/>
            <w:shd w:val="clear" w:color="auto" w:fill="D9D9D9" w:themeFill="background1" w:themeFillShade="D9"/>
          </w:tcPr>
          <w:p w14:paraId="46A39784" w14:textId="06C51CC8"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Email:</w:t>
            </w:r>
          </w:p>
        </w:tc>
        <w:tc>
          <w:tcPr>
            <w:tcW w:w="7140" w:type="dxa"/>
          </w:tcPr>
          <w:p w14:paraId="192857D5" w14:textId="735F55C4" w:rsidR="0684A917" w:rsidRDefault="007F2113" w:rsidP="0684A917">
            <w:pPr>
              <w:spacing w:after="200" w:line="280" w:lineRule="exact"/>
              <w:rPr>
                <w:rFonts w:ascii="Arial" w:eastAsia="Arial" w:hAnsi="Arial" w:cs="Arial"/>
                <w:sz w:val="24"/>
                <w:szCs w:val="24"/>
              </w:rPr>
            </w:pPr>
            <w:hyperlink r:id="rId6">
              <w:r w:rsidR="0684A917" w:rsidRPr="0684A917">
                <w:rPr>
                  <w:rStyle w:val="Hyperlink"/>
                  <w:rFonts w:ascii="Arial" w:eastAsia="Arial" w:hAnsi="Arial" w:cs="Arial"/>
                  <w:sz w:val="24"/>
                  <w:szCs w:val="24"/>
                  <w:lang w:val="en-GB"/>
                </w:rPr>
                <w:t>miguel.xochicale@kcl.ac.uk</w:t>
              </w:r>
            </w:hyperlink>
          </w:p>
        </w:tc>
      </w:tr>
      <w:tr w:rsidR="0684A917" w14:paraId="27A2E88C" w14:textId="77777777" w:rsidTr="0684A917">
        <w:tc>
          <w:tcPr>
            <w:tcW w:w="2205" w:type="dxa"/>
            <w:shd w:val="clear" w:color="auto" w:fill="D9D9D9" w:themeFill="background1" w:themeFillShade="D9"/>
          </w:tcPr>
          <w:p w14:paraId="39F3FBC6" w14:textId="0F1293F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Telephone:</w:t>
            </w:r>
          </w:p>
        </w:tc>
        <w:tc>
          <w:tcPr>
            <w:tcW w:w="7140" w:type="dxa"/>
          </w:tcPr>
          <w:p w14:paraId="0544F12A" w14:textId="07863202"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07442817616</w:t>
            </w:r>
          </w:p>
        </w:tc>
      </w:tr>
      <w:tr w:rsidR="0684A917" w14:paraId="0FF81C40" w14:textId="77777777" w:rsidTr="0684A917">
        <w:tc>
          <w:tcPr>
            <w:tcW w:w="2205" w:type="dxa"/>
            <w:shd w:val="clear" w:color="auto" w:fill="D9D9D9" w:themeFill="background1" w:themeFillShade="D9"/>
          </w:tcPr>
          <w:p w14:paraId="3EE40978" w14:textId="11EEDAE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Role in the project:</w:t>
            </w:r>
          </w:p>
        </w:tc>
        <w:tc>
          <w:tcPr>
            <w:tcW w:w="7140" w:type="dxa"/>
          </w:tcPr>
          <w:p w14:paraId="26D37D47" w14:textId="28616230"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Integration and management of the project</w:t>
            </w:r>
          </w:p>
        </w:tc>
      </w:tr>
    </w:tbl>
    <w:p w14:paraId="134DD17C" w14:textId="42342EE3" w:rsidR="000031B4" w:rsidRDefault="000031B4" w:rsidP="0684A917">
      <w:pPr>
        <w:spacing w:after="200" w:line="280" w:lineRule="exact"/>
        <w:rPr>
          <w:rFonts w:ascii="Arial" w:eastAsia="Arial" w:hAnsi="Arial" w:cs="Arial"/>
          <w:sz w:val="24"/>
          <w:szCs w:val="24"/>
        </w:rPr>
      </w:pPr>
    </w:p>
    <w:p w14:paraId="0FAFF908" w14:textId="04192802" w:rsidR="000031B4" w:rsidRDefault="36A39A83"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 xml:space="preserve">Co-applicant(s) details </w:t>
      </w:r>
      <w:r w:rsidRPr="0684A917">
        <w:rPr>
          <w:rFonts w:ascii="Arial" w:eastAsia="Arial" w:hAnsi="Arial" w:cs="Arial"/>
          <w:sz w:val="24"/>
          <w:szCs w:val="24"/>
          <w:lang w:val="en-GB"/>
        </w:rPr>
        <w:t>including their roles in the project</w:t>
      </w:r>
    </w:p>
    <w:p w14:paraId="151151C1" w14:textId="19F6A06B" w:rsidR="000031B4" w:rsidRDefault="36A39A83"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You may add up to 4 co-applicants in total.</w:t>
      </w:r>
    </w:p>
    <w:tbl>
      <w:tblPr>
        <w:tblStyle w:val="TableGrid"/>
        <w:tblW w:w="0" w:type="auto"/>
        <w:tblLayout w:type="fixed"/>
        <w:tblLook w:val="04A0" w:firstRow="1" w:lastRow="0" w:firstColumn="1" w:lastColumn="0" w:noHBand="0" w:noVBand="1"/>
      </w:tblPr>
      <w:tblGrid>
        <w:gridCol w:w="2205"/>
        <w:gridCol w:w="7140"/>
      </w:tblGrid>
      <w:tr w:rsidR="0684A917" w14:paraId="17E676B9" w14:textId="77777777" w:rsidTr="0684A917">
        <w:tc>
          <w:tcPr>
            <w:tcW w:w="2205" w:type="dxa"/>
            <w:shd w:val="clear" w:color="auto" w:fill="D9D9D9" w:themeFill="background1" w:themeFillShade="D9"/>
          </w:tcPr>
          <w:p w14:paraId="4317A917" w14:textId="64926214"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Name:</w:t>
            </w:r>
          </w:p>
        </w:tc>
        <w:tc>
          <w:tcPr>
            <w:tcW w:w="7140" w:type="dxa"/>
          </w:tcPr>
          <w:p w14:paraId="30D90366" w14:textId="730D43A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Shu Wang (SW)</w:t>
            </w:r>
          </w:p>
        </w:tc>
      </w:tr>
      <w:tr w:rsidR="0684A917" w14:paraId="395B38D8" w14:textId="77777777" w:rsidTr="0684A917">
        <w:tc>
          <w:tcPr>
            <w:tcW w:w="2205" w:type="dxa"/>
            <w:shd w:val="clear" w:color="auto" w:fill="D9D9D9" w:themeFill="background1" w:themeFillShade="D9"/>
          </w:tcPr>
          <w:p w14:paraId="7C74C10F" w14:textId="57762101"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Career stage:</w:t>
            </w:r>
          </w:p>
        </w:tc>
        <w:tc>
          <w:tcPr>
            <w:tcW w:w="7140" w:type="dxa"/>
          </w:tcPr>
          <w:p w14:paraId="44A6545C" w14:textId="2D1F4C01" w:rsidR="0684A917" w:rsidRDefault="0684A917" w:rsidP="0684A917">
            <w:pPr>
              <w:spacing w:after="200" w:line="280" w:lineRule="exact"/>
              <w:rPr>
                <w:rFonts w:ascii="Arial" w:eastAsia="Arial" w:hAnsi="Arial" w:cs="Arial"/>
                <w:sz w:val="24"/>
                <w:szCs w:val="24"/>
              </w:rPr>
            </w:pPr>
            <w:r w:rsidRPr="0684A917">
              <w:rPr>
                <w:rFonts w:ascii="Arial" w:eastAsia="Arial" w:hAnsi="Arial" w:cs="Arial"/>
                <w:i/>
                <w:iCs/>
                <w:sz w:val="24"/>
                <w:szCs w:val="24"/>
                <w:lang w:val="en-GB"/>
              </w:rPr>
              <w:t>PGR</w:t>
            </w:r>
          </w:p>
        </w:tc>
      </w:tr>
      <w:tr w:rsidR="0684A917" w14:paraId="342AF9A1" w14:textId="77777777" w:rsidTr="0684A917">
        <w:tc>
          <w:tcPr>
            <w:tcW w:w="2205" w:type="dxa"/>
            <w:shd w:val="clear" w:color="auto" w:fill="D9D9D9" w:themeFill="background1" w:themeFillShade="D9"/>
          </w:tcPr>
          <w:p w14:paraId="3897570C" w14:textId="13455964"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Job title:</w:t>
            </w:r>
          </w:p>
        </w:tc>
        <w:tc>
          <w:tcPr>
            <w:tcW w:w="7140" w:type="dxa"/>
          </w:tcPr>
          <w:p w14:paraId="7C1D35F9" w14:textId="2DC34330"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PhD student</w:t>
            </w:r>
          </w:p>
        </w:tc>
      </w:tr>
      <w:tr w:rsidR="0684A917" w14:paraId="06CD33A5" w14:textId="77777777" w:rsidTr="0684A917">
        <w:tc>
          <w:tcPr>
            <w:tcW w:w="2205" w:type="dxa"/>
            <w:shd w:val="clear" w:color="auto" w:fill="D9D9D9" w:themeFill="background1" w:themeFillShade="D9"/>
          </w:tcPr>
          <w:p w14:paraId="737130F0" w14:textId="6B1AD504" w:rsidR="0684A917" w:rsidRDefault="0684A917" w:rsidP="0684A917">
            <w:pPr>
              <w:spacing w:after="200" w:line="280" w:lineRule="exact"/>
              <w:rPr>
                <w:rFonts w:ascii="Arial" w:eastAsia="Arial" w:hAnsi="Arial" w:cs="Arial"/>
                <w:sz w:val="24"/>
                <w:szCs w:val="24"/>
              </w:rPr>
            </w:pPr>
            <w:proofErr w:type="spellStart"/>
            <w:r w:rsidRPr="0684A917">
              <w:rPr>
                <w:rFonts w:ascii="Arial" w:eastAsia="Arial" w:hAnsi="Arial" w:cs="Arial"/>
                <w:sz w:val="24"/>
                <w:szCs w:val="24"/>
                <w:lang w:val="en-GB"/>
              </w:rPr>
              <w:t>Dept</w:t>
            </w:r>
            <w:proofErr w:type="spellEnd"/>
            <w:r w:rsidRPr="0684A917">
              <w:rPr>
                <w:rFonts w:ascii="Arial" w:eastAsia="Arial" w:hAnsi="Arial" w:cs="Arial"/>
                <w:sz w:val="24"/>
                <w:szCs w:val="24"/>
                <w:lang w:val="en-GB"/>
              </w:rPr>
              <w:t>:</w:t>
            </w:r>
          </w:p>
        </w:tc>
        <w:tc>
          <w:tcPr>
            <w:tcW w:w="7140" w:type="dxa"/>
          </w:tcPr>
          <w:p w14:paraId="582EE949" w14:textId="73B1C420"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Imaging Science and Biomedical Engineering</w:t>
            </w:r>
          </w:p>
        </w:tc>
      </w:tr>
      <w:tr w:rsidR="0684A917" w14:paraId="635DEA5A" w14:textId="77777777" w:rsidTr="0684A917">
        <w:tc>
          <w:tcPr>
            <w:tcW w:w="2205" w:type="dxa"/>
            <w:shd w:val="clear" w:color="auto" w:fill="D9D9D9" w:themeFill="background1" w:themeFillShade="D9"/>
          </w:tcPr>
          <w:p w14:paraId="3C3F5A1E" w14:textId="73B1123B"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Faculty:</w:t>
            </w:r>
          </w:p>
        </w:tc>
        <w:tc>
          <w:tcPr>
            <w:tcW w:w="7140" w:type="dxa"/>
          </w:tcPr>
          <w:p w14:paraId="1758AEE2" w14:textId="0F58BBA4"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Life Sciences and Medicine (</w:t>
            </w:r>
            <w:proofErr w:type="spellStart"/>
            <w:r w:rsidRPr="0684A917">
              <w:rPr>
                <w:rFonts w:ascii="Arial" w:eastAsia="Arial" w:hAnsi="Arial" w:cs="Arial"/>
                <w:sz w:val="24"/>
                <w:szCs w:val="24"/>
                <w:lang w:val="en-GB"/>
              </w:rPr>
              <w:t>FoLSM</w:t>
            </w:r>
            <w:proofErr w:type="spellEnd"/>
            <w:r w:rsidRPr="0684A917">
              <w:rPr>
                <w:rFonts w:ascii="Arial" w:eastAsia="Arial" w:hAnsi="Arial" w:cs="Arial"/>
                <w:sz w:val="24"/>
                <w:szCs w:val="24"/>
                <w:lang w:val="en-GB"/>
              </w:rPr>
              <w:t>)</w:t>
            </w:r>
          </w:p>
        </w:tc>
      </w:tr>
      <w:tr w:rsidR="0684A917" w14:paraId="4AD91113" w14:textId="77777777" w:rsidTr="0684A917">
        <w:tc>
          <w:tcPr>
            <w:tcW w:w="2205" w:type="dxa"/>
            <w:shd w:val="clear" w:color="auto" w:fill="D9D9D9" w:themeFill="background1" w:themeFillShade="D9"/>
          </w:tcPr>
          <w:p w14:paraId="3D1212AA" w14:textId="101012E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lastRenderedPageBreak/>
              <w:t>Email:</w:t>
            </w:r>
          </w:p>
        </w:tc>
        <w:tc>
          <w:tcPr>
            <w:tcW w:w="7140" w:type="dxa"/>
          </w:tcPr>
          <w:p w14:paraId="66698C04" w14:textId="20E74D50" w:rsidR="0684A917" w:rsidRDefault="007F2113" w:rsidP="0684A917">
            <w:pPr>
              <w:spacing w:after="200" w:line="280" w:lineRule="exact"/>
              <w:rPr>
                <w:rFonts w:ascii="Arial" w:eastAsia="Arial" w:hAnsi="Arial" w:cs="Arial"/>
                <w:sz w:val="24"/>
                <w:szCs w:val="24"/>
              </w:rPr>
            </w:pPr>
            <w:hyperlink r:id="rId7">
              <w:r w:rsidR="0684A917" w:rsidRPr="0684A917">
                <w:rPr>
                  <w:rStyle w:val="Hyperlink"/>
                  <w:rFonts w:ascii="Arial" w:eastAsia="Arial" w:hAnsi="Arial" w:cs="Arial"/>
                  <w:sz w:val="24"/>
                  <w:szCs w:val="24"/>
                  <w:lang w:val="en-GB"/>
                </w:rPr>
                <w:t>shu.1.wang@kcl.ac.uk</w:t>
              </w:r>
            </w:hyperlink>
          </w:p>
        </w:tc>
      </w:tr>
      <w:tr w:rsidR="0684A917" w14:paraId="357E6CF5" w14:textId="77777777" w:rsidTr="0684A917">
        <w:tc>
          <w:tcPr>
            <w:tcW w:w="2205" w:type="dxa"/>
            <w:shd w:val="clear" w:color="auto" w:fill="D9D9D9" w:themeFill="background1" w:themeFillShade="D9"/>
          </w:tcPr>
          <w:p w14:paraId="745E3264" w14:textId="36FDFCB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Telephone:</w:t>
            </w:r>
          </w:p>
        </w:tc>
        <w:tc>
          <w:tcPr>
            <w:tcW w:w="7140" w:type="dxa"/>
          </w:tcPr>
          <w:p w14:paraId="1010326D" w14:textId="5A75705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07743881642</w:t>
            </w:r>
          </w:p>
        </w:tc>
      </w:tr>
      <w:tr w:rsidR="0684A917" w14:paraId="0021292B" w14:textId="77777777" w:rsidTr="0684A917">
        <w:tc>
          <w:tcPr>
            <w:tcW w:w="2205" w:type="dxa"/>
            <w:shd w:val="clear" w:color="auto" w:fill="D9D9D9" w:themeFill="background1" w:themeFillShade="D9"/>
          </w:tcPr>
          <w:p w14:paraId="38238CF3" w14:textId="6B8EAD77"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Role in the project:</w:t>
            </w:r>
          </w:p>
        </w:tc>
        <w:tc>
          <w:tcPr>
            <w:tcW w:w="7140" w:type="dxa"/>
          </w:tcPr>
          <w:p w14:paraId="3A8A072B" w14:textId="12F220E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Lead for 3d-printing of foetus</w:t>
            </w:r>
          </w:p>
        </w:tc>
      </w:tr>
      <w:tr w:rsidR="0684A917" w14:paraId="51A6648A" w14:textId="77777777" w:rsidTr="0684A917">
        <w:tc>
          <w:tcPr>
            <w:tcW w:w="2205" w:type="dxa"/>
            <w:shd w:val="clear" w:color="auto" w:fill="D9D9D9" w:themeFill="background1" w:themeFillShade="D9"/>
          </w:tcPr>
          <w:p w14:paraId="44F54846" w14:textId="764AF96B" w:rsidR="0684A917" w:rsidRDefault="0684A917" w:rsidP="0684A917">
            <w:pPr>
              <w:spacing w:line="280" w:lineRule="exact"/>
              <w:rPr>
                <w:rFonts w:ascii="Arial" w:eastAsia="Arial" w:hAnsi="Arial" w:cs="Arial"/>
                <w:sz w:val="24"/>
                <w:szCs w:val="24"/>
              </w:rPr>
            </w:pPr>
            <w:r w:rsidRPr="0684A917">
              <w:rPr>
                <w:rFonts w:ascii="Arial" w:eastAsia="Arial" w:hAnsi="Arial" w:cs="Arial"/>
                <w:sz w:val="24"/>
                <w:szCs w:val="24"/>
                <w:lang w:val="en-GB"/>
              </w:rPr>
              <w:t>Contact type</w:t>
            </w:r>
          </w:p>
        </w:tc>
        <w:tc>
          <w:tcPr>
            <w:tcW w:w="7140" w:type="dxa"/>
          </w:tcPr>
          <w:p w14:paraId="26270843" w14:textId="7AB20A46"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Co-applicants</w:t>
            </w:r>
          </w:p>
        </w:tc>
      </w:tr>
    </w:tbl>
    <w:p w14:paraId="34D0809D" w14:textId="2EC7778E" w:rsidR="000031B4" w:rsidRDefault="000031B4" w:rsidP="0684A917">
      <w:pPr>
        <w:spacing w:after="200" w:line="280" w:lineRule="exact"/>
        <w:rPr>
          <w:rFonts w:ascii="Arial" w:eastAsia="Arial" w:hAnsi="Arial" w:cs="Arial"/>
          <w:sz w:val="24"/>
          <w:szCs w:val="24"/>
        </w:rPr>
      </w:pPr>
    </w:p>
    <w:tbl>
      <w:tblPr>
        <w:tblStyle w:val="TableGrid"/>
        <w:tblW w:w="0" w:type="auto"/>
        <w:tblLayout w:type="fixed"/>
        <w:tblLook w:val="04A0" w:firstRow="1" w:lastRow="0" w:firstColumn="1" w:lastColumn="0" w:noHBand="0" w:noVBand="1"/>
      </w:tblPr>
      <w:tblGrid>
        <w:gridCol w:w="2205"/>
        <w:gridCol w:w="7140"/>
      </w:tblGrid>
      <w:tr w:rsidR="0684A917" w14:paraId="76F36185" w14:textId="77777777" w:rsidTr="0684A917">
        <w:tc>
          <w:tcPr>
            <w:tcW w:w="2205" w:type="dxa"/>
            <w:shd w:val="clear" w:color="auto" w:fill="D9D9D9" w:themeFill="background1" w:themeFillShade="D9"/>
          </w:tcPr>
          <w:p w14:paraId="0A6F64A3" w14:textId="7C0CEE15"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Name:</w:t>
            </w:r>
          </w:p>
        </w:tc>
        <w:tc>
          <w:tcPr>
            <w:tcW w:w="7140" w:type="dxa"/>
          </w:tcPr>
          <w:p w14:paraId="69DC60BD" w14:textId="7A4D504B"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Fang-Yu Lin (FL)</w:t>
            </w:r>
          </w:p>
        </w:tc>
      </w:tr>
      <w:tr w:rsidR="0684A917" w14:paraId="0FA260C3" w14:textId="77777777" w:rsidTr="0684A917">
        <w:tc>
          <w:tcPr>
            <w:tcW w:w="2205" w:type="dxa"/>
            <w:shd w:val="clear" w:color="auto" w:fill="D9D9D9" w:themeFill="background1" w:themeFillShade="D9"/>
          </w:tcPr>
          <w:p w14:paraId="1DFB65EB" w14:textId="33BD3E2A"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Career stage:</w:t>
            </w:r>
          </w:p>
        </w:tc>
        <w:tc>
          <w:tcPr>
            <w:tcW w:w="7140" w:type="dxa"/>
          </w:tcPr>
          <w:p w14:paraId="6D52CD00" w14:textId="4912BB96" w:rsidR="0684A917" w:rsidRDefault="0684A917" w:rsidP="0684A917">
            <w:pPr>
              <w:spacing w:after="200" w:line="280" w:lineRule="exact"/>
              <w:rPr>
                <w:rFonts w:ascii="Arial" w:eastAsia="Arial" w:hAnsi="Arial" w:cs="Arial"/>
                <w:sz w:val="24"/>
                <w:szCs w:val="24"/>
              </w:rPr>
            </w:pPr>
            <w:r w:rsidRPr="0684A917">
              <w:rPr>
                <w:rFonts w:ascii="Arial" w:eastAsia="Arial" w:hAnsi="Arial" w:cs="Arial"/>
                <w:i/>
                <w:iCs/>
                <w:sz w:val="24"/>
                <w:szCs w:val="24"/>
                <w:lang w:val="en-GB"/>
              </w:rPr>
              <w:t>Research staff</w:t>
            </w:r>
          </w:p>
        </w:tc>
      </w:tr>
      <w:tr w:rsidR="0684A917" w14:paraId="52D36BD2" w14:textId="77777777" w:rsidTr="0684A917">
        <w:tc>
          <w:tcPr>
            <w:tcW w:w="2205" w:type="dxa"/>
            <w:shd w:val="clear" w:color="auto" w:fill="D9D9D9" w:themeFill="background1" w:themeFillShade="D9"/>
          </w:tcPr>
          <w:p w14:paraId="72BA6A69" w14:textId="4A20832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Job title:</w:t>
            </w:r>
          </w:p>
        </w:tc>
        <w:tc>
          <w:tcPr>
            <w:tcW w:w="7140" w:type="dxa"/>
          </w:tcPr>
          <w:p w14:paraId="638F604E" w14:textId="5B00F62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Research Associate</w:t>
            </w:r>
          </w:p>
        </w:tc>
      </w:tr>
      <w:tr w:rsidR="0684A917" w14:paraId="24D048DA" w14:textId="77777777" w:rsidTr="0684A917">
        <w:tc>
          <w:tcPr>
            <w:tcW w:w="2205" w:type="dxa"/>
            <w:shd w:val="clear" w:color="auto" w:fill="D9D9D9" w:themeFill="background1" w:themeFillShade="D9"/>
          </w:tcPr>
          <w:p w14:paraId="361345A0" w14:textId="4AC58A5A" w:rsidR="0684A917" w:rsidRDefault="0684A917" w:rsidP="0684A917">
            <w:pPr>
              <w:spacing w:after="200" w:line="280" w:lineRule="exact"/>
              <w:rPr>
                <w:rFonts w:ascii="Arial" w:eastAsia="Arial" w:hAnsi="Arial" w:cs="Arial"/>
                <w:sz w:val="24"/>
                <w:szCs w:val="24"/>
              </w:rPr>
            </w:pPr>
            <w:proofErr w:type="spellStart"/>
            <w:r w:rsidRPr="0684A917">
              <w:rPr>
                <w:rFonts w:ascii="Arial" w:eastAsia="Arial" w:hAnsi="Arial" w:cs="Arial"/>
                <w:sz w:val="24"/>
                <w:szCs w:val="24"/>
                <w:lang w:val="en-GB"/>
              </w:rPr>
              <w:t>Dept</w:t>
            </w:r>
            <w:proofErr w:type="spellEnd"/>
            <w:r w:rsidRPr="0684A917">
              <w:rPr>
                <w:rFonts w:ascii="Arial" w:eastAsia="Arial" w:hAnsi="Arial" w:cs="Arial"/>
                <w:sz w:val="24"/>
                <w:szCs w:val="24"/>
                <w:lang w:val="en-GB"/>
              </w:rPr>
              <w:t>:</w:t>
            </w:r>
          </w:p>
        </w:tc>
        <w:tc>
          <w:tcPr>
            <w:tcW w:w="7140" w:type="dxa"/>
          </w:tcPr>
          <w:p w14:paraId="22974BCC" w14:textId="4BB24FE9"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Surgical and Interventional Engineering (SIE)</w:t>
            </w:r>
          </w:p>
        </w:tc>
      </w:tr>
      <w:tr w:rsidR="0684A917" w14:paraId="3B9FDE2B" w14:textId="77777777" w:rsidTr="0684A917">
        <w:tc>
          <w:tcPr>
            <w:tcW w:w="2205" w:type="dxa"/>
            <w:shd w:val="clear" w:color="auto" w:fill="D9D9D9" w:themeFill="background1" w:themeFillShade="D9"/>
          </w:tcPr>
          <w:p w14:paraId="6A4B2237" w14:textId="0D23D9AE"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Faculty:</w:t>
            </w:r>
          </w:p>
        </w:tc>
        <w:tc>
          <w:tcPr>
            <w:tcW w:w="7140" w:type="dxa"/>
          </w:tcPr>
          <w:p w14:paraId="7BB4BBFF" w14:textId="2ACBD38F"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Life Sciences and Medicine (</w:t>
            </w:r>
            <w:proofErr w:type="spellStart"/>
            <w:r w:rsidRPr="0684A917">
              <w:rPr>
                <w:rFonts w:ascii="Arial" w:eastAsia="Arial" w:hAnsi="Arial" w:cs="Arial"/>
                <w:sz w:val="24"/>
                <w:szCs w:val="24"/>
                <w:lang w:val="en-GB"/>
              </w:rPr>
              <w:t>FoLSM</w:t>
            </w:r>
            <w:proofErr w:type="spellEnd"/>
            <w:r w:rsidRPr="0684A917">
              <w:rPr>
                <w:rFonts w:ascii="Arial" w:eastAsia="Arial" w:hAnsi="Arial" w:cs="Arial"/>
                <w:sz w:val="24"/>
                <w:szCs w:val="24"/>
                <w:lang w:val="en-GB"/>
              </w:rPr>
              <w:t>)</w:t>
            </w:r>
          </w:p>
        </w:tc>
      </w:tr>
      <w:tr w:rsidR="0684A917" w14:paraId="7A2FFB79" w14:textId="77777777" w:rsidTr="0684A917">
        <w:tc>
          <w:tcPr>
            <w:tcW w:w="2205" w:type="dxa"/>
            <w:shd w:val="clear" w:color="auto" w:fill="D9D9D9" w:themeFill="background1" w:themeFillShade="D9"/>
          </w:tcPr>
          <w:p w14:paraId="19442D99" w14:textId="273FB57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Email:</w:t>
            </w:r>
          </w:p>
        </w:tc>
        <w:tc>
          <w:tcPr>
            <w:tcW w:w="7140" w:type="dxa"/>
          </w:tcPr>
          <w:p w14:paraId="60973BCB" w14:textId="7DD3208C" w:rsidR="0684A917" w:rsidRDefault="007F2113" w:rsidP="0684A917">
            <w:pPr>
              <w:spacing w:after="200" w:line="280" w:lineRule="exact"/>
              <w:rPr>
                <w:rFonts w:ascii="Arial" w:eastAsia="Arial" w:hAnsi="Arial" w:cs="Arial"/>
                <w:sz w:val="24"/>
                <w:szCs w:val="24"/>
              </w:rPr>
            </w:pPr>
            <w:hyperlink r:id="rId8">
              <w:r w:rsidR="0684A917" w:rsidRPr="0684A917">
                <w:rPr>
                  <w:rStyle w:val="Hyperlink"/>
                  <w:rFonts w:ascii="Arial" w:eastAsia="Arial" w:hAnsi="Arial" w:cs="Arial"/>
                  <w:sz w:val="24"/>
                  <w:szCs w:val="24"/>
                </w:rPr>
                <w:t>fang-yu.lin@kcl.ac.uk</w:t>
              </w:r>
            </w:hyperlink>
          </w:p>
        </w:tc>
      </w:tr>
      <w:tr w:rsidR="0684A917" w14:paraId="4B1C511D" w14:textId="77777777" w:rsidTr="0684A917">
        <w:tc>
          <w:tcPr>
            <w:tcW w:w="2205" w:type="dxa"/>
            <w:shd w:val="clear" w:color="auto" w:fill="D9D9D9" w:themeFill="background1" w:themeFillShade="D9"/>
          </w:tcPr>
          <w:p w14:paraId="0AC13A8F" w14:textId="70892309"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Telephone:</w:t>
            </w:r>
          </w:p>
        </w:tc>
        <w:tc>
          <w:tcPr>
            <w:tcW w:w="7140" w:type="dxa"/>
          </w:tcPr>
          <w:p w14:paraId="7FB18F81" w14:textId="10ACAD4E"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rPr>
              <w:t>07751494884</w:t>
            </w:r>
          </w:p>
        </w:tc>
      </w:tr>
      <w:tr w:rsidR="0684A917" w14:paraId="1D3813BF" w14:textId="77777777" w:rsidTr="0684A917">
        <w:tc>
          <w:tcPr>
            <w:tcW w:w="2205" w:type="dxa"/>
            <w:shd w:val="clear" w:color="auto" w:fill="D9D9D9" w:themeFill="background1" w:themeFillShade="D9"/>
          </w:tcPr>
          <w:p w14:paraId="0206B535" w14:textId="5CF4EFB8"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Role in the project:</w:t>
            </w:r>
          </w:p>
        </w:tc>
        <w:tc>
          <w:tcPr>
            <w:tcW w:w="7140" w:type="dxa"/>
          </w:tcPr>
          <w:p w14:paraId="21493416" w14:textId="7289D671"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Lead for developing foetal surgery simulation activity.</w:t>
            </w:r>
          </w:p>
        </w:tc>
      </w:tr>
      <w:tr w:rsidR="0684A917" w14:paraId="08397639" w14:textId="77777777" w:rsidTr="0684A917">
        <w:tc>
          <w:tcPr>
            <w:tcW w:w="2205" w:type="dxa"/>
            <w:shd w:val="clear" w:color="auto" w:fill="D9D9D9" w:themeFill="background1" w:themeFillShade="D9"/>
          </w:tcPr>
          <w:p w14:paraId="5F05F811" w14:textId="71639153" w:rsidR="0684A917" w:rsidRDefault="0684A917" w:rsidP="0684A917">
            <w:pPr>
              <w:spacing w:line="280" w:lineRule="exact"/>
              <w:rPr>
                <w:rFonts w:ascii="Arial" w:eastAsia="Arial" w:hAnsi="Arial" w:cs="Arial"/>
                <w:sz w:val="24"/>
                <w:szCs w:val="24"/>
              </w:rPr>
            </w:pPr>
            <w:r w:rsidRPr="0684A917">
              <w:rPr>
                <w:rFonts w:ascii="Arial" w:eastAsia="Arial" w:hAnsi="Arial" w:cs="Arial"/>
                <w:sz w:val="24"/>
                <w:szCs w:val="24"/>
                <w:lang w:val="en-GB"/>
              </w:rPr>
              <w:t>Contact type</w:t>
            </w:r>
          </w:p>
        </w:tc>
        <w:tc>
          <w:tcPr>
            <w:tcW w:w="7140" w:type="dxa"/>
          </w:tcPr>
          <w:p w14:paraId="4C8C6439" w14:textId="44C3CFD5"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Co-applicants</w:t>
            </w:r>
          </w:p>
        </w:tc>
      </w:tr>
    </w:tbl>
    <w:p w14:paraId="5BD600B8" w14:textId="6AF67FDE" w:rsidR="000031B4" w:rsidRDefault="000031B4" w:rsidP="0684A917">
      <w:pPr>
        <w:rPr>
          <w:rFonts w:ascii="Calibri" w:eastAsia="Calibri" w:hAnsi="Calibri" w:cs="Calibri"/>
        </w:rPr>
      </w:pPr>
    </w:p>
    <w:p w14:paraId="2C7C551F" w14:textId="26C97106" w:rsidR="000031B4" w:rsidRDefault="000031B4" w:rsidP="0684A917">
      <w:pPr>
        <w:rPr>
          <w:rFonts w:ascii="Calibri" w:eastAsia="Calibri" w:hAnsi="Calibri" w:cs="Calibri"/>
        </w:rPr>
      </w:pPr>
    </w:p>
    <w:p w14:paraId="643D21AC" w14:textId="3FFFC64A" w:rsidR="000031B4" w:rsidRDefault="000031B4" w:rsidP="0684A917">
      <w:pPr>
        <w:spacing w:after="200" w:line="280" w:lineRule="exact"/>
        <w:rPr>
          <w:rFonts w:ascii="Arial" w:eastAsia="Arial" w:hAnsi="Arial" w:cs="Arial"/>
          <w:sz w:val="24"/>
          <w:szCs w:val="24"/>
        </w:rPr>
      </w:pPr>
    </w:p>
    <w:p w14:paraId="1D6D2F5D" w14:textId="05B6288C"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 xml:space="preserve">Relevant experience of the team </w:t>
      </w:r>
    </w:p>
    <w:tbl>
      <w:tblPr>
        <w:tblStyle w:val="TableGrid"/>
        <w:tblW w:w="0" w:type="auto"/>
        <w:tblLayout w:type="fixed"/>
        <w:tblLook w:val="04A0" w:firstRow="1" w:lastRow="0" w:firstColumn="1" w:lastColumn="0" w:noHBand="0" w:noVBand="1"/>
      </w:tblPr>
      <w:tblGrid>
        <w:gridCol w:w="2190"/>
        <w:gridCol w:w="6795"/>
      </w:tblGrid>
      <w:tr w:rsidR="0684A917" w14:paraId="603352CF" w14:textId="77777777" w:rsidTr="0684A917">
        <w:tc>
          <w:tcPr>
            <w:tcW w:w="2190" w:type="dxa"/>
            <w:shd w:val="clear" w:color="auto" w:fill="D9D9D9" w:themeFill="background1" w:themeFillShade="D9"/>
          </w:tcPr>
          <w:p w14:paraId="1682757A" w14:textId="3C773978"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Relevant experience of the team:</w:t>
            </w:r>
          </w:p>
          <w:p w14:paraId="4197312A" w14:textId="68FD72E2"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(up to 100 words)</w:t>
            </w:r>
          </w:p>
        </w:tc>
        <w:tc>
          <w:tcPr>
            <w:tcW w:w="6795" w:type="dxa"/>
          </w:tcPr>
          <w:p w14:paraId="1B4294B1" w14:textId="16560FDA"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The team has more than 5 years' experience with Public Engagement (PE) with scientific research. For instance, MX engaged with families at four science fairs, developed and delivered interactive engineering demonstrations for young adults attending the University of Birmingham’s open days. SW has engaged young people across London with her research into the applications of 3D printing in health care and life science. Finally, FL has engaged visitors with his research in medical physics in New Scientists Live 2017 and 2019 and attended the associated PE training at UCL and KCL.</w:t>
            </w:r>
          </w:p>
        </w:tc>
      </w:tr>
    </w:tbl>
    <w:p w14:paraId="3739B770" w14:textId="705DA0E7" w:rsidR="000031B4" w:rsidRDefault="000031B4" w:rsidP="0684A917">
      <w:pPr>
        <w:spacing w:before="240" w:after="0"/>
        <w:rPr>
          <w:rFonts w:ascii="Calibri Light" w:eastAsia="Calibri Light" w:hAnsi="Calibri Light" w:cs="Calibri Light"/>
          <w:color w:val="2F5496" w:themeColor="accent1" w:themeShade="BF"/>
          <w:sz w:val="32"/>
          <w:szCs w:val="32"/>
        </w:rPr>
      </w:pPr>
    </w:p>
    <w:p w14:paraId="208C78BA" w14:textId="78941609"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Title of the project</w:t>
      </w:r>
    </w:p>
    <w:p w14:paraId="43188D03" w14:textId="2500E82F"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3285"/>
        <w:gridCol w:w="5700"/>
      </w:tblGrid>
      <w:tr w:rsidR="0684A917" w14:paraId="0ED39246" w14:textId="77777777" w:rsidTr="0684A917">
        <w:tc>
          <w:tcPr>
            <w:tcW w:w="3285" w:type="dxa"/>
            <w:shd w:val="clear" w:color="auto" w:fill="D9D9D9" w:themeFill="background1" w:themeFillShade="D9"/>
          </w:tcPr>
          <w:p w14:paraId="15098D21" w14:textId="4EF5A420"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Project title</w:t>
            </w:r>
            <w:r w:rsidRPr="0684A917">
              <w:rPr>
                <w:rFonts w:ascii="Arial" w:eastAsia="Arial" w:hAnsi="Arial" w:cs="Arial"/>
                <w:sz w:val="24"/>
                <w:szCs w:val="24"/>
                <w:lang w:val="en-GB"/>
              </w:rPr>
              <w:t>:</w:t>
            </w:r>
          </w:p>
        </w:tc>
        <w:tc>
          <w:tcPr>
            <w:tcW w:w="5700" w:type="dxa"/>
          </w:tcPr>
          <w:p w14:paraId="5A9392FE" w14:textId="36A25DC3"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Finding a </w:t>
            </w:r>
            <w:proofErr w:type="spellStart"/>
            <w:r w:rsidRPr="0684A917">
              <w:rPr>
                <w:rFonts w:ascii="Arial" w:eastAsia="Arial" w:hAnsi="Arial" w:cs="Arial"/>
                <w:sz w:val="24"/>
                <w:szCs w:val="24"/>
                <w:lang w:val="en-GB"/>
              </w:rPr>
              <w:t>fETus</w:t>
            </w:r>
            <w:proofErr w:type="spellEnd"/>
            <w:r w:rsidRPr="0684A917">
              <w:rPr>
                <w:rFonts w:ascii="Arial" w:eastAsia="Arial" w:hAnsi="Arial" w:cs="Arial"/>
                <w:sz w:val="24"/>
                <w:szCs w:val="24"/>
                <w:lang w:val="en-GB"/>
              </w:rPr>
              <w:t xml:space="preserve"> with </w:t>
            </w:r>
            <w:proofErr w:type="spellStart"/>
            <w:r w:rsidRPr="0684A917">
              <w:rPr>
                <w:rFonts w:ascii="Arial" w:eastAsia="Arial" w:hAnsi="Arial" w:cs="Arial"/>
                <w:sz w:val="24"/>
                <w:szCs w:val="24"/>
                <w:lang w:val="en-GB"/>
              </w:rPr>
              <w:t>UltraSound</w:t>
            </w:r>
            <w:proofErr w:type="spellEnd"/>
            <w:r w:rsidRPr="0684A917">
              <w:rPr>
                <w:rFonts w:ascii="Arial" w:eastAsia="Arial" w:hAnsi="Arial" w:cs="Arial"/>
                <w:sz w:val="24"/>
                <w:szCs w:val="24"/>
                <w:lang w:val="en-GB"/>
              </w:rPr>
              <w:t xml:space="preserve"> (FETUS)</w:t>
            </w:r>
          </w:p>
        </w:tc>
      </w:tr>
    </w:tbl>
    <w:p w14:paraId="38816DB8" w14:textId="22B55230" w:rsidR="000031B4" w:rsidRDefault="000031B4" w:rsidP="0684A917">
      <w:pPr>
        <w:rPr>
          <w:rFonts w:ascii="Calibri" w:eastAsia="Calibri" w:hAnsi="Calibri" w:cs="Calibri"/>
        </w:rPr>
      </w:pPr>
    </w:p>
    <w:p w14:paraId="093D71CF" w14:textId="2ACDCBA0" w:rsidR="000031B4" w:rsidRDefault="36A39A83" w:rsidP="0684A917">
      <w:pPr>
        <w:pStyle w:val="Heading1"/>
        <w:spacing w:after="200" w:line="280" w:lineRule="exact"/>
        <w:rPr>
          <w:rFonts w:ascii="Calibri Light" w:eastAsia="Calibri Light" w:hAnsi="Calibri Light" w:cs="Calibri Light"/>
        </w:rPr>
      </w:pPr>
      <w:r w:rsidRPr="0684A917">
        <w:rPr>
          <w:rFonts w:ascii="Calibri Light" w:eastAsia="Calibri Light" w:hAnsi="Calibri Light" w:cs="Calibri Light"/>
          <w:lang w:val="en-GB"/>
        </w:rPr>
        <w:t>Detailed description of the project</w:t>
      </w:r>
    </w:p>
    <w:tbl>
      <w:tblPr>
        <w:tblStyle w:val="TableGrid"/>
        <w:tblW w:w="0" w:type="auto"/>
        <w:tblLayout w:type="fixed"/>
        <w:tblLook w:val="04A0" w:firstRow="1" w:lastRow="0" w:firstColumn="1" w:lastColumn="0" w:noHBand="0" w:noVBand="1"/>
      </w:tblPr>
      <w:tblGrid>
        <w:gridCol w:w="9000"/>
      </w:tblGrid>
      <w:tr w:rsidR="0684A917" w14:paraId="5C61272A" w14:textId="77777777" w:rsidTr="0684A917">
        <w:tc>
          <w:tcPr>
            <w:tcW w:w="9000" w:type="dxa"/>
            <w:shd w:val="clear" w:color="auto" w:fill="D9D9D9" w:themeFill="background1" w:themeFillShade="D9"/>
          </w:tcPr>
          <w:p w14:paraId="610ECD90" w14:textId="5F2EF30D"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Detailed description of the project</w:t>
            </w:r>
          </w:p>
          <w:p w14:paraId="4F940FA2" w14:textId="14494979" w:rsidR="0684A917" w:rsidRDefault="0684A917" w:rsidP="0684A917">
            <w:pPr>
              <w:spacing w:after="200" w:line="280" w:lineRule="exact"/>
              <w:rPr>
                <w:rFonts w:ascii="Arial" w:eastAsia="Arial" w:hAnsi="Arial" w:cs="Arial"/>
                <w:sz w:val="24"/>
                <w:szCs w:val="24"/>
              </w:rPr>
            </w:pPr>
            <w:r w:rsidRPr="0684A917">
              <w:rPr>
                <w:rFonts w:ascii="Arial" w:eastAsia="Arial" w:hAnsi="Arial" w:cs="Arial"/>
                <w:i/>
                <w:iCs/>
                <w:sz w:val="24"/>
                <w:szCs w:val="24"/>
                <w:lang w:val="en-GB"/>
              </w:rPr>
              <w:t>(up to 500 words)</w:t>
            </w:r>
          </w:p>
        </w:tc>
      </w:tr>
      <w:tr w:rsidR="0684A917" w14:paraId="01E5E5B3" w14:textId="77777777" w:rsidTr="0684A917">
        <w:trPr>
          <w:trHeight w:val="13020"/>
        </w:trPr>
        <w:tc>
          <w:tcPr>
            <w:tcW w:w="9000" w:type="dxa"/>
          </w:tcPr>
          <w:p w14:paraId="3D000D9F" w14:textId="49548682"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lastRenderedPageBreak/>
              <w:t xml:space="preserve">The aim of the project is to increase the awareness of young people, living in Southwark and Lambeth with the involvement of The Young Persons’ Advisory Group (YPAG), on what research engineers do and the impact they make to society. We will achieve this through creative and interactive public engagement activities that explore our research in the areas of surgery and interventional engineering (e.g., soft materials, mechanics and robotics). Similarly, we aim that young audiences get a better understanding of the diversity of jobs in healthcare, as well as develop their interests in STEM areas. </w:t>
            </w:r>
          </w:p>
          <w:p w14:paraId="060FD3F7" w14:textId="502864C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Our team work with </w:t>
            </w:r>
            <w:proofErr w:type="spellStart"/>
            <w:r w:rsidRPr="0684A917">
              <w:rPr>
                <w:rFonts w:ascii="Arial" w:eastAsia="Arial" w:hAnsi="Arial" w:cs="Arial"/>
                <w:sz w:val="24"/>
                <w:szCs w:val="24"/>
                <w:lang w:val="en-GB"/>
              </w:rPr>
              <w:t>fetal</w:t>
            </w:r>
            <w:proofErr w:type="spellEnd"/>
            <w:r w:rsidRPr="0684A917">
              <w:rPr>
                <w:rFonts w:ascii="Arial" w:eastAsia="Arial" w:hAnsi="Arial" w:cs="Arial"/>
                <w:sz w:val="24"/>
                <w:szCs w:val="24"/>
                <w:lang w:val="en-GB"/>
              </w:rPr>
              <w:t xml:space="preserve"> medicine experts to improve the diagnosis and treatment of babies before birth. This is a challenging area because they are small and inaccessible where they develop in the womb. Over a one-hour workshop, participants will have first-hand experience through three activities of the current and future challenges of surgical and interventional engineering: a) guess the age of a baby before birth (</w:t>
            </w:r>
            <w:proofErr w:type="spellStart"/>
            <w:r w:rsidRPr="0684A917">
              <w:rPr>
                <w:rFonts w:ascii="Arial" w:eastAsia="Arial" w:hAnsi="Arial" w:cs="Arial"/>
                <w:sz w:val="24"/>
                <w:szCs w:val="24"/>
                <w:lang w:val="en-GB"/>
              </w:rPr>
              <w:t>fetus</w:t>
            </w:r>
            <w:proofErr w:type="spellEnd"/>
            <w:r w:rsidRPr="0684A917">
              <w:rPr>
                <w:rFonts w:ascii="Arial" w:eastAsia="Arial" w:hAnsi="Arial" w:cs="Arial"/>
                <w:color w:val="881798"/>
                <w:sz w:val="24"/>
                <w:szCs w:val="24"/>
                <w:lang w:val="en-GB"/>
              </w:rPr>
              <w:t>)</w:t>
            </w:r>
            <w:r w:rsidRPr="0684A917">
              <w:rPr>
                <w:rFonts w:ascii="Arial" w:eastAsia="Arial" w:hAnsi="Arial" w:cs="Arial"/>
                <w:sz w:val="24"/>
                <w:szCs w:val="24"/>
                <w:lang w:val="en-GB"/>
              </w:rPr>
              <w:t xml:space="preserve"> (b) play with a placenta phantom and (c) play with a simulator to tracking needles that are used to access the </w:t>
            </w:r>
            <w:proofErr w:type="spellStart"/>
            <w:r w:rsidRPr="0684A917">
              <w:rPr>
                <w:rFonts w:ascii="Arial" w:eastAsia="Arial" w:hAnsi="Arial" w:cs="Arial"/>
                <w:sz w:val="24"/>
                <w:szCs w:val="24"/>
                <w:lang w:val="en-GB"/>
              </w:rPr>
              <w:t>fetus</w:t>
            </w:r>
            <w:proofErr w:type="spellEnd"/>
            <w:r w:rsidRPr="0684A917">
              <w:rPr>
                <w:rFonts w:ascii="Arial" w:eastAsia="Arial" w:hAnsi="Arial" w:cs="Arial"/>
                <w:sz w:val="24"/>
                <w:szCs w:val="24"/>
                <w:lang w:val="en-GB"/>
              </w:rPr>
              <w:t xml:space="preserve"> with ultrasound. To make a memorable PE experience, participants will then be awarded with souvenirs of 3D printed </w:t>
            </w:r>
            <w:proofErr w:type="spellStart"/>
            <w:r w:rsidRPr="0684A917">
              <w:rPr>
                <w:rFonts w:ascii="Arial" w:eastAsia="Arial" w:hAnsi="Arial" w:cs="Arial"/>
                <w:sz w:val="24"/>
                <w:szCs w:val="24"/>
                <w:lang w:val="en-GB"/>
              </w:rPr>
              <w:t>fetal</w:t>
            </w:r>
            <w:proofErr w:type="spellEnd"/>
            <w:r w:rsidRPr="0684A917">
              <w:rPr>
                <w:rFonts w:ascii="Arial" w:eastAsia="Arial" w:hAnsi="Arial" w:cs="Arial"/>
                <w:sz w:val="24"/>
                <w:szCs w:val="24"/>
                <w:lang w:val="en-GB"/>
              </w:rPr>
              <w:t xml:space="preserve"> phantoms or 3D printed key rings.</w:t>
            </w:r>
          </w:p>
          <w:p w14:paraId="167E42A7" w14:textId="4B96E886"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The anticipated outcomes of the project are the creation of mutual benefit between young audiences and research engineers by (a) encouraging young audience to pursuit a career in STEM and (b) improving communications and project managements skills of research engineers. In addition, such activities will help to engage with other researchers and clinicians that might spark collaboration and the potential usage of the current activities in future events targeting other type of audiences.</w:t>
            </w:r>
          </w:p>
          <w:p w14:paraId="66CC3A45" w14:textId="294B8F9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Detailed description of the PE activities.</w:t>
            </w:r>
          </w:p>
          <w:p w14:paraId="4B870623" w14:textId="40B1DCA0"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Guessing the age of a baby before birth</w:t>
            </w:r>
            <w:r>
              <w:br/>
            </w:r>
            <w:r w:rsidRPr="0684A917">
              <w:rPr>
                <w:rFonts w:ascii="Arial" w:eastAsia="Arial" w:hAnsi="Arial" w:cs="Arial"/>
                <w:sz w:val="24"/>
                <w:szCs w:val="24"/>
                <w:lang w:val="en-GB"/>
              </w:rPr>
              <w:t xml:space="preserve">Aim: To let the audience appreciate the age and the size of the baby and the challenges of techniques to visualise them. </w:t>
            </w:r>
            <w:r>
              <w:br/>
            </w:r>
            <w:r w:rsidRPr="0684A917">
              <w:rPr>
                <w:rFonts w:ascii="Arial" w:eastAsia="Arial" w:hAnsi="Arial" w:cs="Arial"/>
                <w:sz w:val="24"/>
                <w:szCs w:val="24"/>
                <w:lang w:val="en-GB"/>
              </w:rPr>
              <w:t xml:space="preserve">Activity: Participants will choose one 3D-printed </w:t>
            </w:r>
            <w:proofErr w:type="spellStart"/>
            <w:r w:rsidRPr="0684A917">
              <w:rPr>
                <w:rFonts w:ascii="Arial" w:eastAsia="Arial" w:hAnsi="Arial" w:cs="Arial"/>
                <w:sz w:val="24"/>
                <w:szCs w:val="24"/>
                <w:lang w:val="en-GB"/>
              </w:rPr>
              <w:t>fetus</w:t>
            </w:r>
            <w:proofErr w:type="spellEnd"/>
            <w:r w:rsidRPr="0684A917">
              <w:rPr>
                <w:rFonts w:ascii="Arial" w:eastAsia="Arial" w:hAnsi="Arial" w:cs="Arial"/>
                <w:sz w:val="24"/>
                <w:szCs w:val="24"/>
                <w:lang w:val="en-GB"/>
              </w:rPr>
              <w:t xml:space="preserve"> from a box containing 10 different gestational ages and guess the age. This is an opportunity to facilitate conversations about </w:t>
            </w:r>
            <w:proofErr w:type="spellStart"/>
            <w:r w:rsidRPr="0684A917">
              <w:rPr>
                <w:rFonts w:ascii="Arial" w:eastAsia="Arial" w:hAnsi="Arial" w:cs="Arial"/>
                <w:sz w:val="24"/>
                <w:szCs w:val="24"/>
                <w:lang w:val="en-GB"/>
              </w:rPr>
              <w:t>fetal</w:t>
            </w:r>
            <w:proofErr w:type="spellEnd"/>
            <w:r w:rsidRPr="0684A917">
              <w:rPr>
                <w:rFonts w:ascii="Arial" w:eastAsia="Arial" w:hAnsi="Arial" w:cs="Arial"/>
                <w:sz w:val="24"/>
                <w:szCs w:val="24"/>
                <w:lang w:val="en-GB"/>
              </w:rPr>
              <w:t xml:space="preserve"> development and the difficulties that clinicians face to visualise the </w:t>
            </w:r>
            <w:proofErr w:type="spellStart"/>
            <w:r w:rsidRPr="0684A917">
              <w:rPr>
                <w:rFonts w:ascii="Arial" w:eastAsia="Arial" w:hAnsi="Arial" w:cs="Arial"/>
                <w:sz w:val="24"/>
                <w:szCs w:val="24"/>
                <w:lang w:val="en-GB"/>
              </w:rPr>
              <w:t>fetus</w:t>
            </w:r>
            <w:proofErr w:type="spellEnd"/>
            <w:r w:rsidRPr="0684A917">
              <w:rPr>
                <w:rFonts w:ascii="Arial" w:eastAsia="Arial" w:hAnsi="Arial" w:cs="Arial"/>
                <w:sz w:val="24"/>
                <w:szCs w:val="24"/>
                <w:lang w:val="en-GB"/>
              </w:rPr>
              <w:t xml:space="preserve"> in the womb.</w:t>
            </w:r>
          </w:p>
          <w:p w14:paraId="5A73F2DC" w14:textId="101066C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Examination and localisation of needles </w:t>
            </w:r>
            <w:r>
              <w:br/>
            </w:r>
            <w:r w:rsidRPr="0684A917">
              <w:rPr>
                <w:rFonts w:ascii="Arial" w:eastAsia="Arial" w:hAnsi="Arial" w:cs="Arial"/>
                <w:sz w:val="24"/>
                <w:szCs w:val="24"/>
                <w:lang w:val="en-GB"/>
              </w:rPr>
              <w:t xml:space="preserve">Aim: To familiarise the audience with technical terminology and let the audience to experience the difficulties of ultrasound-guided needle insertion procedures. </w:t>
            </w:r>
            <w:r>
              <w:br/>
            </w:r>
            <w:r w:rsidRPr="0684A917">
              <w:rPr>
                <w:rFonts w:ascii="Arial" w:eastAsia="Arial" w:hAnsi="Arial" w:cs="Arial"/>
                <w:sz w:val="24"/>
                <w:szCs w:val="24"/>
                <w:lang w:val="en-GB"/>
              </w:rPr>
              <w:t xml:space="preserve">Activity:  The audience will simulate a clinical procedure of guidance of ultrasound imaging by inserting a needle in the simulation chamber, mimicking the pregnant abdomen and womb, which consists of a </w:t>
            </w:r>
            <w:proofErr w:type="spellStart"/>
            <w:r w:rsidRPr="0684A917">
              <w:rPr>
                <w:rFonts w:ascii="Arial" w:eastAsia="Arial" w:hAnsi="Arial" w:cs="Arial"/>
                <w:sz w:val="24"/>
                <w:szCs w:val="24"/>
                <w:lang w:val="en-GB"/>
              </w:rPr>
              <w:t>fetal</w:t>
            </w:r>
            <w:proofErr w:type="spellEnd"/>
            <w:r w:rsidRPr="0684A917">
              <w:rPr>
                <w:rFonts w:ascii="Arial" w:eastAsia="Arial" w:hAnsi="Arial" w:cs="Arial"/>
                <w:sz w:val="24"/>
                <w:szCs w:val="24"/>
                <w:lang w:val="en-GB"/>
              </w:rPr>
              <w:t xml:space="preserve"> phantom, a placenta phantom and an umbilical cord. </w:t>
            </w:r>
          </w:p>
          <w:p w14:paraId="3C0469EF" w14:textId="1D3DFDF6"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Simulating ultrasound-guidance procedures </w:t>
            </w:r>
            <w:r>
              <w:br/>
            </w:r>
            <w:r w:rsidRPr="0684A917">
              <w:rPr>
                <w:rFonts w:ascii="Arial" w:eastAsia="Arial" w:hAnsi="Arial" w:cs="Arial"/>
                <w:sz w:val="24"/>
                <w:szCs w:val="24"/>
                <w:lang w:val="en-GB"/>
              </w:rPr>
              <w:t xml:space="preserve">Aim: To provide both explanation of technical terminology and first-hand </w:t>
            </w:r>
            <w:r w:rsidRPr="0684A917">
              <w:rPr>
                <w:rFonts w:ascii="Arial" w:eastAsia="Arial" w:hAnsi="Arial" w:cs="Arial"/>
                <w:sz w:val="24"/>
                <w:szCs w:val="24"/>
                <w:lang w:val="en-GB"/>
              </w:rPr>
              <w:lastRenderedPageBreak/>
              <w:t>experiment of ultrasound-guided procedures to localise and track the needle tip.</w:t>
            </w:r>
            <w:r>
              <w:br/>
            </w:r>
            <w:r w:rsidRPr="0684A917">
              <w:rPr>
                <w:rFonts w:ascii="Arial" w:eastAsia="Arial" w:hAnsi="Arial" w:cs="Arial"/>
                <w:sz w:val="24"/>
                <w:szCs w:val="24"/>
                <w:lang w:val="en-GB"/>
              </w:rPr>
              <w:t>Activity:  Through a game of localizing the needle, participants will insert the needle in the phantom to then do post-localisation in the transparent phantom and see how close they were the simulation and its real position.</w:t>
            </w:r>
          </w:p>
          <w:p w14:paraId="7556D82E" w14:textId="72828040" w:rsidR="0684A917" w:rsidRDefault="0684A917" w:rsidP="0684A917">
            <w:pPr>
              <w:spacing w:after="200" w:line="280" w:lineRule="exact"/>
              <w:rPr>
                <w:rFonts w:ascii="Arial" w:eastAsia="Arial" w:hAnsi="Arial" w:cs="Arial"/>
                <w:sz w:val="16"/>
                <w:szCs w:val="16"/>
              </w:rPr>
            </w:pPr>
          </w:p>
          <w:p w14:paraId="346CC80F" w14:textId="08844AF6" w:rsidR="0684A917" w:rsidRDefault="007F2113" w:rsidP="0684A917">
            <w:pPr>
              <w:spacing w:after="200" w:line="280" w:lineRule="exact"/>
              <w:rPr>
                <w:rFonts w:ascii="Arial" w:eastAsia="Arial" w:hAnsi="Arial" w:cs="Arial"/>
                <w:sz w:val="16"/>
                <w:szCs w:val="16"/>
                <w:lang w:val="en-GB"/>
              </w:rPr>
            </w:pPr>
            <w:r>
              <w:rPr>
                <w:noProof/>
                <w:lang w:val="en-GB" w:eastAsia="en-GB"/>
              </w:rPr>
              <w:drawing>
                <wp:anchor distT="0" distB="0" distL="114300" distR="114300" simplePos="0" relativeHeight="251658240" behindDoc="0" locked="0" layoutInCell="1" allowOverlap="1" wp14:anchorId="628B9072" wp14:editId="6A9A5A0D">
                  <wp:simplePos x="0" y="0"/>
                  <wp:positionH relativeFrom="column">
                    <wp:posOffset>12065</wp:posOffset>
                  </wp:positionH>
                  <wp:positionV relativeFrom="paragraph">
                    <wp:posOffset>463550</wp:posOffset>
                  </wp:positionV>
                  <wp:extent cx="2295525" cy="1162050"/>
                  <wp:effectExtent l="0" t="0" r="9525" b="0"/>
                  <wp:wrapSquare wrapText="bothSides"/>
                  <wp:docPr id="85994979" name="Picture 8599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525" cy="1162050"/>
                          </a:xfrm>
                          <a:prstGeom prst="rect">
                            <a:avLst/>
                          </a:prstGeom>
                        </pic:spPr>
                      </pic:pic>
                    </a:graphicData>
                  </a:graphic>
                </wp:anchor>
              </w:drawing>
            </w:r>
            <w:r w:rsidR="0684A917" w:rsidRPr="0684A917">
              <w:rPr>
                <w:rFonts w:ascii="Arial" w:eastAsia="Arial" w:hAnsi="Arial" w:cs="Arial"/>
                <w:sz w:val="16"/>
                <w:szCs w:val="16"/>
                <w:lang w:val="en-GB"/>
              </w:rPr>
              <w:t>NOTE. The following figures are not meant to be submitted but will be shared to the organisers of the call.</w:t>
            </w:r>
          </w:p>
          <w:p w14:paraId="5F93FC39" w14:textId="679B9F50" w:rsidR="007F2113" w:rsidRDefault="007F2113" w:rsidP="0684A917">
            <w:pPr>
              <w:spacing w:after="200" w:line="280" w:lineRule="exact"/>
              <w:rPr>
                <w:rFonts w:ascii="Arial" w:eastAsia="Arial" w:hAnsi="Arial" w:cs="Arial"/>
                <w:sz w:val="16"/>
                <w:szCs w:val="16"/>
                <w:lang w:val="en-GB"/>
              </w:rPr>
            </w:pPr>
            <w:r>
              <w:rPr>
                <w:noProof/>
                <w:lang w:val="en-GB" w:eastAsia="en-GB"/>
              </w:rPr>
              <w:drawing>
                <wp:anchor distT="0" distB="0" distL="114300" distR="114300" simplePos="0" relativeHeight="251660288" behindDoc="0" locked="0" layoutInCell="1" allowOverlap="1" wp14:anchorId="09F621B6" wp14:editId="2BF7F321">
                  <wp:simplePos x="0" y="0"/>
                  <wp:positionH relativeFrom="column">
                    <wp:posOffset>3490595</wp:posOffset>
                  </wp:positionH>
                  <wp:positionV relativeFrom="paragraph">
                    <wp:posOffset>115570</wp:posOffset>
                  </wp:positionV>
                  <wp:extent cx="2143125" cy="1200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125" cy="1200150"/>
                          </a:xfrm>
                          <a:prstGeom prst="rect">
                            <a:avLst/>
                          </a:prstGeom>
                        </pic:spPr>
                      </pic:pic>
                    </a:graphicData>
                  </a:graphic>
                </wp:anchor>
              </w:drawing>
            </w:r>
            <w:r>
              <w:rPr>
                <w:noProof/>
                <w:lang w:val="en-GB" w:eastAsia="en-GB"/>
              </w:rPr>
              <w:drawing>
                <wp:anchor distT="0" distB="0" distL="114300" distR="114300" simplePos="0" relativeHeight="251659264" behindDoc="0" locked="0" layoutInCell="1" allowOverlap="1" wp14:anchorId="29233453" wp14:editId="7293AB76">
                  <wp:simplePos x="0" y="0"/>
                  <wp:positionH relativeFrom="column">
                    <wp:posOffset>2442845</wp:posOffset>
                  </wp:positionH>
                  <wp:positionV relativeFrom="paragraph">
                    <wp:posOffset>130810</wp:posOffset>
                  </wp:positionV>
                  <wp:extent cx="91440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14400" cy="1219200"/>
                          </a:xfrm>
                          <a:prstGeom prst="rect">
                            <a:avLst/>
                          </a:prstGeom>
                        </pic:spPr>
                      </pic:pic>
                    </a:graphicData>
                  </a:graphic>
                </wp:anchor>
              </w:drawing>
            </w:r>
          </w:p>
          <w:p w14:paraId="388AC284" w14:textId="77777777" w:rsidR="007F2113" w:rsidRDefault="007F2113" w:rsidP="007F2113">
            <w:pPr>
              <w:spacing w:after="200" w:line="280" w:lineRule="exact"/>
              <w:rPr>
                <w:rFonts w:ascii="Arial" w:eastAsia="Arial" w:hAnsi="Arial" w:cs="Arial"/>
                <w:sz w:val="16"/>
                <w:szCs w:val="16"/>
              </w:rPr>
            </w:pPr>
            <w:r w:rsidRPr="0684A917">
              <w:rPr>
                <w:rFonts w:ascii="Arial" w:eastAsia="Arial" w:hAnsi="Arial" w:cs="Arial"/>
                <w:b/>
                <w:bCs/>
                <w:sz w:val="16"/>
                <w:szCs w:val="16"/>
                <w:lang w:val="en-GB"/>
              </w:rPr>
              <w:t>Figure 1.</w:t>
            </w:r>
            <w:r w:rsidRPr="0684A917">
              <w:rPr>
                <w:rFonts w:ascii="Arial" w:eastAsia="Arial" w:hAnsi="Arial" w:cs="Arial"/>
                <w:sz w:val="16"/>
                <w:szCs w:val="16"/>
                <w:lang w:val="en-GB"/>
              </w:rPr>
              <w:t xml:space="preserve"> Foetus of different gestural age (a) computer generated model of different gestational age and (</w:t>
            </w:r>
            <w:proofErr w:type="spellStart"/>
            <w:proofErr w:type="gramStart"/>
            <w:r w:rsidRPr="0684A917">
              <w:rPr>
                <w:rFonts w:ascii="Arial" w:eastAsia="Arial" w:hAnsi="Arial" w:cs="Arial"/>
                <w:sz w:val="16"/>
                <w:szCs w:val="16"/>
                <w:lang w:val="en-GB"/>
              </w:rPr>
              <w:t>b,c</w:t>
            </w:r>
            <w:proofErr w:type="spellEnd"/>
            <w:proofErr w:type="gramEnd"/>
            <w:r w:rsidRPr="0684A917">
              <w:rPr>
                <w:rFonts w:ascii="Arial" w:eastAsia="Arial" w:hAnsi="Arial" w:cs="Arial"/>
                <w:sz w:val="16"/>
                <w:szCs w:val="16"/>
                <w:lang w:val="en-GB"/>
              </w:rPr>
              <w:t xml:space="preserve">) 3D printed foetus. </w:t>
            </w:r>
          </w:p>
          <w:p w14:paraId="7CAA660D" w14:textId="10B71E79" w:rsidR="007F2113" w:rsidRDefault="007F2113" w:rsidP="0684A917">
            <w:pPr>
              <w:spacing w:after="200" w:line="280" w:lineRule="exact"/>
              <w:rPr>
                <w:rFonts w:ascii="Arial" w:eastAsia="Arial" w:hAnsi="Arial" w:cs="Arial"/>
                <w:sz w:val="16"/>
                <w:szCs w:val="16"/>
                <w:lang w:val="en-GB"/>
              </w:rPr>
            </w:pPr>
            <w:r>
              <w:rPr>
                <w:noProof/>
                <w:lang w:val="en-GB" w:eastAsia="en-GB"/>
              </w:rPr>
              <w:drawing>
                <wp:anchor distT="0" distB="0" distL="114300" distR="114300" simplePos="0" relativeHeight="251661312" behindDoc="0" locked="0" layoutInCell="1" allowOverlap="1" wp14:anchorId="583BA4D7" wp14:editId="2B0660F5">
                  <wp:simplePos x="0" y="0"/>
                  <wp:positionH relativeFrom="column">
                    <wp:posOffset>-64135</wp:posOffset>
                  </wp:positionH>
                  <wp:positionV relativeFrom="paragraph">
                    <wp:posOffset>77470</wp:posOffset>
                  </wp:positionV>
                  <wp:extent cx="2162175" cy="1743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2175" cy="1743075"/>
                          </a:xfrm>
                          <a:prstGeom prst="rect">
                            <a:avLst/>
                          </a:prstGeom>
                        </pic:spPr>
                      </pic:pic>
                    </a:graphicData>
                  </a:graphic>
                </wp:anchor>
              </w:drawing>
            </w:r>
          </w:p>
          <w:p w14:paraId="7212454A" w14:textId="5864E208" w:rsidR="007F2113" w:rsidRDefault="007F2113" w:rsidP="0684A917">
            <w:pPr>
              <w:spacing w:after="200" w:line="280" w:lineRule="exact"/>
              <w:rPr>
                <w:rFonts w:ascii="Arial" w:eastAsia="Arial" w:hAnsi="Arial" w:cs="Arial"/>
                <w:sz w:val="16"/>
                <w:szCs w:val="16"/>
                <w:lang w:val="en-GB"/>
              </w:rPr>
            </w:pPr>
          </w:p>
          <w:p w14:paraId="0B2DEC3A" w14:textId="09FE405E" w:rsidR="007F2113" w:rsidRDefault="007F2113" w:rsidP="0684A917">
            <w:pPr>
              <w:spacing w:after="200" w:line="280" w:lineRule="exact"/>
              <w:rPr>
                <w:rFonts w:ascii="Arial" w:eastAsia="Arial" w:hAnsi="Arial" w:cs="Arial"/>
                <w:sz w:val="16"/>
                <w:szCs w:val="16"/>
              </w:rPr>
            </w:pPr>
          </w:p>
          <w:p w14:paraId="5519E0FD" w14:textId="615369C0" w:rsidR="0684A917" w:rsidRDefault="0684A917" w:rsidP="0684A917">
            <w:pPr>
              <w:spacing w:after="200" w:line="280" w:lineRule="exact"/>
              <w:rPr>
                <w:rFonts w:ascii="Arial" w:eastAsia="Arial" w:hAnsi="Arial" w:cs="Arial"/>
                <w:sz w:val="16"/>
                <w:szCs w:val="16"/>
              </w:rPr>
            </w:pPr>
          </w:p>
          <w:p w14:paraId="078E9DA8" w14:textId="5C18D25C" w:rsidR="007F2113" w:rsidRDefault="007F2113" w:rsidP="0684A917">
            <w:pPr>
              <w:spacing w:after="200" w:line="280" w:lineRule="exact"/>
              <w:rPr>
                <w:rFonts w:ascii="Arial" w:eastAsia="Arial" w:hAnsi="Arial" w:cs="Arial"/>
                <w:sz w:val="16"/>
                <w:szCs w:val="16"/>
              </w:rPr>
            </w:pPr>
          </w:p>
          <w:p w14:paraId="3F4AFB6C" w14:textId="6894F823" w:rsidR="007F2113" w:rsidRDefault="007F2113" w:rsidP="0684A917">
            <w:pPr>
              <w:spacing w:after="200" w:line="280" w:lineRule="exact"/>
              <w:rPr>
                <w:rFonts w:ascii="Arial" w:eastAsia="Arial" w:hAnsi="Arial" w:cs="Arial"/>
                <w:sz w:val="16"/>
                <w:szCs w:val="16"/>
              </w:rPr>
            </w:pPr>
          </w:p>
          <w:p w14:paraId="767D8048" w14:textId="402026D3" w:rsidR="007F2113" w:rsidRDefault="007F2113" w:rsidP="007F2113">
            <w:pPr>
              <w:spacing w:after="200" w:line="280" w:lineRule="exact"/>
              <w:rPr>
                <w:rFonts w:ascii="Arial" w:eastAsia="Arial" w:hAnsi="Arial" w:cs="Arial"/>
                <w:sz w:val="16"/>
                <w:szCs w:val="16"/>
              </w:rPr>
            </w:pPr>
            <w:r>
              <w:br/>
            </w:r>
            <w:r w:rsidRPr="0684A917">
              <w:rPr>
                <w:rFonts w:ascii="Arial" w:eastAsia="Arial" w:hAnsi="Arial" w:cs="Arial"/>
                <w:b/>
                <w:bCs/>
                <w:sz w:val="16"/>
                <w:szCs w:val="16"/>
                <w:lang w:val="en-GB"/>
              </w:rPr>
              <w:t>Figure 2.</w:t>
            </w:r>
            <w:r w:rsidRPr="0684A917">
              <w:rPr>
                <w:rFonts w:ascii="Arial" w:eastAsia="Arial" w:hAnsi="Arial" w:cs="Arial"/>
                <w:sz w:val="16"/>
                <w:szCs w:val="16"/>
                <w:lang w:val="en-GB"/>
              </w:rPr>
              <w:t xml:space="preserve"> Foetal surgery simulation chamber, which consists of a foetus phantom, a placenta phantom and a pregnant belly.</w:t>
            </w:r>
          </w:p>
          <w:p w14:paraId="715FFB5E" w14:textId="3F09EADF" w:rsidR="007F2113" w:rsidRDefault="007F2113" w:rsidP="0684A917">
            <w:pPr>
              <w:spacing w:after="200" w:line="280" w:lineRule="exact"/>
              <w:rPr>
                <w:rFonts w:ascii="Arial" w:eastAsia="Arial" w:hAnsi="Arial" w:cs="Arial"/>
                <w:sz w:val="16"/>
                <w:szCs w:val="16"/>
              </w:rPr>
            </w:pPr>
            <w:r>
              <w:rPr>
                <w:noProof/>
                <w:lang w:val="en-GB" w:eastAsia="en-GB"/>
              </w:rPr>
              <w:drawing>
                <wp:anchor distT="0" distB="0" distL="114300" distR="114300" simplePos="0" relativeHeight="251664384" behindDoc="0" locked="0" layoutInCell="1" allowOverlap="1" wp14:anchorId="69FCEED8" wp14:editId="3EE6F325">
                  <wp:simplePos x="0" y="0"/>
                  <wp:positionH relativeFrom="column">
                    <wp:posOffset>-65405</wp:posOffset>
                  </wp:positionH>
                  <wp:positionV relativeFrom="paragraph">
                    <wp:posOffset>389890</wp:posOffset>
                  </wp:positionV>
                  <wp:extent cx="1704975" cy="981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4975" cy="981075"/>
                          </a:xfrm>
                          <a:prstGeom prst="rect">
                            <a:avLst/>
                          </a:prstGeom>
                        </pic:spPr>
                      </pic:pic>
                    </a:graphicData>
                  </a:graphic>
                </wp:anchor>
              </w:drawing>
            </w:r>
          </w:p>
          <w:p w14:paraId="0AEAC9DA" w14:textId="447E20FE" w:rsidR="007F2113" w:rsidRDefault="007F2113" w:rsidP="0684A917">
            <w:pPr>
              <w:spacing w:after="200" w:line="280" w:lineRule="exact"/>
              <w:rPr>
                <w:rFonts w:ascii="Arial" w:eastAsia="Arial" w:hAnsi="Arial" w:cs="Arial"/>
                <w:sz w:val="16"/>
                <w:szCs w:val="16"/>
              </w:rPr>
            </w:pPr>
            <w:r>
              <w:rPr>
                <w:noProof/>
                <w:lang w:val="en-GB" w:eastAsia="en-GB"/>
              </w:rPr>
              <w:drawing>
                <wp:anchor distT="0" distB="0" distL="114300" distR="114300" simplePos="0" relativeHeight="251662336" behindDoc="0" locked="0" layoutInCell="1" allowOverlap="1" wp14:anchorId="5DDE4056" wp14:editId="46F6F286">
                  <wp:simplePos x="0" y="0"/>
                  <wp:positionH relativeFrom="column">
                    <wp:posOffset>3402965</wp:posOffset>
                  </wp:positionH>
                  <wp:positionV relativeFrom="paragraph">
                    <wp:posOffset>74930</wp:posOffset>
                  </wp:positionV>
                  <wp:extent cx="1571625" cy="10001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1625" cy="1000125"/>
                          </a:xfrm>
                          <a:prstGeom prst="rect">
                            <a:avLst/>
                          </a:prstGeom>
                        </pic:spPr>
                      </pic:pic>
                    </a:graphicData>
                  </a:graphic>
                </wp:anchor>
              </w:drawing>
            </w:r>
            <w:r>
              <w:rPr>
                <w:noProof/>
                <w:lang w:val="en-GB" w:eastAsia="en-GB"/>
              </w:rPr>
              <w:drawing>
                <wp:anchor distT="0" distB="0" distL="114300" distR="114300" simplePos="0" relativeHeight="251663360" behindDoc="0" locked="0" layoutInCell="1" allowOverlap="1" wp14:anchorId="028C0172" wp14:editId="4CE9347D">
                  <wp:simplePos x="0" y="0"/>
                  <wp:positionH relativeFrom="column">
                    <wp:posOffset>1741805</wp:posOffset>
                  </wp:positionH>
                  <wp:positionV relativeFrom="paragraph">
                    <wp:posOffset>115570</wp:posOffset>
                  </wp:positionV>
                  <wp:extent cx="1504950" cy="971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4950" cy="971550"/>
                          </a:xfrm>
                          <a:prstGeom prst="rect">
                            <a:avLst/>
                          </a:prstGeom>
                        </pic:spPr>
                      </pic:pic>
                    </a:graphicData>
                  </a:graphic>
                </wp:anchor>
              </w:drawing>
            </w:r>
          </w:p>
          <w:p w14:paraId="7278D6C5" w14:textId="10AB12DF" w:rsidR="007F2113" w:rsidRDefault="007F2113" w:rsidP="0684A917">
            <w:pPr>
              <w:spacing w:after="200" w:line="280" w:lineRule="exact"/>
              <w:rPr>
                <w:rFonts w:ascii="Arial" w:eastAsia="Arial" w:hAnsi="Arial" w:cs="Arial"/>
                <w:sz w:val="16"/>
                <w:szCs w:val="16"/>
              </w:rPr>
            </w:pPr>
          </w:p>
          <w:p w14:paraId="08FF5C7D" w14:textId="64D83BF0" w:rsidR="007F2113" w:rsidRDefault="007F2113" w:rsidP="0684A917">
            <w:pPr>
              <w:spacing w:after="200" w:line="280" w:lineRule="exact"/>
              <w:rPr>
                <w:rFonts w:ascii="Arial" w:eastAsia="Arial" w:hAnsi="Arial" w:cs="Arial"/>
                <w:sz w:val="16"/>
                <w:szCs w:val="16"/>
              </w:rPr>
            </w:pPr>
          </w:p>
          <w:p w14:paraId="79EB6FD2" w14:textId="40282E12" w:rsidR="007F2113" w:rsidRDefault="007F2113" w:rsidP="0684A917">
            <w:pPr>
              <w:spacing w:after="200" w:line="280" w:lineRule="exact"/>
              <w:rPr>
                <w:rFonts w:ascii="Arial" w:eastAsia="Arial" w:hAnsi="Arial" w:cs="Arial"/>
                <w:sz w:val="16"/>
                <w:szCs w:val="16"/>
              </w:rPr>
            </w:pPr>
          </w:p>
          <w:p w14:paraId="5A429761" w14:textId="3C3AEB3E" w:rsidR="0684A917" w:rsidRPr="007F2113" w:rsidRDefault="007F2113" w:rsidP="0684A917">
            <w:pPr>
              <w:spacing w:after="200" w:line="280" w:lineRule="exact"/>
              <w:rPr>
                <w:rFonts w:ascii="Arial" w:eastAsia="Arial" w:hAnsi="Arial" w:cs="Arial"/>
                <w:sz w:val="16"/>
                <w:szCs w:val="16"/>
                <w:lang w:val="en-GB"/>
              </w:rPr>
            </w:pPr>
            <w:r w:rsidRPr="0684A917">
              <w:rPr>
                <w:rFonts w:ascii="Arial" w:eastAsia="Arial" w:hAnsi="Arial" w:cs="Arial"/>
                <w:b/>
                <w:bCs/>
                <w:sz w:val="16"/>
                <w:szCs w:val="16"/>
                <w:lang w:val="en-GB"/>
              </w:rPr>
              <w:t>Figure 3.</w:t>
            </w:r>
            <w:r w:rsidRPr="0684A917">
              <w:rPr>
                <w:rFonts w:ascii="Arial" w:eastAsia="Arial" w:hAnsi="Arial" w:cs="Arial"/>
                <w:sz w:val="16"/>
                <w:szCs w:val="16"/>
                <w:lang w:val="en-GB"/>
              </w:rPr>
              <w:t xml:space="preserve"> Ultrasound needle simulator: (a) computer generated models for ultrasound probe, needle, and sensors and (b, c) potential view of the ultrasound simulator using 3dslicer and medical devices.</w:t>
            </w:r>
          </w:p>
        </w:tc>
      </w:tr>
    </w:tbl>
    <w:p w14:paraId="0C48A170" w14:textId="5AD1F1DC" w:rsidR="000031B4" w:rsidRDefault="36A39A83" w:rsidP="0684A917">
      <w:pPr>
        <w:pStyle w:val="Heading1"/>
        <w:rPr>
          <w:rFonts w:ascii="Calibri Light" w:eastAsia="Calibri Light" w:hAnsi="Calibri Light" w:cs="Calibri Light"/>
        </w:rPr>
      </w:pPr>
      <w:bookmarkStart w:id="0" w:name="_GoBack"/>
      <w:bookmarkEnd w:id="0"/>
      <w:r w:rsidRPr="0684A917">
        <w:rPr>
          <w:rFonts w:ascii="Calibri Light" w:eastAsia="Calibri Light" w:hAnsi="Calibri Light" w:cs="Calibri Light"/>
          <w:lang w:val="en-GB"/>
        </w:rPr>
        <w:lastRenderedPageBreak/>
        <w:t>Please describe what you want to achieve through your activity and how you will achieve this</w:t>
      </w:r>
    </w:p>
    <w:p w14:paraId="68E260F8" w14:textId="17687AEC"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9000"/>
      </w:tblGrid>
      <w:tr w:rsidR="0684A917" w14:paraId="4DD9CFA7" w14:textId="77777777" w:rsidTr="0684A917">
        <w:tc>
          <w:tcPr>
            <w:tcW w:w="9000" w:type="dxa"/>
            <w:shd w:val="clear" w:color="auto" w:fill="D9D9D9" w:themeFill="background1" w:themeFillShade="D9"/>
          </w:tcPr>
          <w:p w14:paraId="033BCE05" w14:textId="4335F1E6"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Please describe what you want to achieve through your activity and how you will achieve this </w:t>
            </w:r>
            <w:r w:rsidRPr="0684A917">
              <w:rPr>
                <w:rFonts w:ascii="Arial" w:eastAsia="Arial" w:hAnsi="Arial" w:cs="Arial"/>
                <w:i/>
                <w:iCs/>
                <w:sz w:val="24"/>
                <w:szCs w:val="24"/>
                <w:lang w:val="en-GB"/>
              </w:rPr>
              <w:t>(up to 250 words)</w:t>
            </w:r>
          </w:p>
        </w:tc>
      </w:tr>
      <w:tr w:rsidR="0684A917" w14:paraId="3D28B9A9" w14:textId="77777777" w:rsidTr="0684A917">
        <w:tc>
          <w:tcPr>
            <w:tcW w:w="9000" w:type="dxa"/>
          </w:tcPr>
          <w:p w14:paraId="4114E9C0" w14:textId="57EDDB32"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The primary goal of the project is to increase awareness of young people in the career opportunities for areas of surgical and interventional engineering. We will achieve this by creating interactive and engaging activities that give students a tangible example of the work in their field. Through these activities, we also aim to increase their knowledge of 3D printing and surgical interventions in engineering.</w:t>
            </w:r>
          </w:p>
          <w:p w14:paraId="33CC5049" w14:textId="61E9AC93" w:rsidR="0684A917" w:rsidRDefault="0684A917" w:rsidP="0684A917">
            <w:pPr>
              <w:pStyle w:val="ListParagraph"/>
              <w:numPr>
                <w:ilvl w:val="0"/>
                <w:numId w:val="4"/>
              </w:numPr>
              <w:spacing w:after="200" w:line="280" w:lineRule="exact"/>
              <w:rPr>
                <w:rFonts w:eastAsiaTheme="minorEastAsia"/>
                <w:sz w:val="24"/>
                <w:szCs w:val="24"/>
              </w:rPr>
            </w:pPr>
            <w:r w:rsidRPr="0684A917">
              <w:rPr>
                <w:rFonts w:ascii="Arial" w:eastAsia="Arial" w:hAnsi="Arial" w:cs="Arial"/>
                <w:sz w:val="24"/>
                <w:szCs w:val="24"/>
                <w:lang w:val="en-GB"/>
              </w:rPr>
              <w:t xml:space="preserve">The project also aims to develop skills in the researchers. Firstly, by explaining complex concepts of engineering to young people, the researchers will improve their communication and presentation skills. </w:t>
            </w:r>
          </w:p>
          <w:p w14:paraId="26A33E7D" w14:textId="2C174B5F" w:rsidR="0684A917" w:rsidRDefault="0684A917" w:rsidP="0684A917">
            <w:pPr>
              <w:pStyle w:val="ListParagraph"/>
              <w:numPr>
                <w:ilvl w:val="0"/>
                <w:numId w:val="4"/>
              </w:numPr>
              <w:spacing w:after="200" w:line="280" w:lineRule="exact"/>
              <w:rPr>
                <w:rFonts w:eastAsiaTheme="minorEastAsia"/>
                <w:sz w:val="24"/>
                <w:szCs w:val="24"/>
              </w:rPr>
            </w:pPr>
            <w:r w:rsidRPr="0684A917">
              <w:rPr>
                <w:rFonts w:ascii="Arial" w:eastAsia="Arial" w:hAnsi="Arial" w:cs="Arial"/>
                <w:sz w:val="24"/>
                <w:szCs w:val="24"/>
                <w:lang w:val="en-GB"/>
              </w:rPr>
              <w:t xml:space="preserve">Secondly, by providing researchers with first-hand experience of managing a small team and a budget, the researchers will increase their project management skills. </w:t>
            </w:r>
          </w:p>
          <w:p w14:paraId="7E8A669E" w14:textId="17683F4D" w:rsidR="0684A917" w:rsidRDefault="0684A917" w:rsidP="0684A917">
            <w:pPr>
              <w:pStyle w:val="ListParagraph"/>
              <w:numPr>
                <w:ilvl w:val="0"/>
                <w:numId w:val="4"/>
              </w:numPr>
              <w:spacing w:after="200" w:line="280" w:lineRule="exact"/>
              <w:rPr>
                <w:rFonts w:eastAsiaTheme="minorEastAsia"/>
                <w:sz w:val="24"/>
                <w:szCs w:val="24"/>
              </w:rPr>
            </w:pPr>
            <w:r w:rsidRPr="0684A917">
              <w:rPr>
                <w:rFonts w:ascii="Arial" w:eastAsia="Arial" w:hAnsi="Arial" w:cs="Arial"/>
                <w:sz w:val="24"/>
                <w:szCs w:val="24"/>
                <w:lang w:val="en-GB"/>
              </w:rPr>
              <w:t>Thirdly, by delivering workshops to young audiences, research engineers will have better understanding of their perspectives of the technology in surgical and interventional engineering.</w:t>
            </w:r>
          </w:p>
        </w:tc>
      </w:tr>
    </w:tbl>
    <w:p w14:paraId="456E0D51" w14:textId="66A164F5" w:rsidR="000031B4" w:rsidRDefault="000031B4" w:rsidP="0684A917">
      <w:pPr>
        <w:rPr>
          <w:rFonts w:ascii="Calibri" w:eastAsia="Calibri" w:hAnsi="Calibri" w:cs="Calibri"/>
        </w:rPr>
      </w:pPr>
    </w:p>
    <w:p w14:paraId="23665213" w14:textId="7CA315A9" w:rsidR="000031B4" w:rsidRDefault="000031B4" w:rsidP="0684A917">
      <w:pPr>
        <w:rPr>
          <w:rFonts w:ascii="Calibri" w:eastAsia="Calibri" w:hAnsi="Calibri" w:cs="Calibri"/>
        </w:rPr>
      </w:pPr>
    </w:p>
    <w:p w14:paraId="3B6C3014" w14:textId="06FF0921"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 xml:space="preserve">Audiences </w:t>
      </w:r>
    </w:p>
    <w:p w14:paraId="72DE5D96" w14:textId="0FD398EC"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9000"/>
      </w:tblGrid>
      <w:tr w:rsidR="0684A917" w14:paraId="6D1F2B4D" w14:textId="77777777" w:rsidTr="0684A917">
        <w:tc>
          <w:tcPr>
            <w:tcW w:w="9000" w:type="dxa"/>
            <w:shd w:val="clear" w:color="auto" w:fill="D9D9D9" w:themeFill="background1" w:themeFillShade="D9"/>
          </w:tcPr>
          <w:p w14:paraId="73AAAB8A" w14:textId="1B293ABF"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Audience(s)</w:t>
            </w:r>
            <w:r w:rsidRPr="0684A917">
              <w:rPr>
                <w:rFonts w:ascii="Arial" w:eastAsia="Arial" w:hAnsi="Arial" w:cs="Arial"/>
                <w:sz w:val="24"/>
                <w:szCs w:val="24"/>
                <w:lang w:val="en-GB"/>
              </w:rPr>
              <w:t xml:space="preserve"> for the project:</w:t>
            </w:r>
          </w:p>
          <w:p w14:paraId="3F2DBD69" w14:textId="4818604C" w:rsidR="0684A917" w:rsidRDefault="0684A917" w:rsidP="0684A917">
            <w:pPr>
              <w:spacing w:after="200" w:line="280" w:lineRule="exact"/>
              <w:rPr>
                <w:rFonts w:ascii="Arial" w:eastAsia="Arial" w:hAnsi="Arial" w:cs="Arial"/>
                <w:sz w:val="24"/>
                <w:szCs w:val="24"/>
              </w:rPr>
            </w:pPr>
            <w:r w:rsidRPr="0684A917">
              <w:rPr>
                <w:rFonts w:ascii="Arial" w:eastAsia="Arial" w:hAnsi="Arial" w:cs="Arial"/>
                <w:i/>
                <w:iCs/>
                <w:sz w:val="24"/>
                <w:szCs w:val="24"/>
                <w:lang w:val="en-GB"/>
              </w:rPr>
              <w:t>List the groups to whom you will target your activities. (up to 100words)</w:t>
            </w:r>
          </w:p>
        </w:tc>
      </w:tr>
      <w:tr w:rsidR="0684A917" w14:paraId="4F0C6CAD" w14:textId="77777777" w:rsidTr="0684A917">
        <w:tc>
          <w:tcPr>
            <w:tcW w:w="9000" w:type="dxa"/>
          </w:tcPr>
          <w:p w14:paraId="13C95A77" w14:textId="6380B7B4"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Activities in this project are mainly targeted to young audiences (14 to 16 years old GCSE age) in Lambeth and Southwark. Throughout the development of the activities, we will consult the British Research Council's Youth People's Advisory Group (YPAG). We will host the workshop at the King’s Health Partners (KHP) summer school, led by the National Institute for Health Research Guy’s and St Thomas’ NHS Foundation Trust Biomedical Research Centre. Similarly, we will work with the centre for medical engineering's public engagement team to identify and connect with local state school with pupil premium.</w:t>
            </w:r>
          </w:p>
          <w:p w14:paraId="6AF19EC8" w14:textId="5951F099" w:rsidR="0684A917" w:rsidRDefault="0684A917" w:rsidP="0684A917">
            <w:pPr>
              <w:spacing w:after="200" w:line="280" w:lineRule="exact"/>
              <w:rPr>
                <w:rFonts w:ascii="Arial" w:eastAsia="Arial" w:hAnsi="Arial" w:cs="Arial"/>
                <w:sz w:val="24"/>
                <w:szCs w:val="24"/>
              </w:rPr>
            </w:pPr>
          </w:p>
          <w:p w14:paraId="0EDFDB5E" w14:textId="14D39C6D" w:rsidR="0684A917" w:rsidRDefault="0684A917" w:rsidP="0684A917">
            <w:pPr>
              <w:spacing w:after="200" w:line="280" w:lineRule="exact"/>
              <w:rPr>
                <w:rFonts w:ascii="Arial" w:eastAsia="Arial" w:hAnsi="Arial" w:cs="Arial"/>
                <w:sz w:val="16"/>
                <w:szCs w:val="16"/>
              </w:rPr>
            </w:pPr>
          </w:p>
        </w:tc>
      </w:tr>
    </w:tbl>
    <w:p w14:paraId="4AB43541" w14:textId="040398E6" w:rsidR="000031B4" w:rsidRDefault="000031B4" w:rsidP="0684A917">
      <w:pPr>
        <w:rPr>
          <w:rFonts w:ascii="Calibri" w:eastAsia="Calibri" w:hAnsi="Calibri" w:cs="Calibri"/>
        </w:rPr>
      </w:pPr>
    </w:p>
    <w:p w14:paraId="4D55A88E" w14:textId="302E3CEC" w:rsidR="000031B4" w:rsidRDefault="000031B4" w:rsidP="0684A917">
      <w:pPr>
        <w:rPr>
          <w:rFonts w:ascii="Calibri" w:eastAsia="Calibri" w:hAnsi="Calibri" w:cs="Calibri"/>
        </w:rPr>
      </w:pPr>
    </w:p>
    <w:p w14:paraId="1A682A7B" w14:textId="7CA549F0"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 xml:space="preserve">Estimated number of people </w:t>
      </w:r>
    </w:p>
    <w:p w14:paraId="1617A376" w14:textId="0A5E7EE9"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9000"/>
      </w:tblGrid>
      <w:tr w:rsidR="0684A917" w14:paraId="04E9DB38" w14:textId="77777777" w:rsidTr="0684A917">
        <w:tc>
          <w:tcPr>
            <w:tcW w:w="9000" w:type="dxa"/>
            <w:shd w:val="clear" w:color="auto" w:fill="D9D9D9" w:themeFill="background1" w:themeFillShade="D9"/>
          </w:tcPr>
          <w:p w14:paraId="15BB49D8" w14:textId="5B5D6279"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Estimated number of people who will be engaged through the project:</w:t>
            </w:r>
          </w:p>
        </w:tc>
      </w:tr>
      <w:tr w:rsidR="0684A917" w14:paraId="6E0230C0" w14:textId="77777777" w:rsidTr="0684A917">
        <w:tc>
          <w:tcPr>
            <w:tcW w:w="9000" w:type="dxa"/>
          </w:tcPr>
          <w:p w14:paraId="3EFA8852" w14:textId="7781B0C9" w:rsidR="0684A917" w:rsidRDefault="0684A917" w:rsidP="0684A917">
            <w:pPr>
              <w:spacing w:after="200" w:line="280" w:lineRule="exact"/>
              <w:rPr>
                <w:rFonts w:ascii="Arial" w:eastAsia="Arial" w:hAnsi="Arial" w:cs="Arial"/>
                <w:sz w:val="24"/>
                <w:szCs w:val="24"/>
              </w:rPr>
            </w:pPr>
          </w:p>
          <w:p w14:paraId="7FC41550" w14:textId="426225FE"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50</w:t>
            </w:r>
          </w:p>
          <w:p w14:paraId="6579FB47" w14:textId="0D0F39A5"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The number of participants for the activities can be of a minimum of 4 persons to a maximum of 8 persons (considering the impact of COVID-19 where participants need to wear face mask and separated 1m). Then, if such activities are running monthly for 6 months, the PE activities estimate to impact around 50 people.</w:t>
            </w:r>
          </w:p>
          <w:p w14:paraId="42EF0A61" w14:textId="21546C5A"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Three activities are planned with a total time of around 60 minutes (such activities can continuously be running over a one-hour session).</w:t>
            </w:r>
          </w:p>
        </w:tc>
      </w:tr>
    </w:tbl>
    <w:p w14:paraId="647C2C91" w14:textId="6FDC8272" w:rsidR="000031B4" w:rsidRDefault="000031B4" w:rsidP="0684A917">
      <w:pPr>
        <w:rPr>
          <w:rFonts w:ascii="Calibri" w:eastAsia="Calibri" w:hAnsi="Calibri" w:cs="Calibri"/>
        </w:rPr>
      </w:pPr>
    </w:p>
    <w:p w14:paraId="4223C989" w14:textId="2B4ECC29"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lang w:val="en-GB"/>
        </w:rPr>
        <w:t xml:space="preserve">Project link to your research and benefice </w:t>
      </w:r>
    </w:p>
    <w:p w14:paraId="5CD8B612" w14:textId="42DE7A3F"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9000"/>
      </w:tblGrid>
      <w:tr w:rsidR="0684A917" w14:paraId="043D3B22" w14:textId="77777777" w:rsidTr="0684A917">
        <w:tc>
          <w:tcPr>
            <w:tcW w:w="9000" w:type="dxa"/>
            <w:shd w:val="clear" w:color="auto" w:fill="D9D9D9" w:themeFill="background1" w:themeFillShade="D9"/>
          </w:tcPr>
          <w:p w14:paraId="779382B8" w14:textId="59CDFABC"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How will the project link to your research and benefice: (a) the audience, (b) you and (c) your research? </w:t>
            </w:r>
            <w:r w:rsidRPr="0684A917">
              <w:rPr>
                <w:rFonts w:ascii="Arial" w:eastAsia="Arial" w:hAnsi="Arial" w:cs="Arial"/>
                <w:i/>
                <w:iCs/>
                <w:sz w:val="24"/>
                <w:szCs w:val="24"/>
                <w:lang w:val="en-GB"/>
              </w:rPr>
              <w:t>(up to 250words) please avoid repetition of previous questions.</w:t>
            </w:r>
          </w:p>
        </w:tc>
      </w:tr>
      <w:tr w:rsidR="0684A917" w14:paraId="1C025493" w14:textId="77777777" w:rsidTr="0684A917">
        <w:tc>
          <w:tcPr>
            <w:tcW w:w="9000" w:type="dxa"/>
          </w:tcPr>
          <w:p w14:paraId="1D79C8DA" w14:textId="3812912F"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Through the development of the PE activities, </w:t>
            </w:r>
          </w:p>
          <w:p w14:paraId="28BC5BD0" w14:textId="0A61B47D" w:rsidR="0684A917" w:rsidRDefault="0684A917" w:rsidP="0684A917">
            <w:pPr>
              <w:pStyle w:val="ListParagraph"/>
              <w:numPr>
                <w:ilvl w:val="0"/>
                <w:numId w:val="3"/>
              </w:numPr>
              <w:spacing w:after="200" w:line="280" w:lineRule="exact"/>
              <w:rPr>
                <w:rFonts w:eastAsiaTheme="minorEastAsia"/>
                <w:sz w:val="24"/>
                <w:szCs w:val="24"/>
              </w:rPr>
            </w:pPr>
            <w:r w:rsidRPr="0684A917">
              <w:rPr>
                <w:rFonts w:ascii="Arial" w:eastAsia="Arial" w:hAnsi="Arial" w:cs="Arial"/>
                <w:sz w:val="24"/>
                <w:szCs w:val="24"/>
                <w:lang w:val="en-GB"/>
              </w:rPr>
              <w:t xml:space="preserve">research engineers will link their backgrounds in 3D-printing, mechanics and robotics to deliver interactive activities for young audiences in the context of surgical and intervention engineering, </w:t>
            </w:r>
          </w:p>
          <w:p w14:paraId="0D6A34DB" w14:textId="0A317913" w:rsidR="0684A917" w:rsidRDefault="0684A917" w:rsidP="0684A917">
            <w:pPr>
              <w:pStyle w:val="ListParagraph"/>
              <w:numPr>
                <w:ilvl w:val="0"/>
                <w:numId w:val="3"/>
              </w:numPr>
              <w:spacing w:after="160" w:line="259" w:lineRule="auto"/>
              <w:rPr>
                <w:rFonts w:eastAsiaTheme="minorEastAsia"/>
                <w:sz w:val="24"/>
                <w:szCs w:val="24"/>
              </w:rPr>
            </w:pPr>
            <w:r w:rsidRPr="0684A917">
              <w:rPr>
                <w:rFonts w:ascii="Arial" w:eastAsia="Arial" w:hAnsi="Arial" w:cs="Arial"/>
                <w:sz w:val="24"/>
                <w:szCs w:val="24"/>
                <w:lang w:val="en-GB"/>
              </w:rPr>
              <w:t>young audiences will increase their awareness of the careers in the future of medicine and will be beneficed with understanding of principles of robotics, photoacoustic, computer science, medical imaging, and its clinical applications in the context of ultrasound needle tracking,</w:t>
            </w:r>
          </w:p>
          <w:p w14:paraId="0EA2F55F" w14:textId="73B47F15" w:rsidR="0684A917" w:rsidRDefault="0684A917" w:rsidP="0684A917">
            <w:pPr>
              <w:pStyle w:val="ListParagraph"/>
              <w:numPr>
                <w:ilvl w:val="0"/>
                <w:numId w:val="3"/>
              </w:numPr>
              <w:spacing w:after="160" w:line="259" w:lineRule="auto"/>
              <w:rPr>
                <w:rFonts w:eastAsiaTheme="minorEastAsia"/>
                <w:sz w:val="24"/>
                <w:szCs w:val="24"/>
              </w:rPr>
            </w:pPr>
            <w:r w:rsidRPr="0684A917">
              <w:rPr>
                <w:rFonts w:ascii="Arial" w:eastAsia="Arial" w:hAnsi="Arial" w:cs="Arial"/>
                <w:sz w:val="24"/>
                <w:szCs w:val="24"/>
                <w:lang w:val="en-GB"/>
              </w:rPr>
              <w:t>researchers will inspire others to follow up or create similar innovative experiences by sharing their experiences via blogs in websites of the School of BMEIS or other sites,</w:t>
            </w:r>
          </w:p>
          <w:p w14:paraId="2A865170" w14:textId="18CFF82E" w:rsidR="0684A917" w:rsidRDefault="0684A917" w:rsidP="0684A917">
            <w:pPr>
              <w:pStyle w:val="ListParagraph"/>
              <w:numPr>
                <w:ilvl w:val="0"/>
                <w:numId w:val="3"/>
              </w:numPr>
              <w:spacing w:after="160" w:line="259" w:lineRule="auto"/>
              <w:rPr>
                <w:rFonts w:eastAsiaTheme="minorEastAsia"/>
                <w:sz w:val="24"/>
                <w:szCs w:val="24"/>
              </w:rPr>
            </w:pPr>
            <w:r w:rsidRPr="0684A917">
              <w:rPr>
                <w:rFonts w:ascii="Arial" w:eastAsia="Arial" w:hAnsi="Arial" w:cs="Arial"/>
                <w:sz w:val="24"/>
                <w:szCs w:val="24"/>
                <w:lang w:val="en-GB"/>
              </w:rPr>
              <w:t xml:space="preserve">the development of the technology, by research engineers in the current PE project, will potentially be published in peer-review scientific journals with the idea of sparking collaboration with other researchers within and outside the school. </w:t>
            </w:r>
          </w:p>
          <w:p w14:paraId="4C7F6DB8" w14:textId="058F8227" w:rsidR="0684A917" w:rsidRDefault="0684A917" w:rsidP="0684A917">
            <w:pPr>
              <w:pStyle w:val="ListParagraph"/>
              <w:numPr>
                <w:ilvl w:val="0"/>
                <w:numId w:val="3"/>
              </w:numPr>
              <w:spacing w:after="160" w:line="259" w:lineRule="auto"/>
              <w:rPr>
                <w:rFonts w:eastAsiaTheme="minorEastAsia"/>
                <w:sz w:val="24"/>
                <w:szCs w:val="24"/>
              </w:rPr>
            </w:pPr>
            <w:r w:rsidRPr="0684A917">
              <w:rPr>
                <w:rFonts w:ascii="Arial" w:eastAsia="Arial" w:hAnsi="Arial" w:cs="Arial"/>
                <w:sz w:val="24"/>
                <w:szCs w:val="24"/>
                <w:lang w:val="en-GB"/>
              </w:rPr>
              <w:lastRenderedPageBreak/>
              <w:t>finally, researchers, while developing this project, will improve their skills in communication, project management and evaluation to gain experiences to explain better their future proposals to funders.</w:t>
            </w:r>
          </w:p>
        </w:tc>
      </w:tr>
    </w:tbl>
    <w:p w14:paraId="0658BA19" w14:textId="4467FCED" w:rsidR="000031B4" w:rsidRDefault="000031B4" w:rsidP="0684A917">
      <w:pPr>
        <w:rPr>
          <w:rFonts w:ascii="Calibri" w:eastAsia="Calibri" w:hAnsi="Calibri" w:cs="Calibri"/>
        </w:rPr>
      </w:pPr>
    </w:p>
    <w:p w14:paraId="444E44FB" w14:textId="20460A4E" w:rsidR="000031B4" w:rsidRDefault="000031B4" w:rsidP="0684A917">
      <w:pPr>
        <w:rPr>
          <w:rFonts w:ascii="Calibri" w:eastAsia="Calibri" w:hAnsi="Calibri" w:cs="Calibri"/>
        </w:rPr>
      </w:pPr>
    </w:p>
    <w:p w14:paraId="2B3AF787" w14:textId="2E5A5553"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Project Timeline</w:t>
      </w:r>
    </w:p>
    <w:p w14:paraId="55350F40" w14:textId="0E1FBD27"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9000"/>
      </w:tblGrid>
      <w:tr w:rsidR="0684A917" w14:paraId="586711B9" w14:textId="77777777" w:rsidTr="0684A917">
        <w:tc>
          <w:tcPr>
            <w:tcW w:w="9000" w:type="dxa"/>
            <w:shd w:val="clear" w:color="auto" w:fill="D9D9D9" w:themeFill="background1" w:themeFillShade="D9"/>
          </w:tcPr>
          <w:p w14:paraId="71FCBAAD" w14:textId="273477D3"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Project timeline</w:t>
            </w:r>
            <w:r w:rsidRPr="0684A917">
              <w:rPr>
                <w:rFonts w:ascii="Arial" w:eastAsia="Arial" w:hAnsi="Arial" w:cs="Arial"/>
                <w:sz w:val="24"/>
                <w:szCs w:val="24"/>
                <w:lang w:val="en-GB"/>
              </w:rPr>
              <w:t>: (dates and milestones)</w:t>
            </w:r>
          </w:p>
          <w:p w14:paraId="4D4B23A3" w14:textId="3783345E"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Please note that the project should be complete within 12 months of notification of funding (up to 100 words)</w:t>
            </w:r>
            <w:r w:rsidRPr="0684A917">
              <w:rPr>
                <w:rFonts w:ascii="Arial" w:eastAsia="Arial" w:hAnsi="Arial" w:cs="Arial"/>
                <w:i/>
                <w:iCs/>
                <w:sz w:val="24"/>
                <w:szCs w:val="24"/>
                <w:lang w:val="en-GB"/>
              </w:rPr>
              <w:t>.</w:t>
            </w:r>
          </w:p>
        </w:tc>
      </w:tr>
      <w:tr w:rsidR="0684A917" w14:paraId="581E71CA" w14:textId="77777777" w:rsidTr="0684A917">
        <w:tc>
          <w:tcPr>
            <w:tcW w:w="9000" w:type="dxa"/>
          </w:tcPr>
          <w:p w14:paraId="74A1B323" w14:textId="675C160C"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The project consists in the following monthly milestones: </w:t>
            </w:r>
          </w:p>
          <w:p w14:paraId="411CA15C" w14:textId="0BC6976A" w:rsidR="0684A917" w:rsidRDefault="0684A917" w:rsidP="0684A917">
            <w:pPr>
              <w:pStyle w:val="ListParagraph"/>
              <w:numPr>
                <w:ilvl w:val="0"/>
                <w:numId w:val="2"/>
              </w:numPr>
              <w:spacing w:after="200" w:line="280" w:lineRule="exact"/>
              <w:rPr>
                <w:rFonts w:eastAsiaTheme="minorEastAsia"/>
                <w:sz w:val="24"/>
                <w:szCs w:val="24"/>
              </w:rPr>
            </w:pPr>
            <w:r w:rsidRPr="0684A917">
              <w:rPr>
                <w:rFonts w:ascii="Arial" w:eastAsia="Arial" w:hAnsi="Arial" w:cs="Arial"/>
                <w:sz w:val="24"/>
                <w:szCs w:val="24"/>
                <w:lang w:val="en-GB"/>
              </w:rPr>
              <w:t>[JAN-FEB] 3D printing for phantom development</w:t>
            </w:r>
          </w:p>
          <w:p w14:paraId="48790F5D" w14:textId="6BE33644" w:rsidR="0684A917" w:rsidRDefault="0684A917" w:rsidP="0684A917">
            <w:pPr>
              <w:pStyle w:val="ListParagraph"/>
              <w:numPr>
                <w:ilvl w:val="0"/>
                <w:numId w:val="2"/>
              </w:numPr>
              <w:spacing w:after="200" w:line="280" w:lineRule="exact"/>
              <w:rPr>
                <w:rFonts w:eastAsiaTheme="minorEastAsia"/>
                <w:sz w:val="24"/>
                <w:szCs w:val="24"/>
              </w:rPr>
            </w:pPr>
            <w:r w:rsidRPr="0684A917">
              <w:rPr>
                <w:rFonts w:ascii="Arial" w:eastAsia="Arial" w:hAnsi="Arial" w:cs="Arial"/>
                <w:sz w:val="24"/>
                <w:szCs w:val="24"/>
                <w:lang w:val="en-GB"/>
              </w:rPr>
              <w:t>[MAR-MAY] Developing the technology for interactive activities of the ultrasound-guide simulator (if possible, with involvement of the YPAG).</w:t>
            </w:r>
          </w:p>
          <w:p w14:paraId="5B9637AF" w14:textId="1C5296EB" w:rsidR="0684A917" w:rsidRDefault="0684A917" w:rsidP="0684A917">
            <w:pPr>
              <w:pStyle w:val="ListParagraph"/>
              <w:numPr>
                <w:ilvl w:val="0"/>
                <w:numId w:val="2"/>
              </w:numPr>
              <w:spacing w:after="200" w:line="280" w:lineRule="exact"/>
              <w:rPr>
                <w:rFonts w:eastAsiaTheme="minorEastAsia"/>
                <w:sz w:val="24"/>
                <w:szCs w:val="24"/>
              </w:rPr>
            </w:pPr>
            <w:r w:rsidRPr="0684A917">
              <w:rPr>
                <w:rFonts w:ascii="Arial" w:eastAsia="Arial" w:hAnsi="Arial" w:cs="Arial"/>
                <w:sz w:val="24"/>
                <w:szCs w:val="24"/>
                <w:lang w:val="en-GB"/>
              </w:rPr>
              <w:t>[JUN-JUN] Pilot and refinement of PE activities (if possible, with involvement of the YPAG).</w:t>
            </w:r>
          </w:p>
          <w:p w14:paraId="2E6489B3" w14:textId="39937D16" w:rsidR="0684A917" w:rsidRDefault="0684A917" w:rsidP="0684A917">
            <w:pPr>
              <w:pStyle w:val="ListParagraph"/>
              <w:numPr>
                <w:ilvl w:val="0"/>
                <w:numId w:val="2"/>
              </w:numPr>
              <w:spacing w:after="200" w:line="280" w:lineRule="exact"/>
              <w:rPr>
                <w:rFonts w:eastAsiaTheme="minorEastAsia"/>
                <w:sz w:val="24"/>
                <w:szCs w:val="24"/>
              </w:rPr>
            </w:pPr>
            <w:r w:rsidRPr="0684A917">
              <w:rPr>
                <w:rFonts w:ascii="Arial" w:eastAsia="Arial" w:hAnsi="Arial" w:cs="Arial"/>
                <w:sz w:val="24"/>
                <w:szCs w:val="24"/>
                <w:lang w:val="en-GB"/>
              </w:rPr>
              <w:t>[JUL-NOV] Delivery of the project which involves demonstrating activities to young audiences in events at KHP summer school, YPAG and local stage schools.</w:t>
            </w:r>
          </w:p>
          <w:p w14:paraId="3FD6B70D" w14:textId="6C64C626" w:rsidR="0684A917" w:rsidRDefault="0684A917" w:rsidP="0684A917">
            <w:pPr>
              <w:pStyle w:val="ListParagraph"/>
              <w:numPr>
                <w:ilvl w:val="0"/>
                <w:numId w:val="2"/>
              </w:numPr>
              <w:spacing w:after="200" w:line="280" w:lineRule="exact"/>
              <w:rPr>
                <w:rFonts w:eastAsiaTheme="minorEastAsia"/>
                <w:sz w:val="24"/>
                <w:szCs w:val="24"/>
              </w:rPr>
            </w:pPr>
            <w:r w:rsidRPr="0684A917">
              <w:rPr>
                <w:rFonts w:ascii="Arial" w:eastAsia="Arial" w:hAnsi="Arial" w:cs="Arial"/>
                <w:sz w:val="24"/>
                <w:szCs w:val="24"/>
                <w:lang w:val="en-GB"/>
              </w:rPr>
              <w:t>[DEC-DEC] Evaluation of the interactive activities through surveys to participants, different schools and different events.</w:t>
            </w:r>
          </w:p>
          <w:p w14:paraId="6EB4F109" w14:textId="1E3DE59D" w:rsidR="0684A917" w:rsidRDefault="0684A917" w:rsidP="0684A917">
            <w:pPr>
              <w:pStyle w:val="ListParagraph"/>
              <w:numPr>
                <w:ilvl w:val="0"/>
                <w:numId w:val="2"/>
              </w:numPr>
              <w:spacing w:after="200" w:line="280" w:lineRule="exact"/>
              <w:rPr>
                <w:rFonts w:eastAsiaTheme="minorEastAsia"/>
                <w:sz w:val="24"/>
                <w:szCs w:val="24"/>
              </w:rPr>
            </w:pPr>
            <w:r w:rsidRPr="0684A917">
              <w:rPr>
                <w:rFonts w:ascii="Arial" w:eastAsia="Arial" w:hAnsi="Arial" w:cs="Arial"/>
                <w:sz w:val="24"/>
                <w:szCs w:val="24"/>
                <w:lang w:val="en-GB"/>
              </w:rPr>
              <w:t>[MAR-DEC] Publication (preparation, review process and submission of the manuscript)</w:t>
            </w:r>
          </w:p>
          <w:p w14:paraId="31ABB7C6" w14:textId="11009DB0" w:rsidR="0684A917" w:rsidRDefault="0684A917" w:rsidP="0684A917">
            <w:pPr>
              <w:spacing w:after="200" w:line="280" w:lineRule="exact"/>
              <w:rPr>
                <w:rFonts w:ascii="Arial" w:eastAsia="Arial" w:hAnsi="Arial" w:cs="Arial"/>
                <w:sz w:val="24"/>
                <w:szCs w:val="24"/>
              </w:rPr>
            </w:pPr>
          </w:p>
        </w:tc>
      </w:tr>
    </w:tbl>
    <w:p w14:paraId="2DEA61EB" w14:textId="78EEEB18" w:rsidR="000031B4" w:rsidRDefault="000031B4" w:rsidP="0684A917">
      <w:pPr>
        <w:rPr>
          <w:rFonts w:ascii="Calibri" w:eastAsia="Calibri" w:hAnsi="Calibri" w:cs="Calibri"/>
        </w:rPr>
      </w:pPr>
    </w:p>
    <w:p w14:paraId="5F052680" w14:textId="6828A4A6"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Evaluation plans</w:t>
      </w:r>
    </w:p>
    <w:p w14:paraId="336DB6EC" w14:textId="2B684F11" w:rsidR="000031B4" w:rsidRDefault="000031B4" w:rsidP="0684A917">
      <w:pPr>
        <w:rPr>
          <w:rFonts w:ascii="Calibri" w:eastAsia="Calibri" w:hAnsi="Calibri" w:cs="Calibri"/>
        </w:rPr>
      </w:pPr>
    </w:p>
    <w:tbl>
      <w:tblPr>
        <w:tblStyle w:val="TableGrid"/>
        <w:tblW w:w="0" w:type="auto"/>
        <w:tblLayout w:type="fixed"/>
        <w:tblLook w:val="04A0" w:firstRow="1" w:lastRow="0" w:firstColumn="1" w:lastColumn="0" w:noHBand="0" w:noVBand="1"/>
      </w:tblPr>
      <w:tblGrid>
        <w:gridCol w:w="9000"/>
      </w:tblGrid>
      <w:tr w:rsidR="0684A917" w14:paraId="3C26CCA9" w14:textId="77777777" w:rsidTr="0684A917">
        <w:tc>
          <w:tcPr>
            <w:tcW w:w="9000" w:type="dxa"/>
            <w:shd w:val="clear" w:color="auto" w:fill="D9D9D9" w:themeFill="background1" w:themeFillShade="D9"/>
          </w:tcPr>
          <w:p w14:paraId="7731E7B1" w14:textId="4184212B" w:rsidR="0684A917" w:rsidRDefault="0684A917" w:rsidP="0684A917">
            <w:pPr>
              <w:spacing w:after="200" w:line="280" w:lineRule="exact"/>
              <w:rPr>
                <w:rFonts w:ascii="Arial" w:eastAsia="Arial" w:hAnsi="Arial" w:cs="Arial"/>
                <w:sz w:val="24"/>
                <w:szCs w:val="24"/>
              </w:rPr>
            </w:pPr>
          </w:p>
          <w:p w14:paraId="687F9734" w14:textId="23C15B6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How do you plan to evaluate your project: (up to 200 words)</w:t>
            </w:r>
          </w:p>
        </w:tc>
      </w:tr>
      <w:tr w:rsidR="0684A917" w14:paraId="7849B4BF" w14:textId="77777777" w:rsidTr="0684A917">
        <w:tc>
          <w:tcPr>
            <w:tcW w:w="9000" w:type="dxa"/>
          </w:tcPr>
          <w:p w14:paraId="7CA12068" w14:textId="0EBD969E"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Considering the timeline of the project, we will evaluate both (a) its progress and (b) the delivery of the activities. </w:t>
            </w:r>
          </w:p>
          <w:p w14:paraId="347CD8F1" w14:textId="1F6AB64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A. project evaluation:</w:t>
            </w:r>
          </w:p>
          <w:p w14:paraId="2F193415" w14:textId="331951CF" w:rsidR="0684A917" w:rsidRDefault="0684A917" w:rsidP="0684A917">
            <w:pPr>
              <w:pStyle w:val="ListParagraph"/>
              <w:numPr>
                <w:ilvl w:val="0"/>
                <w:numId w:val="1"/>
              </w:numPr>
              <w:spacing w:after="200" w:line="280" w:lineRule="exact"/>
              <w:rPr>
                <w:rFonts w:eastAsiaTheme="minorEastAsia"/>
                <w:sz w:val="24"/>
                <w:szCs w:val="24"/>
              </w:rPr>
            </w:pPr>
            <w:r w:rsidRPr="0684A917">
              <w:rPr>
                <w:rFonts w:ascii="Arial" w:eastAsia="Arial" w:hAnsi="Arial" w:cs="Arial"/>
                <w:sz w:val="24"/>
                <w:szCs w:val="24"/>
                <w:lang w:val="en-GB"/>
              </w:rPr>
              <w:lastRenderedPageBreak/>
              <w:t>Monthly meetings are planned to evaluate the progress of the project to be able to prepare plans with actions lists to be followed up.</w:t>
            </w:r>
          </w:p>
          <w:p w14:paraId="6720A2A9" w14:textId="4D22835D"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B. activities evaluation: </w:t>
            </w:r>
          </w:p>
          <w:p w14:paraId="57071C59" w14:textId="4CFC83E5" w:rsidR="0684A917" w:rsidRDefault="0684A917" w:rsidP="0684A917">
            <w:pPr>
              <w:pStyle w:val="ListParagraph"/>
              <w:numPr>
                <w:ilvl w:val="0"/>
                <w:numId w:val="1"/>
              </w:numPr>
              <w:spacing w:after="200" w:line="280" w:lineRule="exact"/>
              <w:rPr>
                <w:rFonts w:eastAsiaTheme="minorEastAsia"/>
                <w:sz w:val="24"/>
                <w:szCs w:val="24"/>
              </w:rPr>
            </w:pPr>
            <w:r w:rsidRPr="0684A917">
              <w:rPr>
                <w:rFonts w:ascii="Arial" w:eastAsia="Arial" w:hAnsi="Arial" w:cs="Arial"/>
                <w:sz w:val="24"/>
                <w:szCs w:val="24"/>
                <w:lang w:val="en-GB"/>
              </w:rPr>
              <w:t>Participants will be asked to raise of their hands on (1) how enjoyable and (2) interactive the activities were for the case of group evaluation.</w:t>
            </w:r>
          </w:p>
          <w:p w14:paraId="3E1010ED" w14:textId="1E7B697B" w:rsidR="0684A917" w:rsidRDefault="0684A917" w:rsidP="0684A917">
            <w:pPr>
              <w:pStyle w:val="ListParagraph"/>
              <w:numPr>
                <w:ilvl w:val="0"/>
                <w:numId w:val="1"/>
              </w:numPr>
              <w:spacing w:after="200" w:line="280" w:lineRule="exact"/>
              <w:rPr>
                <w:rFonts w:eastAsiaTheme="minorEastAsia"/>
                <w:sz w:val="24"/>
                <w:szCs w:val="24"/>
              </w:rPr>
            </w:pPr>
            <w:r w:rsidRPr="0684A917">
              <w:rPr>
                <w:rFonts w:ascii="Arial" w:eastAsia="Arial" w:hAnsi="Arial" w:cs="Arial"/>
                <w:sz w:val="24"/>
                <w:szCs w:val="24"/>
                <w:lang w:val="en-GB"/>
              </w:rPr>
              <w:t xml:space="preserve">A 5 </w:t>
            </w:r>
            <w:proofErr w:type="gramStart"/>
            <w:r w:rsidRPr="0684A917">
              <w:rPr>
                <w:rFonts w:ascii="Arial" w:eastAsia="Arial" w:hAnsi="Arial" w:cs="Arial"/>
                <w:sz w:val="24"/>
                <w:szCs w:val="24"/>
                <w:lang w:val="en-GB"/>
              </w:rPr>
              <w:t>minutes</w:t>
            </w:r>
            <w:proofErr w:type="gramEnd"/>
            <w:r w:rsidRPr="0684A917">
              <w:rPr>
                <w:rFonts w:ascii="Arial" w:eastAsia="Arial" w:hAnsi="Arial" w:cs="Arial"/>
                <w:sz w:val="24"/>
                <w:szCs w:val="24"/>
                <w:lang w:val="en-GB"/>
              </w:rPr>
              <w:t xml:space="preserve"> survey will be run at the end of the PE activities asking about the impact on educational activities they receive from the PE activities for the case of individual evaluation,</w:t>
            </w:r>
          </w:p>
          <w:p w14:paraId="4E35E330" w14:textId="64B46081" w:rsidR="0684A917" w:rsidRDefault="0684A917" w:rsidP="0684A917">
            <w:pPr>
              <w:pStyle w:val="ListParagraph"/>
              <w:numPr>
                <w:ilvl w:val="0"/>
                <w:numId w:val="1"/>
              </w:numPr>
              <w:spacing w:after="200" w:line="280" w:lineRule="exact"/>
              <w:rPr>
                <w:rFonts w:eastAsiaTheme="minorEastAsia"/>
                <w:sz w:val="24"/>
                <w:szCs w:val="24"/>
              </w:rPr>
            </w:pPr>
            <w:r w:rsidRPr="0684A917">
              <w:rPr>
                <w:rFonts w:ascii="Arial" w:eastAsia="Arial" w:hAnsi="Arial" w:cs="Arial"/>
                <w:sz w:val="24"/>
                <w:szCs w:val="24"/>
                <w:lang w:val="en-GB"/>
              </w:rPr>
              <w:t xml:space="preserve">Researchers will also be evaluated with a 10 </w:t>
            </w:r>
            <w:proofErr w:type="gramStart"/>
            <w:r w:rsidRPr="0684A917">
              <w:rPr>
                <w:rFonts w:ascii="Arial" w:eastAsia="Arial" w:hAnsi="Arial" w:cs="Arial"/>
                <w:sz w:val="24"/>
                <w:szCs w:val="24"/>
                <w:lang w:val="en-GB"/>
              </w:rPr>
              <w:t>minutes</w:t>
            </w:r>
            <w:proofErr w:type="gramEnd"/>
            <w:r w:rsidRPr="0684A917">
              <w:rPr>
                <w:rFonts w:ascii="Arial" w:eastAsia="Arial" w:hAnsi="Arial" w:cs="Arial"/>
                <w:sz w:val="24"/>
                <w:szCs w:val="24"/>
                <w:lang w:val="en-GB"/>
              </w:rPr>
              <w:t xml:space="preserve"> survey on the impact they made to the audience and how they benefit from doing PE activities.</w:t>
            </w:r>
          </w:p>
          <w:p w14:paraId="3257B8AE" w14:textId="45DD1AB6"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NOTE. In case of a pandemic environment, the team will make the necessary changes for its evaluation and its delivery (e.g., add distance separation of participants, reduce the number of participants or do a virtual workshop).</w:t>
            </w:r>
          </w:p>
          <w:p w14:paraId="5557762C" w14:textId="50C7978B" w:rsidR="0684A917" w:rsidRDefault="0684A917" w:rsidP="0684A917">
            <w:pPr>
              <w:spacing w:after="200" w:line="280" w:lineRule="exact"/>
              <w:rPr>
                <w:rFonts w:ascii="Arial" w:eastAsia="Arial" w:hAnsi="Arial" w:cs="Arial"/>
                <w:sz w:val="24"/>
                <w:szCs w:val="24"/>
              </w:rPr>
            </w:pPr>
          </w:p>
        </w:tc>
      </w:tr>
    </w:tbl>
    <w:p w14:paraId="34DDEE0A" w14:textId="7CF6E8F9" w:rsidR="000031B4" w:rsidRDefault="000031B4" w:rsidP="0684A917">
      <w:pPr>
        <w:rPr>
          <w:rFonts w:ascii="Calibri" w:eastAsia="Calibri" w:hAnsi="Calibri" w:cs="Calibri"/>
        </w:rPr>
      </w:pPr>
    </w:p>
    <w:p w14:paraId="5ACC38BD" w14:textId="174CE7AA" w:rsidR="000031B4" w:rsidRDefault="000031B4" w:rsidP="0684A917">
      <w:pPr>
        <w:rPr>
          <w:rFonts w:ascii="Calibri" w:eastAsia="Calibri" w:hAnsi="Calibri" w:cs="Calibri"/>
        </w:rPr>
      </w:pPr>
    </w:p>
    <w:p w14:paraId="775F2EBD" w14:textId="7C0965C3"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lang w:val="en-GB"/>
        </w:rPr>
        <w:t>How will you share your learning with others?</w:t>
      </w:r>
    </w:p>
    <w:p w14:paraId="1782BB17" w14:textId="2B8901D1" w:rsidR="000031B4" w:rsidRDefault="000031B4" w:rsidP="0684A917">
      <w:pPr>
        <w:rPr>
          <w:rFonts w:ascii="Arial" w:eastAsia="Arial" w:hAnsi="Arial" w:cs="Arial"/>
          <w:sz w:val="24"/>
          <w:szCs w:val="24"/>
        </w:rPr>
      </w:pPr>
    </w:p>
    <w:tbl>
      <w:tblPr>
        <w:tblStyle w:val="TableGrid"/>
        <w:tblW w:w="0" w:type="auto"/>
        <w:tblLayout w:type="fixed"/>
        <w:tblLook w:val="04A0" w:firstRow="1" w:lastRow="0" w:firstColumn="1" w:lastColumn="0" w:noHBand="0" w:noVBand="1"/>
      </w:tblPr>
      <w:tblGrid>
        <w:gridCol w:w="9000"/>
      </w:tblGrid>
      <w:tr w:rsidR="0684A917" w14:paraId="4B275603" w14:textId="77777777" w:rsidTr="0684A917">
        <w:tc>
          <w:tcPr>
            <w:tcW w:w="9000" w:type="dxa"/>
            <w:shd w:val="clear" w:color="auto" w:fill="D9D9D9" w:themeFill="background1" w:themeFillShade="D9"/>
          </w:tcPr>
          <w:p w14:paraId="4BCA2CE2" w14:textId="25AC2641"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How will you share your learning with others? </w:t>
            </w:r>
            <w:r w:rsidRPr="0684A917">
              <w:rPr>
                <w:rFonts w:ascii="Arial" w:eastAsia="Arial" w:hAnsi="Arial" w:cs="Arial"/>
                <w:i/>
                <w:iCs/>
                <w:sz w:val="24"/>
                <w:szCs w:val="24"/>
                <w:lang w:val="en-GB"/>
              </w:rPr>
              <w:t>(up to 100 words)</w:t>
            </w:r>
          </w:p>
        </w:tc>
      </w:tr>
      <w:tr w:rsidR="0684A917" w14:paraId="4814F72B" w14:textId="77777777" w:rsidTr="0684A917">
        <w:tc>
          <w:tcPr>
            <w:tcW w:w="9000" w:type="dxa"/>
          </w:tcPr>
          <w:p w14:paraId="333F1EDD" w14:textId="3D7EBBEC"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Considering that researchers are part of the Ultrasound needle tracking project which is part of the GIFT-</w:t>
            </w:r>
            <w:proofErr w:type="spellStart"/>
            <w:r w:rsidRPr="0684A917">
              <w:rPr>
                <w:rFonts w:ascii="Arial" w:eastAsia="Arial" w:hAnsi="Arial" w:cs="Arial"/>
                <w:sz w:val="24"/>
                <w:szCs w:val="24"/>
                <w:lang w:val="en-GB"/>
              </w:rPr>
              <w:t>Surg</w:t>
            </w:r>
            <w:proofErr w:type="spellEnd"/>
            <w:r w:rsidRPr="0684A917">
              <w:rPr>
                <w:rFonts w:ascii="Arial" w:eastAsia="Arial" w:hAnsi="Arial" w:cs="Arial"/>
                <w:sz w:val="24"/>
                <w:szCs w:val="24"/>
                <w:lang w:val="en-GB"/>
              </w:rPr>
              <w:t xml:space="preserve"> project, the experiences will be shared via blogs describing the experiences of both young audiences and research engineers by sharing photos of the audiences in the PE activities to our colleagues within King</w:t>
            </w:r>
            <w:r w:rsidRPr="0684A917">
              <w:rPr>
                <w:rFonts w:ascii="Arial" w:eastAsia="Arial" w:hAnsi="Arial" w:cs="Arial"/>
                <w:color w:val="8764B8"/>
                <w:sz w:val="24"/>
                <w:szCs w:val="24"/>
                <w:lang w:val="en-GB"/>
              </w:rPr>
              <w:t>’</w:t>
            </w:r>
            <w:r w:rsidRPr="0684A917">
              <w:rPr>
                <w:rFonts w:ascii="Arial" w:eastAsia="Arial" w:hAnsi="Arial" w:cs="Arial"/>
                <w:sz w:val="24"/>
                <w:szCs w:val="24"/>
                <w:lang w:val="en-GB"/>
              </w:rPr>
              <w:t xml:space="preserve">s College London and other institutions related to the project. Similarly, the project will be a legacy project that will lead to its continuation or improvement in coming years. </w:t>
            </w:r>
          </w:p>
        </w:tc>
      </w:tr>
    </w:tbl>
    <w:p w14:paraId="760A2405" w14:textId="729225E1" w:rsidR="000031B4" w:rsidRDefault="000031B4" w:rsidP="0684A917">
      <w:pPr>
        <w:rPr>
          <w:rFonts w:ascii="Calibri" w:eastAsia="Calibri" w:hAnsi="Calibri" w:cs="Calibri"/>
        </w:rPr>
      </w:pPr>
    </w:p>
    <w:p w14:paraId="31D74BAE" w14:textId="76C913D2" w:rsidR="000031B4" w:rsidRDefault="000031B4" w:rsidP="0684A917">
      <w:pPr>
        <w:rPr>
          <w:rFonts w:ascii="Calibri" w:eastAsia="Calibri" w:hAnsi="Calibri" w:cs="Calibri"/>
        </w:rPr>
      </w:pPr>
    </w:p>
    <w:p w14:paraId="722AEC88" w14:textId="78626B84"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Financial details</w:t>
      </w:r>
    </w:p>
    <w:p w14:paraId="5FC7613A" w14:textId="69A53F3A" w:rsidR="000031B4" w:rsidRDefault="36A39A83" w:rsidP="0684A917">
      <w:pPr>
        <w:rPr>
          <w:rFonts w:ascii="Calibri" w:eastAsia="Calibri" w:hAnsi="Calibri" w:cs="Calibri"/>
        </w:rPr>
      </w:pPr>
      <w:r w:rsidRPr="0684A917">
        <w:rPr>
          <w:rFonts w:ascii="Calibri" w:eastAsia="Calibri" w:hAnsi="Calibri" w:cs="Calibri"/>
        </w:rPr>
        <w:t>Please note that the maximum funding per grant is £1000. Outline your total budget and provide a breakdown of your costs.</w:t>
      </w:r>
    </w:p>
    <w:p w14:paraId="4F7DE449" w14:textId="3AA6B59B" w:rsidR="000031B4" w:rsidRDefault="36A39A83"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Outline budget</w:t>
      </w:r>
    </w:p>
    <w:tbl>
      <w:tblPr>
        <w:tblStyle w:val="TableGrid"/>
        <w:tblW w:w="0" w:type="auto"/>
        <w:tblLayout w:type="fixed"/>
        <w:tblLook w:val="04A0" w:firstRow="1" w:lastRow="0" w:firstColumn="1" w:lastColumn="0" w:noHBand="0" w:noVBand="1"/>
      </w:tblPr>
      <w:tblGrid>
        <w:gridCol w:w="7275"/>
        <w:gridCol w:w="1710"/>
      </w:tblGrid>
      <w:tr w:rsidR="0684A917" w14:paraId="0AE3EEB4" w14:textId="77777777" w:rsidTr="0684A917">
        <w:tc>
          <w:tcPr>
            <w:tcW w:w="7275" w:type="dxa"/>
          </w:tcPr>
          <w:p w14:paraId="55336E75" w14:textId="4D6D3AAC"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Item</w:t>
            </w:r>
          </w:p>
        </w:tc>
        <w:tc>
          <w:tcPr>
            <w:tcW w:w="1710" w:type="dxa"/>
          </w:tcPr>
          <w:p w14:paraId="4AB1B0C1" w14:textId="1AB4DEA3"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Cost</w:t>
            </w:r>
          </w:p>
        </w:tc>
      </w:tr>
      <w:tr w:rsidR="0684A917" w14:paraId="5DF5F18A" w14:textId="77777777" w:rsidTr="0684A917">
        <w:tc>
          <w:tcPr>
            <w:tcW w:w="7275" w:type="dxa"/>
          </w:tcPr>
          <w:p w14:paraId="135133F8" w14:textId="4C4992EE" w:rsidR="0684A917" w:rsidRDefault="0684A917" w:rsidP="0684A917">
            <w:pPr>
              <w:spacing w:line="259" w:lineRule="auto"/>
              <w:rPr>
                <w:rFonts w:ascii="Arial" w:eastAsia="Arial" w:hAnsi="Arial" w:cs="Arial"/>
                <w:sz w:val="24"/>
                <w:szCs w:val="24"/>
              </w:rPr>
            </w:pPr>
            <w:r w:rsidRPr="0684A917">
              <w:rPr>
                <w:rFonts w:ascii="Arial" w:eastAsia="Arial" w:hAnsi="Arial" w:cs="Arial"/>
                <w:sz w:val="24"/>
                <w:szCs w:val="24"/>
                <w:lang w:val="en-GB"/>
              </w:rPr>
              <w:lastRenderedPageBreak/>
              <w:t>Phantom fabrication materials for 3D printing foetus, e.g., Gel Wax, PVA, resin and silicone rubber.</w:t>
            </w:r>
          </w:p>
          <w:p w14:paraId="2ED6EA98" w14:textId="00DBD817" w:rsidR="0684A917" w:rsidRDefault="0684A917" w:rsidP="0684A917">
            <w:pPr>
              <w:spacing w:line="280" w:lineRule="exact"/>
              <w:rPr>
                <w:rFonts w:ascii="Arial" w:eastAsia="Arial" w:hAnsi="Arial" w:cs="Arial"/>
                <w:sz w:val="24"/>
                <w:szCs w:val="24"/>
              </w:rPr>
            </w:pPr>
          </w:p>
        </w:tc>
        <w:tc>
          <w:tcPr>
            <w:tcW w:w="1710" w:type="dxa"/>
          </w:tcPr>
          <w:p w14:paraId="11F3F224" w14:textId="21297A07"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£300</w:t>
            </w:r>
          </w:p>
        </w:tc>
      </w:tr>
      <w:tr w:rsidR="0684A917" w14:paraId="356AC20B" w14:textId="77777777" w:rsidTr="0684A917">
        <w:tc>
          <w:tcPr>
            <w:tcW w:w="7275" w:type="dxa"/>
          </w:tcPr>
          <w:p w14:paraId="18533B33" w14:textId="1008C531" w:rsidR="0684A917" w:rsidRDefault="0684A917" w:rsidP="0684A917">
            <w:pPr>
              <w:spacing w:after="200" w:line="259" w:lineRule="auto"/>
              <w:rPr>
                <w:rFonts w:ascii="Arial" w:eastAsia="Arial" w:hAnsi="Arial" w:cs="Arial"/>
                <w:sz w:val="24"/>
                <w:szCs w:val="24"/>
              </w:rPr>
            </w:pPr>
            <w:r w:rsidRPr="0684A917">
              <w:rPr>
                <w:rFonts w:ascii="Arial" w:eastAsia="Arial" w:hAnsi="Arial" w:cs="Arial"/>
                <w:sz w:val="24"/>
                <w:szCs w:val="24"/>
                <w:lang w:val="en-GB"/>
              </w:rPr>
              <w:t>Materials for ultrasound needle tracking simulator and accessories (2 LPMS-B2 Series Inertial Measurement Unit, 3D-printing probe and needle, Magnets, screws, and tape)</w:t>
            </w:r>
          </w:p>
        </w:tc>
        <w:tc>
          <w:tcPr>
            <w:tcW w:w="1710" w:type="dxa"/>
          </w:tcPr>
          <w:p w14:paraId="0EF22D17" w14:textId="1F9B8371"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£300</w:t>
            </w:r>
          </w:p>
        </w:tc>
      </w:tr>
      <w:tr w:rsidR="0684A917" w14:paraId="1ED134A6" w14:textId="77777777" w:rsidTr="0684A917">
        <w:tc>
          <w:tcPr>
            <w:tcW w:w="7275" w:type="dxa"/>
          </w:tcPr>
          <w:p w14:paraId="07B0FE4C" w14:textId="1278CD64" w:rsidR="0684A917" w:rsidRDefault="0684A917" w:rsidP="0684A917">
            <w:pPr>
              <w:spacing w:line="259" w:lineRule="auto"/>
              <w:rPr>
                <w:rFonts w:ascii="Arial" w:eastAsia="Arial" w:hAnsi="Arial" w:cs="Arial"/>
                <w:sz w:val="24"/>
                <w:szCs w:val="24"/>
              </w:rPr>
            </w:pPr>
            <w:r w:rsidRPr="0684A917">
              <w:rPr>
                <w:rFonts w:ascii="Arial" w:eastAsia="Arial" w:hAnsi="Arial" w:cs="Arial"/>
                <w:sz w:val="24"/>
                <w:szCs w:val="24"/>
                <w:lang w:val="en-GB"/>
              </w:rPr>
              <w:t>Materials for simulation chamber and accessories</w:t>
            </w:r>
          </w:p>
          <w:p w14:paraId="0665DE18" w14:textId="160CC820" w:rsidR="0684A917" w:rsidRDefault="0684A917" w:rsidP="0684A917">
            <w:pPr>
              <w:spacing w:line="280" w:lineRule="exact"/>
              <w:rPr>
                <w:rFonts w:ascii="Arial" w:eastAsia="Arial" w:hAnsi="Arial" w:cs="Arial"/>
                <w:sz w:val="24"/>
                <w:szCs w:val="24"/>
              </w:rPr>
            </w:pPr>
          </w:p>
        </w:tc>
        <w:tc>
          <w:tcPr>
            <w:tcW w:w="1710" w:type="dxa"/>
          </w:tcPr>
          <w:p w14:paraId="40412BA5" w14:textId="299DBE2D" w:rsidR="0684A917" w:rsidRDefault="0684A917" w:rsidP="0684A917">
            <w:pPr>
              <w:spacing w:line="280" w:lineRule="exact"/>
              <w:rPr>
                <w:rFonts w:ascii="Arial" w:eastAsia="Arial" w:hAnsi="Arial" w:cs="Arial"/>
                <w:sz w:val="24"/>
                <w:szCs w:val="24"/>
              </w:rPr>
            </w:pPr>
            <w:r w:rsidRPr="0684A917">
              <w:rPr>
                <w:rFonts w:ascii="Arial" w:eastAsia="Arial" w:hAnsi="Arial" w:cs="Arial"/>
                <w:sz w:val="24"/>
                <w:szCs w:val="24"/>
                <w:lang w:val="en-GB"/>
              </w:rPr>
              <w:t>£300</w:t>
            </w:r>
          </w:p>
        </w:tc>
      </w:tr>
      <w:tr w:rsidR="0684A917" w14:paraId="5F566B8C" w14:textId="77777777" w:rsidTr="0684A917">
        <w:tc>
          <w:tcPr>
            <w:tcW w:w="7275" w:type="dxa"/>
          </w:tcPr>
          <w:p w14:paraId="57C44834" w14:textId="5E0F1DE7" w:rsidR="0684A917" w:rsidRDefault="0684A917" w:rsidP="0684A917">
            <w:pPr>
              <w:spacing w:after="200" w:line="259" w:lineRule="auto"/>
              <w:rPr>
                <w:rFonts w:ascii="Arial" w:eastAsia="Arial" w:hAnsi="Arial" w:cs="Arial"/>
                <w:sz w:val="24"/>
                <w:szCs w:val="24"/>
              </w:rPr>
            </w:pPr>
            <w:r w:rsidRPr="0684A917">
              <w:rPr>
                <w:rFonts w:ascii="Arial" w:eastAsia="Arial" w:hAnsi="Arial" w:cs="Arial"/>
                <w:sz w:val="24"/>
                <w:szCs w:val="24"/>
                <w:lang w:val="en-GB"/>
              </w:rPr>
              <w:t>Catering and travel expenses for young people advisory group, during a consultation workshop</w:t>
            </w:r>
          </w:p>
        </w:tc>
        <w:tc>
          <w:tcPr>
            <w:tcW w:w="1710" w:type="dxa"/>
          </w:tcPr>
          <w:p w14:paraId="0D233E7E" w14:textId="681F8E54" w:rsidR="0684A917" w:rsidRDefault="0684A917"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£100</w:t>
            </w:r>
          </w:p>
        </w:tc>
      </w:tr>
      <w:tr w:rsidR="0684A917" w14:paraId="2B7C717E" w14:textId="77777777" w:rsidTr="0684A917">
        <w:tc>
          <w:tcPr>
            <w:tcW w:w="7275" w:type="dxa"/>
          </w:tcPr>
          <w:p w14:paraId="129D3916" w14:textId="643439DB"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TOTAL</w:t>
            </w:r>
          </w:p>
        </w:tc>
        <w:tc>
          <w:tcPr>
            <w:tcW w:w="1710" w:type="dxa"/>
          </w:tcPr>
          <w:p w14:paraId="4541FDFC" w14:textId="6F9B8A54" w:rsidR="0684A917" w:rsidRDefault="0684A917" w:rsidP="0684A917">
            <w:pPr>
              <w:spacing w:after="200" w:line="280" w:lineRule="exact"/>
              <w:rPr>
                <w:rFonts w:ascii="Arial" w:eastAsia="Arial" w:hAnsi="Arial" w:cs="Arial"/>
                <w:sz w:val="24"/>
                <w:szCs w:val="24"/>
              </w:rPr>
            </w:pPr>
            <w:r w:rsidRPr="0684A917">
              <w:rPr>
                <w:rFonts w:ascii="Arial" w:eastAsia="Arial" w:hAnsi="Arial" w:cs="Arial"/>
                <w:b/>
                <w:bCs/>
                <w:sz w:val="24"/>
                <w:szCs w:val="24"/>
                <w:lang w:val="en-GB"/>
              </w:rPr>
              <w:t>£1000</w:t>
            </w:r>
          </w:p>
        </w:tc>
      </w:tr>
    </w:tbl>
    <w:p w14:paraId="2C1D901C" w14:textId="320E0263" w:rsidR="000031B4" w:rsidRDefault="000031B4" w:rsidP="0684A917">
      <w:pPr>
        <w:spacing w:after="200" w:line="280" w:lineRule="exact"/>
        <w:rPr>
          <w:rFonts w:ascii="Arial" w:eastAsia="Arial" w:hAnsi="Arial" w:cs="Arial"/>
          <w:sz w:val="24"/>
          <w:szCs w:val="24"/>
        </w:rPr>
      </w:pPr>
    </w:p>
    <w:p w14:paraId="4DB897D2" w14:textId="78FFEFF1" w:rsidR="000031B4" w:rsidRDefault="000031B4" w:rsidP="0684A917">
      <w:pPr>
        <w:spacing w:after="200" w:line="280" w:lineRule="exact"/>
        <w:rPr>
          <w:rFonts w:ascii="Arial" w:eastAsia="Arial" w:hAnsi="Arial" w:cs="Arial"/>
          <w:sz w:val="24"/>
          <w:szCs w:val="24"/>
        </w:rPr>
      </w:pPr>
    </w:p>
    <w:p w14:paraId="129B11AB" w14:textId="509744E6" w:rsidR="000031B4" w:rsidRDefault="36A39A83" w:rsidP="0684A917">
      <w:pPr>
        <w:pStyle w:val="Heading1"/>
        <w:rPr>
          <w:rFonts w:ascii="Calibri Light" w:eastAsia="Calibri Light" w:hAnsi="Calibri Light" w:cs="Calibri Light"/>
        </w:rPr>
      </w:pPr>
      <w:r w:rsidRPr="0684A917">
        <w:rPr>
          <w:rFonts w:ascii="Calibri Light" w:eastAsia="Calibri Light" w:hAnsi="Calibri Light" w:cs="Calibri Light"/>
        </w:rPr>
        <w:t>References and useful information for the application</w:t>
      </w:r>
    </w:p>
    <w:p w14:paraId="463FA97D" w14:textId="3A546054" w:rsidR="000031B4" w:rsidRDefault="000031B4" w:rsidP="0684A917">
      <w:pPr>
        <w:spacing w:after="200" w:line="280" w:lineRule="exact"/>
        <w:rPr>
          <w:rFonts w:ascii="Arial" w:eastAsia="Arial" w:hAnsi="Arial" w:cs="Arial"/>
          <w:sz w:val="24"/>
          <w:szCs w:val="24"/>
        </w:rPr>
      </w:pPr>
    </w:p>
    <w:p w14:paraId="4AA15709" w14:textId="0A0C9C39" w:rsidR="000031B4" w:rsidRDefault="36A39A83" w:rsidP="0684A917">
      <w:pPr>
        <w:rPr>
          <w:rFonts w:ascii="Arial" w:eastAsia="Arial" w:hAnsi="Arial" w:cs="Arial"/>
          <w:sz w:val="24"/>
          <w:szCs w:val="24"/>
        </w:rPr>
      </w:pPr>
      <w:r w:rsidRPr="0684A917">
        <w:rPr>
          <w:rFonts w:ascii="Arial" w:eastAsia="Arial" w:hAnsi="Arial" w:cs="Arial"/>
          <w:sz w:val="24"/>
          <w:szCs w:val="24"/>
          <w:lang w:val="en-GB"/>
        </w:rPr>
        <w:t xml:space="preserve">1. </w:t>
      </w:r>
      <w:hyperlink r:id="rId16">
        <w:r w:rsidRPr="0684A917">
          <w:rPr>
            <w:rStyle w:val="Hyperlink"/>
            <w:rFonts w:ascii="Arial" w:eastAsia="Arial" w:hAnsi="Arial" w:cs="Arial"/>
            <w:sz w:val="24"/>
            <w:szCs w:val="24"/>
            <w:lang w:val="en-GB"/>
          </w:rPr>
          <w:t>Read the application guidance</w:t>
        </w:r>
      </w:hyperlink>
      <w:r w:rsidRPr="0684A917">
        <w:rPr>
          <w:rFonts w:ascii="Arial" w:eastAsia="Arial" w:hAnsi="Arial" w:cs="Arial"/>
          <w:sz w:val="24"/>
          <w:szCs w:val="24"/>
          <w:lang w:val="en-GB"/>
        </w:rPr>
        <w:t xml:space="preserve"> (PDF, 172KB)</w:t>
      </w:r>
    </w:p>
    <w:p w14:paraId="522D73B5" w14:textId="799E18D7" w:rsidR="000031B4" w:rsidRDefault="36A39A83" w:rsidP="0684A917">
      <w:pPr>
        <w:spacing w:after="200" w:line="280" w:lineRule="exact"/>
        <w:rPr>
          <w:rFonts w:ascii="Arial" w:eastAsia="Arial" w:hAnsi="Arial" w:cs="Arial"/>
          <w:sz w:val="24"/>
          <w:szCs w:val="24"/>
        </w:rPr>
      </w:pPr>
      <w:r w:rsidRPr="0684A917">
        <w:rPr>
          <w:rFonts w:ascii="Arial" w:eastAsia="Arial" w:hAnsi="Arial" w:cs="Arial"/>
          <w:sz w:val="24"/>
          <w:szCs w:val="24"/>
          <w:lang w:val="en-GB"/>
        </w:rPr>
        <w:t xml:space="preserve">2. </w:t>
      </w:r>
      <w:hyperlink r:id="rId17">
        <w:r w:rsidRPr="0684A917">
          <w:rPr>
            <w:rStyle w:val="Hyperlink"/>
            <w:rFonts w:ascii="Arial" w:eastAsia="Arial" w:hAnsi="Arial" w:cs="Arial"/>
            <w:sz w:val="24"/>
            <w:szCs w:val="24"/>
            <w:lang w:val="en-GB"/>
          </w:rPr>
          <w:t>Complete this online application form</w:t>
        </w:r>
      </w:hyperlink>
      <w:r w:rsidRPr="0684A917">
        <w:rPr>
          <w:rFonts w:ascii="Arial" w:eastAsia="Arial" w:hAnsi="Arial" w:cs="Arial"/>
          <w:sz w:val="24"/>
          <w:szCs w:val="24"/>
          <w:lang w:val="en-GB"/>
        </w:rPr>
        <w:t xml:space="preserve"> by </w:t>
      </w:r>
      <w:r w:rsidRPr="0684A917">
        <w:rPr>
          <w:rFonts w:ascii="Arial" w:eastAsia="Arial" w:hAnsi="Arial" w:cs="Arial"/>
          <w:b/>
          <w:bCs/>
          <w:sz w:val="24"/>
          <w:szCs w:val="24"/>
          <w:lang w:val="en-GB"/>
        </w:rPr>
        <w:t>17:00 GMT</w:t>
      </w:r>
      <w:r w:rsidRPr="0684A917">
        <w:rPr>
          <w:rFonts w:ascii="Arial" w:eastAsia="Arial" w:hAnsi="Arial" w:cs="Arial"/>
          <w:sz w:val="24"/>
          <w:szCs w:val="24"/>
          <w:lang w:val="en-GB"/>
        </w:rPr>
        <w:t xml:space="preserve"> on </w:t>
      </w:r>
      <w:r w:rsidRPr="0684A917">
        <w:rPr>
          <w:rFonts w:ascii="Arial" w:eastAsia="Arial" w:hAnsi="Arial" w:cs="Arial"/>
          <w:b/>
          <w:bCs/>
          <w:sz w:val="24"/>
          <w:szCs w:val="24"/>
          <w:lang w:val="en-GB"/>
        </w:rPr>
        <w:t>Tuesday 1 December 2020</w:t>
      </w:r>
    </w:p>
    <w:p w14:paraId="4868B29E" w14:textId="60A3D4C0" w:rsidR="000031B4" w:rsidRDefault="000031B4" w:rsidP="0684A917">
      <w:pPr>
        <w:spacing w:after="200" w:line="280" w:lineRule="exact"/>
        <w:rPr>
          <w:rFonts w:ascii="Arial" w:eastAsia="Arial" w:hAnsi="Arial" w:cs="Arial"/>
          <w:sz w:val="24"/>
          <w:szCs w:val="24"/>
        </w:rPr>
      </w:pPr>
    </w:p>
    <w:p w14:paraId="2E7E7A3C" w14:textId="0AE5E570" w:rsidR="000031B4" w:rsidRDefault="36A39A83" w:rsidP="0684A917">
      <w:pPr>
        <w:spacing w:after="200" w:line="280" w:lineRule="exact"/>
        <w:rPr>
          <w:rFonts w:ascii="Calibri" w:eastAsia="Calibri" w:hAnsi="Calibri" w:cs="Calibri"/>
        </w:rPr>
      </w:pPr>
      <w:r w:rsidRPr="0684A917">
        <w:rPr>
          <w:rFonts w:ascii="Arial" w:eastAsia="Arial" w:hAnsi="Arial" w:cs="Arial"/>
          <w:b/>
          <w:bCs/>
          <w:sz w:val="24"/>
          <w:szCs w:val="24"/>
          <w:lang w:val="en-GB"/>
        </w:rPr>
        <w:t xml:space="preserve">Completed application forms should be sent to </w:t>
      </w:r>
      <w:hyperlink r:id="rId18">
        <w:r w:rsidRPr="0684A917">
          <w:rPr>
            <w:rStyle w:val="Hyperlink"/>
            <w:rFonts w:ascii="Arial" w:eastAsia="Arial" w:hAnsi="Arial" w:cs="Arial"/>
            <w:sz w:val="24"/>
            <w:szCs w:val="24"/>
            <w:lang w:val="en-GB"/>
          </w:rPr>
          <w:t>doctoraltraining@kcl.ac.uk</w:t>
        </w:r>
      </w:hyperlink>
    </w:p>
    <w:p w14:paraId="411E909E" w14:textId="20362CE5" w:rsidR="000031B4" w:rsidRDefault="000031B4" w:rsidP="0684A917">
      <w:pPr>
        <w:rPr>
          <w:rFonts w:ascii="Calibri" w:eastAsia="Calibri" w:hAnsi="Calibri" w:cs="Calibri"/>
        </w:rPr>
      </w:pPr>
    </w:p>
    <w:p w14:paraId="2C078E63" w14:textId="2FFD45DE" w:rsidR="000031B4" w:rsidRDefault="000031B4" w:rsidP="0684A917"/>
    <w:p w14:paraId="79664B61" w14:textId="5B0DEFC1" w:rsidR="0684A917" w:rsidRDefault="0684A917" w:rsidP="0684A917"/>
    <w:p w14:paraId="03FE353D" w14:textId="7180D5A5" w:rsidR="0684A917" w:rsidRDefault="0684A917" w:rsidP="0684A917"/>
    <w:sectPr w:rsidR="0684A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5558"/>
    <w:multiLevelType w:val="hybridMultilevel"/>
    <w:tmpl w:val="B78C0DA2"/>
    <w:lvl w:ilvl="0" w:tplc="5290B6FE">
      <w:start w:val="1"/>
      <w:numFmt w:val="bullet"/>
      <w:lvlText w:val=""/>
      <w:lvlJc w:val="left"/>
      <w:pPr>
        <w:ind w:left="720" w:hanging="360"/>
      </w:pPr>
      <w:rPr>
        <w:rFonts w:ascii="Symbol" w:hAnsi="Symbol" w:hint="default"/>
      </w:rPr>
    </w:lvl>
    <w:lvl w:ilvl="1" w:tplc="C382C8F4">
      <w:start w:val="1"/>
      <w:numFmt w:val="bullet"/>
      <w:lvlText w:val="o"/>
      <w:lvlJc w:val="left"/>
      <w:pPr>
        <w:ind w:left="1440" w:hanging="360"/>
      </w:pPr>
      <w:rPr>
        <w:rFonts w:ascii="Courier New" w:hAnsi="Courier New" w:hint="default"/>
      </w:rPr>
    </w:lvl>
    <w:lvl w:ilvl="2" w:tplc="DF0EA10C">
      <w:start w:val="1"/>
      <w:numFmt w:val="bullet"/>
      <w:lvlText w:val=""/>
      <w:lvlJc w:val="left"/>
      <w:pPr>
        <w:ind w:left="2160" w:hanging="360"/>
      </w:pPr>
      <w:rPr>
        <w:rFonts w:ascii="Wingdings" w:hAnsi="Wingdings" w:hint="default"/>
      </w:rPr>
    </w:lvl>
    <w:lvl w:ilvl="3" w:tplc="ED2C3974">
      <w:start w:val="1"/>
      <w:numFmt w:val="bullet"/>
      <w:lvlText w:val=""/>
      <w:lvlJc w:val="left"/>
      <w:pPr>
        <w:ind w:left="2880" w:hanging="360"/>
      </w:pPr>
      <w:rPr>
        <w:rFonts w:ascii="Symbol" w:hAnsi="Symbol" w:hint="default"/>
      </w:rPr>
    </w:lvl>
    <w:lvl w:ilvl="4" w:tplc="7BDC2B5C">
      <w:start w:val="1"/>
      <w:numFmt w:val="bullet"/>
      <w:lvlText w:val="o"/>
      <w:lvlJc w:val="left"/>
      <w:pPr>
        <w:ind w:left="3600" w:hanging="360"/>
      </w:pPr>
      <w:rPr>
        <w:rFonts w:ascii="Courier New" w:hAnsi="Courier New" w:hint="default"/>
      </w:rPr>
    </w:lvl>
    <w:lvl w:ilvl="5" w:tplc="B8566C3E">
      <w:start w:val="1"/>
      <w:numFmt w:val="bullet"/>
      <w:lvlText w:val=""/>
      <w:lvlJc w:val="left"/>
      <w:pPr>
        <w:ind w:left="4320" w:hanging="360"/>
      </w:pPr>
      <w:rPr>
        <w:rFonts w:ascii="Wingdings" w:hAnsi="Wingdings" w:hint="default"/>
      </w:rPr>
    </w:lvl>
    <w:lvl w:ilvl="6" w:tplc="28C43DBE">
      <w:start w:val="1"/>
      <w:numFmt w:val="bullet"/>
      <w:lvlText w:val=""/>
      <w:lvlJc w:val="left"/>
      <w:pPr>
        <w:ind w:left="5040" w:hanging="360"/>
      </w:pPr>
      <w:rPr>
        <w:rFonts w:ascii="Symbol" w:hAnsi="Symbol" w:hint="default"/>
      </w:rPr>
    </w:lvl>
    <w:lvl w:ilvl="7" w:tplc="0A7228D6">
      <w:start w:val="1"/>
      <w:numFmt w:val="bullet"/>
      <w:lvlText w:val="o"/>
      <w:lvlJc w:val="left"/>
      <w:pPr>
        <w:ind w:left="5760" w:hanging="360"/>
      </w:pPr>
      <w:rPr>
        <w:rFonts w:ascii="Courier New" w:hAnsi="Courier New" w:hint="default"/>
      </w:rPr>
    </w:lvl>
    <w:lvl w:ilvl="8" w:tplc="1450C134">
      <w:start w:val="1"/>
      <w:numFmt w:val="bullet"/>
      <w:lvlText w:val=""/>
      <w:lvlJc w:val="left"/>
      <w:pPr>
        <w:ind w:left="6480" w:hanging="360"/>
      </w:pPr>
      <w:rPr>
        <w:rFonts w:ascii="Wingdings" w:hAnsi="Wingdings" w:hint="default"/>
      </w:rPr>
    </w:lvl>
  </w:abstractNum>
  <w:abstractNum w:abstractNumId="1" w15:restartNumberingAfterBreak="0">
    <w:nsid w:val="24C66B06"/>
    <w:multiLevelType w:val="hybridMultilevel"/>
    <w:tmpl w:val="1FB84048"/>
    <w:lvl w:ilvl="0" w:tplc="5D04E70C">
      <w:start w:val="1"/>
      <w:numFmt w:val="bullet"/>
      <w:lvlText w:val=""/>
      <w:lvlJc w:val="left"/>
      <w:pPr>
        <w:ind w:left="720" w:hanging="360"/>
      </w:pPr>
      <w:rPr>
        <w:rFonts w:ascii="Symbol" w:hAnsi="Symbol" w:hint="default"/>
      </w:rPr>
    </w:lvl>
    <w:lvl w:ilvl="1" w:tplc="66ECF2CE">
      <w:start w:val="1"/>
      <w:numFmt w:val="bullet"/>
      <w:lvlText w:val="o"/>
      <w:lvlJc w:val="left"/>
      <w:pPr>
        <w:ind w:left="1440" w:hanging="360"/>
      </w:pPr>
      <w:rPr>
        <w:rFonts w:ascii="Courier New" w:hAnsi="Courier New" w:hint="default"/>
      </w:rPr>
    </w:lvl>
    <w:lvl w:ilvl="2" w:tplc="7B0013A2">
      <w:start w:val="1"/>
      <w:numFmt w:val="bullet"/>
      <w:lvlText w:val=""/>
      <w:lvlJc w:val="left"/>
      <w:pPr>
        <w:ind w:left="2160" w:hanging="360"/>
      </w:pPr>
      <w:rPr>
        <w:rFonts w:ascii="Wingdings" w:hAnsi="Wingdings" w:hint="default"/>
      </w:rPr>
    </w:lvl>
    <w:lvl w:ilvl="3" w:tplc="8190143E">
      <w:start w:val="1"/>
      <w:numFmt w:val="bullet"/>
      <w:lvlText w:val=""/>
      <w:lvlJc w:val="left"/>
      <w:pPr>
        <w:ind w:left="2880" w:hanging="360"/>
      </w:pPr>
      <w:rPr>
        <w:rFonts w:ascii="Symbol" w:hAnsi="Symbol" w:hint="default"/>
      </w:rPr>
    </w:lvl>
    <w:lvl w:ilvl="4" w:tplc="FF7E281A">
      <w:start w:val="1"/>
      <w:numFmt w:val="bullet"/>
      <w:lvlText w:val="o"/>
      <w:lvlJc w:val="left"/>
      <w:pPr>
        <w:ind w:left="3600" w:hanging="360"/>
      </w:pPr>
      <w:rPr>
        <w:rFonts w:ascii="Courier New" w:hAnsi="Courier New" w:hint="default"/>
      </w:rPr>
    </w:lvl>
    <w:lvl w:ilvl="5" w:tplc="D5DE4298">
      <w:start w:val="1"/>
      <w:numFmt w:val="bullet"/>
      <w:lvlText w:val=""/>
      <w:lvlJc w:val="left"/>
      <w:pPr>
        <w:ind w:left="4320" w:hanging="360"/>
      </w:pPr>
      <w:rPr>
        <w:rFonts w:ascii="Wingdings" w:hAnsi="Wingdings" w:hint="default"/>
      </w:rPr>
    </w:lvl>
    <w:lvl w:ilvl="6" w:tplc="2A3809CA">
      <w:start w:val="1"/>
      <w:numFmt w:val="bullet"/>
      <w:lvlText w:val=""/>
      <w:lvlJc w:val="left"/>
      <w:pPr>
        <w:ind w:left="5040" w:hanging="360"/>
      </w:pPr>
      <w:rPr>
        <w:rFonts w:ascii="Symbol" w:hAnsi="Symbol" w:hint="default"/>
      </w:rPr>
    </w:lvl>
    <w:lvl w:ilvl="7" w:tplc="F8BCDDCA">
      <w:start w:val="1"/>
      <w:numFmt w:val="bullet"/>
      <w:lvlText w:val="o"/>
      <w:lvlJc w:val="left"/>
      <w:pPr>
        <w:ind w:left="5760" w:hanging="360"/>
      </w:pPr>
      <w:rPr>
        <w:rFonts w:ascii="Courier New" w:hAnsi="Courier New" w:hint="default"/>
      </w:rPr>
    </w:lvl>
    <w:lvl w:ilvl="8" w:tplc="0E308E38">
      <w:start w:val="1"/>
      <w:numFmt w:val="bullet"/>
      <w:lvlText w:val=""/>
      <w:lvlJc w:val="left"/>
      <w:pPr>
        <w:ind w:left="6480" w:hanging="360"/>
      </w:pPr>
      <w:rPr>
        <w:rFonts w:ascii="Wingdings" w:hAnsi="Wingdings" w:hint="default"/>
      </w:rPr>
    </w:lvl>
  </w:abstractNum>
  <w:abstractNum w:abstractNumId="2" w15:restartNumberingAfterBreak="0">
    <w:nsid w:val="2E9D00A8"/>
    <w:multiLevelType w:val="hybridMultilevel"/>
    <w:tmpl w:val="CFF2EF6C"/>
    <w:lvl w:ilvl="0" w:tplc="8C32FE6A">
      <w:start w:val="1"/>
      <w:numFmt w:val="decimal"/>
      <w:lvlText w:val="%1."/>
      <w:lvlJc w:val="left"/>
      <w:pPr>
        <w:ind w:left="720" w:hanging="360"/>
      </w:pPr>
    </w:lvl>
    <w:lvl w:ilvl="1" w:tplc="F26C9A7E">
      <w:start w:val="1"/>
      <w:numFmt w:val="lowerLetter"/>
      <w:lvlText w:val="%2."/>
      <w:lvlJc w:val="left"/>
      <w:pPr>
        <w:ind w:left="1440" w:hanging="360"/>
      </w:pPr>
    </w:lvl>
    <w:lvl w:ilvl="2" w:tplc="6730F438">
      <w:start w:val="1"/>
      <w:numFmt w:val="lowerRoman"/>
      <w:lvlText w:val="%3."/>
      <w:lvlJc w:val="right"/>
      <w:pPr>
        <w:ind w:left="2160" w:hanging="180"/>
      </w:pPr>
    </w:lvl>
    <w:lvl w:ilvl="3" w:tplc="904E8D2A">
      <w:start w:val="1"/>
      <w:numFmt w:val="decimal"/>
      <w:lvlText w:val="%4."/>
      <w:lvlJc w:val="left"/>
      <w:pPr>
        <w:ind w:left="2880" w:hanging="360"/>
      </w:pPr>
    </w:lvl>
    <w:lvl w:ilvl="4" w:tplc="01F4486E">
      <w:start w:val="1"/>
      <w:numFmt w:val="lowerLetter"/>
      <w:lvlText w:val="%5."/>
      <w:lvlJc w:val="left"/>
      <w:pPr>
        <w:ind w:left="3600" w:hanging="360"/>
      </w:pPr>
    </w:lvl>
    <w:lvl w:ilvl="5" w:tplc="31A03FE6">
      <w:start w:val="1"/>
      <w:numFmt w:val="lowerRoman"/>
      <w:lvlText w:val="%6."/>
      <w:lvlJc w:val="right"/>
      <w:pPr>
        <w:ind w:left="4320" w:hanging="180"/>
      </w:pPr>
    </w:lvl>
    <w:lvl w:ilvl="6" w:tplc="A9C69128">
      <w:start w:val="1"/>
      <w:numFmt w:val="decimal"/>
      <w:lvlText w:val="%7."/>
      <w:lvlJc w:val="left"/>
      <w:pPr>
        <w:ind w:left="5040" w:hanging="360"/>
      </w:pPr>
    </w:lvl>
    <w:lvl w:ilvl="7" w:tplc="1F9C1634">
      <w:start w:val="1"/>
      <w:numFmt w:val="lowerLetter"/>
      <w:lvlText w:val="%8."/>
      <w:lvlJc w:val="left"/>
      <w:pPr>
        <w:ind w:left="5760" w:hanging="360"/>
      </w:pPr>
    </w:lvl>
    <w:lvl w:ilvl="8" w:tplc="29C4B9BC">
      <w:start w:val="1"/>
      <w:numFmt w:val="lowerRoman"/>
      <w:lvlText w:val="%9."/>
      <w:lvlJc w:val="right"/>
      <w:pPr>
        <w:ind w:left="6480" w:hanging="180"/>
      </w:pPr>
    </w:lvl>
  </w:abstractNum>
  <w:abstractNum w:abstractNumId="3" w15:restartNumberingAfterBreak="0">
    <w:nsid w:val="67F32952"/>
    <w:multiLevelType w:val="hybridMultilevel"/>
    <w:tmpl w:val="CF2C6132"/>
    <w:lvl w:ilvl="0" w:tplc="341EDF28">
      <w:start w:val="1"/>
      <w:numFmt w:val="bullet"/>
      <w:lvlText w:val=""/>
      <w:lvlJc w:val="left"/>
      <w:pPr>
        <w:ind w:left="720" w:hanging="360"/>
      </w:pPr>
      <w:rPr>
        <w:rFonts w:ascii="Symbol" w:hAnsi="Symbol" w:hint="default"/>
      </w:rPr>
    </w:lvl>
    <w:lvl w:ilvl="1" w:tplc="9CB8A6E0">
      <w:start w:val="1"/>
      <w:numFmt w:val="bullet"/>
      <w:lvlText w:val="o"/>
      <w:lvlJc w:val="left"/>
      <w:pPr>
        <w:ind w:left="1440" w:hanging="360"/>
      </w:pPr>
      <w:rPr>
        <w:rFonts w:ascii="Courier New" w:hAnsi="Courier New" w:hint="default"/>
      </w:rPr>
    </w:lvl>
    <w:lvl w:ilvl="2" w:tplc="7264F774">
      <w:start w:val="1"/>
      <w:numFmt w:val="bullet"/>
      <w:lvlText w:val=""/>
      <w:lvlJc w:val="left"/>
      <w:pPr>
        <w:ind w:left="2160" w:hanging="360"/>
      </w:pPr>
      <w:rPr>
        <w:rFonts w:ascii="Wingdings" w:hAnsi="Wingdings" w:hint="default"/>
      </w:rPr>
    </w:lvl>
    <w:lvl w:ilvl="3" w:tplc="C0C82E38">
      <w:start w:val="1"/>
      <w:numFmt w:val="bullet"/>
      <w:lvlText w:val=""/>
      <w:lvlJc w:val="left"/>
      <w:pPr>
        <w:ind w:left="2880" w:hanging="360"/>
      </w:pPr>
      <w:rPr>
        <w:rFonts w:ascii="Symbol" w:hAnsi="Symbol" w:hint="default"/>
      </w:rPr>
    </w:lvl>
    <w:lvl w:ilvl="4" w:tplc="93F22108">
      <w:start w:val="1"/>
      <w:numFmt w:val="bullet"/>
      <w:lvlText w:val="o"/>
      <w:lvlJc w:val="left"/>
      <w:pPr>
        <w:ind w:left="3600" w:hanging="360"/>
      </w:pPr>
      <w:rPr>
        <w:rFonts w:ascii="Courier New" w:hAnsi="Courier New" w:hint="default"/>
      </w:rPr>
    </w:lvl>
    <w:lvl w:ilvl="5" w:tplc="75362BF0">
      <w:start w:val="1"/>
      <w:numFmt w:val="bullet"/>
      <w:lvlText w:val=""/>
      <w:lvlJc w:val="left"/>
      <w:pPr>
        <w:ind w:left="4320" w:hanging="360"/>
      </w:pPr>
      <w:rPr>
        <w:rFonts w:ascii="Wingdings" w:hAnsi="Wingdings" w:hint="default"/>
      </w:rPr>
    </w:lvl>
    <w:lvl w:ilvl="6" w:tplc="20FA7D60">
      <w:start w:val="1"/>
      <w:numFmt w:val="bullet"/>
      <w:lvlText w:val=""/>
      <w:lvlJc w:val="left"/>
      <w:pPr>
        <w:ind w:left="5040" w:hanging="360"/>
      </w:pPr>
      <w:rPr>
        <w:rFonts w:ascii="Symbol" w:hAnsi="Symbol" w:hint="default"/>
      </w:rPr>
    </w:lvl>
    <w:lvl w:ilvl="7" w:tplc="43D825BC">
      <w:start w:val="1"/>
      <w:numFmt w:val="bullet"/>
      <w:lvlText w:val="o"/>
      <w:lvlJc w:val="left"/>
      <w:pPr>
        <w:ind w:left="5760" w:hanging="360"/>
      </w:pPr>
      <w:rPr>
        <w:rFonts w:ascii="Courier New" w:hAnsi="Courier New" w:hint="default"/>
      </w:rPr>
    </w:lvl>
    <w:lvl w:ilvl="8" w:tplc="EB662DC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5FA836"/>
    <w:rsid w:val="000031B4"/>
    <w:rsid w:val="007F2113"/>
    <w:rsid w:val="0684A917"/>
    <w:rsid w:val="3596AF33"/>
    <w:rsid w:val="36A39A83"/>
    <w:rsid w:val="415FA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A836"/>
  <w15:chartTrackingRefBased/>
  <w15:docId w15:val="{10AC561C-AFBB-4EBD-97CD-6ABF97E4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g-yu.lin@kcl.ac.uk" TargetMode="External"/><Relationship Id="rId13" Type="http://schemas.openxmlformats.org/officeDocument/2006/relationships/image" Target="media/image5.png"/><Relationship Id="rId18" Type="http://schemas.openxmlformats.org/officeDocument/2006/relationships/hyperlink" Target="mailto:doctoraltraining@kcl.ac.uk" TargetMode="External"/><Relationship Id="rId3" Type="http://schemas.openxmlformats.org/officeDocument/2006/relationships/settings" Target="settings.xml"/><Relationship Id="rId7" Type="http://schemas.openxmlformats.org/officeDocument/2006/relationships/hyperlink" Target="mailto:shu.1.wang@kcl.ac.uk" TargetMode="External"/><Relationship Id="rId12" Type="http://schemas.openxmlformats.org/officeDocument/2006/relationships/image" Target="media/image4.png"/><Relationship Id="rId17" Type="http://schemas.openxmlformats.org/officeDocument/2006/relationships/hyperlink" Target="https://forms.office.com/Pages/ResponsePage.aspx?id=FM9wg_MWFky4PHJAcWVDVt0zSDOzVaZFoaN_YfZIXHhUQjVGNEo4NjY4NzZSNDU5UkdIN1JNS04wTS4u" TargetMode="External"/><Relationship Id="rId2" Type="http://schemas.openxmlformats.org/officeDocument/2006/relationships/styles" Target="styles.xml"/><Relationship Id="rId16" Type="http://schemas.openxmlformats.org/officeDocument/2006/relationships/hyperlink" Target="https://www.kcl.ac.uk/study/assets/pdf/graduate-school/public-engagement-small-grants-scheme-round-11-guidanc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guel.xochicale@kcl.ac.uk" TargetMode="External"/><Relationship Id="rId11" Type="http://schemas.openxmlformats.org/officeDocument/2006/relationships/image" Target="media/image3.jpg"/><Relationship Id="rId5" Type="http://schemas.openxmlformats.org/officeDocument/2006/relationships/hyperlink" Target="https://www.kcl.ac.uk/study/doctoral-studies/doctoral-training/training-themes/communication-and-impact/pe-small-grants" TargetMode="Externa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2074</Words>
  <Characters>11828</Characters>
  <Application>Microsoft Office Word</Application>
  <DocSecurity>0</DocSecurity>
  <Lines>98</Lines>
  <Paragraphs>27</Paragraphs>
  <ScaleCrop>false</ScaleCrop>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Xochicale, Miguel</dc:creator>
  <cp:keywords/>
  <dc:description/>
  <cp:lastModifiedBy>Xochicale, Miguel</cp:lastModifiedBy>
  <cp:revision>2</cp:revision>
  <dcterms:created xsi:type="dcterms:W3CDTF">2020-12-01T15:04:00Z</dcterms:created>
  <dcterms:modified xsi:type="dcterms:W3CDTF">2020-12-03T13:32:00Z</dcterms:modified>
</cp:coreProperties>
</file>