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3CBFB50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39195BB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6DAD9F2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0627083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B93FF71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377FEFF1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2F8F4AB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4BED891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5F324E4" w14:textId="77777777" w:rsidR="000C666A" w:rsidRDefault="00097C50">
      <w:pPr>
        <w:pStyle w:val="Heading1"/>
        <w:keepNext w:val="0"/>
        <w:keepLines w:val="0"/>
        <w:spacing w:before="480"/>
        <w:contextualSpacing w:val="0"/>
        <w:jc w:val="center"/>
      </w:pPr>
      <w:bookmarkStart w:id="0" w:name="_uf1kj5s8ygv3" w:colFirst="0" w:colLast="0"/>
      <w:bookmarkEnd w:id="0"/>
      <w:r w:rsidRPr="4E653608">
        <w:rPr>
          <w:rFonts w:ascii="Times New Roman" w:eastAsia="Times New Roman" w:hAnsi="Times New Roman" w:cs="Times New Roman"/>
          <w:b/>
          <w:bCs/>
        </w:rPr>
        <w:t>A Study on Online Communication Practices</w:t>
      </w:r>
    </w:p>
    <w:p w14:paraId="10B5C8F0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8EC2BBD" w14:textId="3D2796CB" w:rsidR="000C666A" w:rsidRDefault="00097C50">
      <w:pPr>
        <w:pStyle w:val="Heading2"/>
        <w:keepNext w:val="0"/>
        <w:keepLines w:val="0"/>
        <w:spacing w:after="80"/>
        <w:contextualSpacing w:val="0"/>
        <w:jc w:val="center"/>
      </w:pPr>
      <w:bookmarkStart w:id="1" w:name="_3a67jki91bhg" w:colFirst="0" w:colLast="0"/>
      <w:bookmarkEnd w:id="1"/>
      <w:r w:rsidRPr="4E653608">
        <w:rPr>
          <w:rFonts w:ascii="Times New Roman" w:eastAsia="Times New Roman" w:hAnsi="Times New Roman" w:cs="Times New Roman"/>
          <w:i/>
          <w:iCs/>
        </w:rPr>
        <w:t xml:space="preserve">Sanchari Das, Sameer </w:t>
      </w:r>
      <w:proofErr w:type="spellStart"/>
      <w:r w:rsidRPr="4E653608">
        <w:rPr>
          <w:rFonts w:ascii="Times New Roman" w:eastAsia="Times New Roman" w:hAnsi="Times New Roman" w:cs="Times New Roman"/>
          <w:i/>
          <w:iCs/>
        </w:rPr>
        <w:t>Patil</w:t>
      </w:r>
      <w:proofErr w:type="spellEnd"/>
    </w:p>
    <w:p w14:paraId="43A3C177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B8D7EDB" w14:textId="77777777" w:rsidR="000C666A" w:rsidRDefault="00097C50">
      <w:pPr>
        <w:pStyle w:val="Heading2"/>
        <w:keepNext w:val="0"/>
        <w:keepLines w:val="0"/>
        <w:spacing w:after="80"/>
        <w:contextualSpacing w:val="0"/>
        <w:jc w:val="center"/>
      </w:pPr>
      <w:bookmarkStart w:id="2" w:name="_dpzoqgknj0wq" w:colFirst="0" w:colLast="0"/>
      <w:bookmarkEnd w:id="2"/>
      <w:r w:rsidRPr="4E653608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919 E. 10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St. Bloomington, IN 47408</w:t>
      </w:r>
    </w:p>
    <w:p w14:paraId="12B12F91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DC3CF2C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6D60CC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C7B69E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48BBA2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C58C43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7F18B2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2460A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062A94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ED68D4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37D466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DCD8B3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9D7B426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6C14B5A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E647EA9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963E9B9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1BBA7C2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700C4B0" w14:textId="77777777" w:rsidR="000C666A" w:rsidRDefault="00097C50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3975D4" w14:textId="77777777" w:rsidR="000F1F12" w:rsidRDefault="000F1F1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9C4078" w14:textId="77777777" w:rsidR="000F1F12" w:rsidRDefault="000F1F1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AF6E16" w14:textId="77777777" w:rsidR="000F1F12" w:rsidRDefault="000F1F1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7E976E" w14:textId="77777777" w:rsidR="000F1F12" w:rsidRDefault="000F1F1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CA065A" w14:textId="0E1F153E" w:rsidR="000C666A" w:rsidRDefault="4E653608">
      <w:r w:rsidRPr="4E65360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Table of Contents:</w:t>
      </w:r>
    </w:p>
    <w:p w14:paraId="05F257A1" w14:textId="77777777" w:rsidR="000C666A" w:rsidRDefault="00097C50">
      <w:r>
        <w:rPr>
          <w:rFonts w:ascii="Times New Roman" w:eastAsia="Times New Roman" w:hAnsi="Times New Roman" w:cs="Times New Roman"/>
          <w:b/>
        </w:rPr>
        <w:t xml:space="preserve"> </w:t>
      </w:r>
    </w:p>
    <w:p w14:paraId="5CCCB337" w14:textId="77777777" w:rsidR="000C666A" w:rsidRDefault="4E653608"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Study Schema</w:t>
      </w:r>
    </w:p>
    <w:p w14:paraId="3C93DD7D" w14:textId="77777777" w:rsidR="000C666A" w:rsidRDefault="00097C50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EF24A76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</w:rPr>
        <w:t>1.0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Background</w:t>
      </w:r>
    </w:p>
    <w:p w14:paraId="77D66339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Rationale and Specific Aims</w:t>
      </w:r>
    </w:p>
    <w:p w14:paraId="3D95B748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Inclusion/Exclusion Criteria</w:t>
      </w:r>
    </w:p>
    <w:p w14:paraId="18727947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4.0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Enrollment/Randomization</w:t>
      </w:r>
    </w:p>
    <w:p w14:paraId="35FF03E9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5.0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Study Procedures</w:t>
      </w:r>
    </w:p>
    <w:p w14:paraId="5F7BED56" w14:textId="7194F5AF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6.0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Reporting of Adverse Events or Unanticipated Problems involving Risk to Participants or      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Others</w:t>
      </w:r>
    </w:p>
    <w:p w14:paraId="49670A0F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7.0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Study Withdrawal/Discontinuation</w:t>
      </w:r>
    </w:p>
    <w:p w14:paraId="5E3E245D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8.0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Statistical Considerations</w:t>
      </w:r>
    </w:p>
    <w:p w14:paraId="3796C974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9.0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Privacy/Confidentiality Issues</w:t>
      </w:r>
    </w:p>
    <w:p w14:paraId="396C24B4" w14:textId="77777777" w:rsidR="000C666A" w:rsidRDefault="00097C50">
      <w:pPr>
        <w:spacing w:line="48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10.0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Follow-up and Record Retention</w:t>
      </w:r>
    </w:p>
    <w:p w14:paraId="6C7F1ECC" w14:textId="77777777" w:rsidR="000C666A" w:rsidRDefault="00097C50">
      <w:r>
        <w:rPr>
          <w:rFonts w:ascii="Times New Roman" w:eastAsia="Times New Roman" w:hAnsi="Times New Roman" w:cs="Times New Roman"/>
          <w:b/>
        </w:rPr>
        <w:t xml:space="preserve"> </w:t>
      </w:r>
    </w:p>
    <w:p w14:paraId="511B9216" w14:textId="77777777" w:rsidR="000C666A" w:rsidRDefault="00097C50">
      <w:r>
        <w:rPr>
          <w:rFonts w:ascii="Times New Roman" w:eastAsia="Times New Roman" w:hAnsi="Times New Roman" w:cs="Times New Roman"/>
          <w:b/>
        </w:rPr>
        <w:t xml:space="preserve"> </w:t>
      </w:r>
    </w:p>
    <w:p w14:paraId="56A91BD8" w14:textId="77777777" w:rsidR="000C666A" w:rsidRDefault="000C666A"/>
    <w:p w14:paraId="780C8C2A" w14:textId="77777777" w:rsidR="000C666A" w:rsidRDefault="000C666A"/>
    <w:p w14:paraId="7D7A1054" w14:textId="77777777" w:rsidR="000C666A" w:rsidRDefault="000C666A"/>
    <w:p w14:paraId="40BCED90" w14:textId="77777777" w:rsidR="000C666A" w:rsidRDefault="000C666A"/>
    <w:p w14:paraId="479FDCBD" w14:textId="77777777" w:rsidR="000C666A" w:rsidRDefault="000C666A"/>
    <w:p w14:paraId="3C1B6C4B" w14:textId="77777777" w:rsidR="000C666A" w:rsidRDefault="000C666A"/>
    <w:p w14:paraId="1AF48F72" w14:textId="77777777" w:rsidR="000C666A" w:rsidRDefault="000C666A"/>
    <w:p w14:paraId="3EB79B61" w14:textId="77777777" w:rsidR="000C666A" w:rsidRDefault="000C666A"/>
    <w:p w14:paraId="15C5D0BC" w14:textId="77777777" w:rsidR="000C666A" w:rsidRDefault="000C666A"/>
    <w:p w14:paraId="48A42CE6" w14:textId="77777777" w:rsidR="000C666A" w:rsidRDefault="000C666A"/>
    <w:p w14:paraId="23A3058C" w14:textId="77777777" w:rsidR="000C666A" w:rsidRDefault="000C666A"/>
    <w:p w14:paraId="178597D0" w14:textId="77777777" w:rsidR="000C666A" w:rsidRDefault="000C666A"/>
    <w:p w14:paraId="61BC4B4A" w14:textId="77777777" w:rsidR="000C666A" w:rsidRDefault="000C666A"/>
    <w:p w14:paraId="10BEA497" w14:textId="77777777" w:rsidR="000C666A" w:rsidRDefault="000C666A"/>
    <w:p w14:paraId="3DA16B6F" w14:textId="77777777" w:rsidR="000F1F12" w:rsidRDefault="000F1F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5AEED7" w14:textId="69F76136" w:rsidR="000C666A" w:rsidRDefault="00097C50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Background</w:t>
      </w:r>
    </w:p>
    <w:p w14:paraId="44377D22" w14:textId="7452B03E" w:rsidR="000C666A" w:rsidRDefault="4E653608">
      <w:pPr>
        <w:jc w:val="both"/>
      </w:pP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This study is to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social media usage pattern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of individual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s. Specifically, we wish to study the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factors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that lead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people not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>use certain social media sites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/services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or abandon the sites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/services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restrict their engagement with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0F1F12" w:rsidRPr="4E653608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s/services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. In some cases, people leave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a</w:t>
      </w:r>
      <w:r w:rsidR="00205F9B"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/service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(i.e. deactivat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e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their account) and come back after some time. We would like to explore </w:t>
      </w:r>
      <w:r w:rsidR="000F1F12" w:rsidRPr="4E653608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 xml:space="preserve"> types of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behaviors and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uncover</w:t>
      </w:r>
      <w:r w:rsidR="00205F9B"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>what causes them.</w:t>
      </w:r>
    </w:p>
    <w:p w14:paraId="79B5043F" w14:textId="77777777" w:rsidR="000C666A" w:rsidRDefault="00097C50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B169D6" w14:textId="189F1E90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2.0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Rationale and Specific Aims</w:t>
      </w:r>
    </w:p>
    <w:p w14:paraId="5EC0CBA3" w14:textId="2908D215" w:rsidR="000C666A" w:rsidRDefault="4E653608">
      <w:pPr>
        <w:jc w:val="both"/>
      </w:pP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There has been little research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o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n this subgroup of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s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ocial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m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edia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(non-)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users, and we will try to understand why </w:t>
      </w:r>
      <w:r w:rsidR="00F9568B">
        <w:rPr>
          <w:rFonts w:ascii="Times New Roman" w:eastAsia="Times New Roman" w:hAnsi="Times New Roman" w:cs="Times New Roman"/>
          <w:sz w:val="24"/>
          <w:szCs w:val="24"/>
        </w:rPr>
        <w:t>certain individuals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5F9B">
        <w:rPr>
          <w:rFonts w:ascii="Times New Roman" w:eastAsia="Times New Roman" w:hAnsi="Times New Roman" w:cs="Times New Roman"/>
          <w:sz w:val="24"/>
          <w:szCs w:val="24"/>
        </w:rPr>
        <w:t>resist, abandon, or lurk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. This study will help us </w:t>
      </w:r>
      <w:r w:rsidR="00F9568B">
        <w:rPr>
          <w:rFonts w:ascii="Times New Roman" w:eastAsia="Times New Roman" w:hAnsi="Times New Roman" w:cs="Times New Roman"/>
          <w:sz w:val="24"/>
          <w:szCs w:val="24"/>
        </w:rPr>
        <w:t xml:space="preserve">explore and 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understand the factors behind why people make these decisions </w:t>
      </w:r>
      <w:r w:rsidR="00F9568B">
        <w:rPr>
          <w:rFonts w:ascii="Times New Roman" w:eastAsia="Times New Roman" w:hAnsi="Times New Roman" w:cs="Times New Roman"/>
          <w:sz w:val="24"/>
          <w:szCs w:val="24"/>
        </w:rPr>
        <w:t>regarding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social media.</w:t>
      </w:r>
    </w:p>
    <w:p w14:paraId="561D5213" w14:textId="77777777" w:rsidR="000C666A" w:rsidRDefault="00097C50">
      <w:pPr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2596FD92" w14:textId="3EDBEA0F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3.0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Inclusion/Exclusion Criteria</w:t>
      </w:r>
    </w:p>
    <w:p w14:paraId="1431FF56" w14:textId="77777777" w:rsidR="000C666A" w:rsidRDefault="4E653608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E653608">
        <w:rPr>
          <w:rFonts w:ascii="Times New Roman" w:eastAsia="Times New Roman" w:hAnsi="Times New Roman" w:cs="Times New Roman"/>
          <w:sz w:val="24"/>
          <w:szCs w:val="24"/>
        </w:rPr>
        <w:t>At least 18 years of age.</w:t>
      </w:r>
    </w:p>
    <w:p w14:paraId="3ED6425B" w14:textId="22668812" w:rsidR="000C666A" w:rsidRDefault="007F292D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been 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>resid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="4E653608" w:rsidRPr="4E653608">
        <w:rPr>
          <w:rFonts w:ascii="Times New Roman" w:eastAsia="Times New Roman" w:hAnsi="Times New Roman" w:cs="Times New Roman"/>
          <w:sz w:val="24"/>
          <w:szCs w:val="24"/>
        </w:rPr>
        <w:t xml:space="preserve"> in the U.S. for at least 5 years.</w:t>
      </w:r>
    </w:p>
    <w:p w14:paraId="3EC6885A" w14:textId="77777777" w:rsidR="000C666A" w:rsidRDefault="000C666A">
      <w:pPr>
        <w:jc w:val="both"/>
      </w:pPr>
    </w:p>
    <w:p w14:paraId="080B3BFB" w14:textId="3053A783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4.0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Enrollment/Randomization</w:t>
      </w:r>
    </w:p>
    <w:p w14:paraId="13569F60" w14:textId="60D72D52" w:rsidR="000C666A" w:rsidRDefault="4E653608">
      <w:pPr>
        <w:jc w:val="both"/>
      </w:pP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Users will be 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>recruited</w:t>
      </w:r>
      <w:r w:rsidR="007F292D"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>via advertisements posted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E653608">
        <w:rPr>
          <w:rFonts w:ascii="Times New Roman" w:eastAsia="Times New Roman" w:hAnsi="Times New Roman" w:cs="Times New Roman"/>
          <w:sz w:val="24"/>
          <w:szCs w:val="24"/>
        </w:rPr>
        <w:t>IUClassified</w:t>
      </w:r>
      <w:proofErr w:type="spellEnd"/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>Facebook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 xml:space="preserve">Craigslist, mailing lists, and forums as well as via 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Flyers distributed 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>at approved locations on the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 Indiana University, Bloomington campus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>.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>The advertisements will direct them to a link to a brief 1-minute online screening questionnaire.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>We will utilize the responses to the screening questionnaire to select participants for the study, which will involve a 30-45 minute in-person</w:t>
      </w:r>
      <w:r w:rsidR="00B5087E">
        <w:rPr>
          <w:rFonts w:ascii="Times New Roman" w:eastAsia="Times New Roman" w:hAnsi="Times New Roman" w:cs="Times New Roman"/>
          <w:sz w:val="24"/>
          <w:szCs w:val="24"/>
        </w:rPr>
        <w:t>/phone/skype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 xml:space="preserve"> interview conducted on-campus at Indi</w:t>
      </w:r>
      <w:r w:rsidR="00BC1776">
        <w:rPr>
          <w:rFonts w:ascii="Times New Roman" w:eastAsia="Times New Roman" w:hAnsi="Times New Roman" w:cs="Times New Roman"/>
          <w:sz w:val="24"/>
          <w:szCs w:val="24"/>
        </w:rPr>
        <w:t>ana</w:t>
      </w:r>
      <w:r w:rsidR="007F292D">
        <w:rPr>
          <w:rFonts w:ascii="Times New Roman" w:eastAsia="Times New Roman" w:hAnsi="Times New Roman" w:cs="Times New Roman"/>
          <w:sz w:val="24"/>
          <w:szCs w:val="24"/>
        </w:rPr>
        <w:t xml:space="preserve"> University, Bloomington. </w:t>
      </w:r>
      <w:r w:rsidR="006E1F07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F12" w:rsidRPr="4E653608">
        <w:rPr>
          <w:rFonts w:ascii="Times New Roman" w:eastAsia="Times New Roman" w:hAnsi="Times New Roman" w:cs="Times New Roman"/>
          <w:sz w:val="24"/>
          <w:szCs w:val="24"/>
        </w:rPr>
        <w:t>study,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we will interview 50 participants residing in the USA for more than 5 years. </w:t>
      </w:r>
      <w:r w:rsidR="00CD21E7">
        <w:rPr>
          <w:rFonts w:ascii="Times New Roman" w:eastAsia="Times New Roman" w:hAnsi="Times New Roman" w:cs="Times New Roman"/>
          <w:sz w:val="24"/>
          <w:szCs w:val="24"/>
        </w:rPr>
        <w:t xml:space="preserve">We will select interview participants based on the answers to the screening questionnaire. </w:t>
      </w:r>
      <w:r w:rsidR="00BC1776">
        <w:rPr>
          <w:rFonts w:ascii="Times New Roman" w:eastAsia="Times New Roman" w:hAnsi="Times New Roman" w:cs="Times New Roman"/>
          <w:sz w:val="24"/>
          <w:szCs w:val="24"/>
        </w:rPr>
        <w:t>We</w:t>
      </w:r>
      <w:r w:rsidR="00CD21E7">
        <w:rPr>
          <w:rFonts w:ascii="Times New Roman" w:eastAsia="Times New Roman" w:hAnsi="Times New Roman" w:cs="Times New Roman"/>
          <w:sz w:val="24"/>
          <w:szCs w:val="24"/>
        </w:rPr>
        <w:t xml:space="preserve"> will exclude anyone under the age of 18 and who has not resided in the US for at least 5 years. The residency criteria will help us ensure sufficient cultural </w:t>
      </w:r>
      <w:r w:rsidR="00BC1776" w:rsidRPr="00BC1776">
        <w:rPr>
          <w:rFonts w:ascii="Times New Roman" w:eastAsia="Times New Roman" w:hAnsi="Times New Roman" w:cs="Times New Roman"/>
          <w:sz w:val="24"/>
          <w:szCs w:val="24"/>
        </w:rPr>
        <w:t>homogeneity</w:t>
      </w:r>
      <w:r w:rsidR="00BC1776" w:rsidRPr="00BC1776" w:rsidDel="00BC1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21E7">
        <w:rPr>
          <w:rFonts w:ascii="Times New Roman" w:eastAsia="Times New Roman" w:hAnsi="Times New Roman" w:cs="Times New Roman"/>
          <w:sz w:val="24"/>
          <w:szCs w:val="24"/>
        </w:rPr>
        <w:t>in the sample. Moreover, we will select those whose answers provide indications of resisting, abandoning, or lurking on Facebook. Among these, we will strive to create a diverse mix of across ages and professions/majors and a balanced mix of genders.</w:t>
      </w:r>
    </w:p>
    <w:p w14:paraId="64A0492F" w14:textId="77777777" w:rsidR="000F1F12" w:rsidRDefault="000F1F1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60E7F2" w14:textId="32D9B277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5.0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Study Procedures</w:t>
      </w:r>
    </w:p>
    <w:p w14:paraId="6FAE9A0E" w14:textId="0DA56390" w:rsidR="000C666A" w:rsidRPr="0012736B" w:rsidRDefault="6CA0A5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Users interested in participating in our study will 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 xml:space="preserve">first fill out a screening questionnaire (see #4 above). Those who qualify and are selected for participation (see #4 above) will be invited for </w:t>
      </w:r>
      <w:r w:rsidR="00BC1776">
        <w:rPr>
          <w:rFonts w:ascii="Times New Roman" w:eastAsia="Times New Roman" w:hAnsi="Times New Roman" w:cs="Times New Roman"/>
          <w:sz w:val="24"/>
          <w:szCs w:val="24"/>
        </w:rPr>
        <w:t>a 30-45 minute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 xml:space="preserve"> in-person</w:t>
      </w:r>
      <w:r w:rsidR="00B5087E">
        <w:rPr>
          <w:rFonts w:ascii="Times New Roman" w:eastAsia="Times New Roman" w:hAnsi="Times New Roman" w:cs="Times New Roman"/>
          <w:sz w:val="24"/>
          <w:szCs w:val="24"/>
        </w:rPr>
        <w:t>/phone/skype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 xml:space="preserve"> interview with one of the researchers. 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5087E">
        <w:rPr>
          <w:rFonts w:ascii="Times New Roman" w:eastAsia="Times New Roman" w:hAnsi="Times New Roman" w:cs="Times New Roman"/>
          <w:sz w:val="24"/>
          <w:szCs w:val="24"/>
        </w:rPr>
        <w:t xml:space="preserve">in-person 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interviews will be 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>conducted on-campus at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 Indiana University, Bloomington</w:t>
      </w:r>
      <w:r w:rsidR="004C59E5">
        <w:rPr>
          <w:rFonts w:ascii="Times New Roman" w:eastAsia="Times New Roman" w:hAnsi="Times New Roman" w:cs="Times New Roman"/>
          <w:sz w:val="24"/>
          <w:szCs w:val="24"/>
        </w:rPr>
        <w:t>. Upon consent, w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>e will</w:t>
      </w:r>
      <w:r w:rsidR="004C59E5">
        <w:rPr>
          <w:rFonts w:ascii="Times New Roman" w:eastAsia="Times New Roman" w:hAnsi="Times New Roman" w:cs="Times New Roman"/>
          <w:sz w:val="24"/>
          <w:szCs w:val="24"/>
        </w:rPr>
        <w:t xml:space="preserve"> interview participants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 xml:space="preserve"> follow</w:t>
      </w:r>
      <w:r w:rsidR="004C59E5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 xml:space="preserve"> a semi-structured interview format based on our interview guide prepared in advance.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 xml:space="preserve">The actual interview may deviate from the guide as appropriate to maintain a natural conversation flow and probe for deeper insight. </w:t>
      </w:r>
      <w:r w:rsidR="004B15E1">
        <w:rPr>
          <w:rFonts w:ascii="Times New Roman" w:eastAsia="Times New Roman" w:hAnsi="Times New Roman" w:cs="Times New Roman"/>
          <w:sz w:val="24"/>
          <w:szCs w:val="24"/>
        </w:rPr>
        <w:t xml:space="preserve">The guide will be continually </w:t>
      </w:r>
      <w:r w:rsidR="004B15E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updated based on insight gained from each interview. 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>conversation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 will be </w:t>
      </w:r>
      <w:r w:rsidR="00F5749B">
        <w:rPr>
          <w:rFonts w:ascii="Times New Roman" w:eastAsia="Times New Roman" w:hAnsi="Times New Roman" w:cs="Times New Roman"/>
          <w:sz w:val="24"/>
          <w:szCs w:val="24"/>
        </w:rPr>
        <w:t>audio-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recorded with the interviewee's permission. </w:t>
      </w:r>
      <w:r w:rsidR="004C59E5">
        <w:rPr>
          <w:rFonts w:ascii="Times New Roman" w:eastAsia="Times New Roman" w:hAnsi="Times New Roman" w:cs="Times New Roman"/>
          <w:sz w:val="24"/>
          <w:szCs w:val="24"/>
        </w:rPr>
        <w:t>Additionally, we may make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9E5">
        <w:rPr>
          <w:rFonts w:ascii="Times New Roman" w:eastAsia="Times New Roman" w:hAnsi="Times New Roman" w:cs="Times New Roman"/>
          <w:sz w:val="24"/>
          <w:szCs w:val="24"/>
        </w:rPr>
        <w:t xml:space="preserve">written 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notes </w:t>
      </w:r>
      <w:r w:rsidR="004C59E5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 the interview </w:t>
      </w:r>
      <w:r w:rsidR="004C59E5">
        <w:rPr>
          <w:rFonts w:ascii="Times New Roman" w:eastAsia="Times New Roman" w:hAnsi="Times New Roman" w:cs="Times New Roman"/>
          <w:sz w:val="24"/>
          <w:szCs w:val="24"/>
        </w:rPr>
        <w:t>as needed</w:t>
      </w:r>
      <w:r w:rsidRPr="6CA0A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FDC82E" w14:textId="6E3719C3" w:rsidR="000C666A" w:rsidRDefault="000C666A">
      <w:pPr>
        <w:jc w:val="both"/>
      </w:pPr>
    </w:p>
    <w:p w14:paraId="26CE0CC1" w14:textId="1F26AFFA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6.0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Reporting of Adverse Events or Unanticipated Problems involving Risk to Participants or Others</w:t>
      </w:r>
    </w:p>
    <w:p w14:paraId="464E1D8F" w14:textId="00197A5D" w:rsidR="000C666A" w:rsidRDefault="4E653608">
      <w:pPr>
        <w:jc w:val="both"/>
      </w:pP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While we do not anticipate any adverse events or problems 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our study, any events that do happen will be reported formally to the IRB within 24 hours 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>in case of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an emergency and within 2 weeks otherwise.</w:t>
      </w:r>
    </w:p>
    <w:p w14:paraId="54335DAD" w14:textId="77777777" w:rsidR="000C666A" w:rsidRDefault="00097C50">
      <w:pPr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6B62DFC" w14:textId="63EECE1F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7.0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Study Withdrawal/Discontinuation</w:t>
      </w:r>
    </w:p>
    <w:p w14:paraId="25405F52" w14:textId="6E32A7A4" w:rsidR="000C666A" w:rsidRDefault="00C7661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4E653608" w:rsidRPr="4E653608">
        <w:rPr>
          <w:rFonts w:ascii="Times New Roman" w:eastAsia="Times New Roman" w:hAnsi="Times New Roman" w:cs="Times New Roman"/>
          <w:sz w:val="24"/>
          <w:szCs w:val="24"/>
        </w:rPr>
        <w:t xml:space="preserve"> participant </w:t>
      </w:r>
      <w:r>
        <w:rPr>
          <w:rFonts w:ascii="Times New Roman" w:eastAsia="Times New Roman" w:hAnsi="Times New Roman" w:cs="Times New Roman"/>
          <w:sz w:val="24"/>
          <w:szCs w:val="24"/>
        </w:rPr>
        <w:t>is free to</w:t>
      </w:r>
      <w:r w:rsidR="4E653608" w:rsidRPr="4E653608">
        <w:rPr>
          <w:rFonts w:ascii="Times New Roman" w:eastAsia="Times New Roman" w:hAnsi="Times New Roman" w:cs="Times New Roman"/>
          <w:sz w:val="24"/>
          <w:szCs w:val="24"/>
        </w:rPr>
        <w:t xml:space="preserve"> withdraw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participation </w:t>
      </w:r>
      <w:r w:rsidR="4E653608" w:rsidRPr="4E653608">
        <w:rPr>
          <w:rFonts w:ascii="Times New Roman" w:eastAsia="Times New Roman" w:hAnsi="Times New Roman" w:cs="Times New Roman"/>
          <w:sz w:val="24"/>
          <w:szCs w:val="24"/>
        </w:rPr>
        <w:t>at any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the study</w:t>
      </w:r>
      <w:r w:rsidR="4E653608" w:rsidRPr="4E653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E77755" w14:textId="77777777" w:rsidR="000C666A" w:rsidRDefault="00097C5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06A73B" w14:textId="47C3E27E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8.0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Statistical Considerations</w:t>
      </w:r>
    </w:p>
    <w:p w14:paraId="3DE1C534" w14:textId="0B8F4804" w:rsidR="000C666A" w:rsidRDefault="4E653608">
      <w:pPr>
        <w:jc w:val="both"/>
      </w:pPr>
      <w:r w:rsidRPr="4E653608">
        <w:rPr>
          <w:rFonts w:ascii="Times New Roman" w:eastAsia="Times New Roman" w:hAnsi="Times New Roman" w:cs="Times New Roman"/>
          <w:sz w:val="24"/>
          <w:szCs w:val="24"/>
        </w:rPr>
        <w:t>Our study is qualitative and the analyses of the data will be done manually by the researchers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 xml:space="preserve"> using qualitative analysis techniques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>Participation is restricted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to those who have lived in the U.S. for at least 5 years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1776">
        <w:rPr>
          <w:rFonts w:ascii="Times New Roman" w:eastAsia="Times New Roman" w:hAnsi="Times New Roman" w:cs="Times New Roman"/>
          <w:sz w:val="24"/>
          <w:szCs w:val="24"/>
        </w:rPr>
        <w:t>to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reduce 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>the impact of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cultural differences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 xml:space="preserve"> on the findings (see #4 above)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1776">
        <w:rPr>
          <w:rFonts w:ascii="Times New Roman" w:eastAsia="Times New Roman" w:hAnsi="Times New Roman" w:cs="Times New Roman"/>
          <w:sz w:val="24"/>
          <w:szCs w:val="24"/>
        </w:rPr>
        <w:t>Participants</w:t>
      </w:r>
      <w:r w:rsidR="00C76618">
        <w:rPr>
          <w:rFonts w:ascii="Times New Roman" w:eastAsia="Times New Roman" w:hAnsi="Times New Roman" w:cs="Times New Roman"/>
          <w:sz w:val="24"/>
          <w:szCs w:val="24"/>
        </w:rPr>
        <w:t xml:space="preserve"> will be sought via convenience and s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>nowball sampling.</w:t>
      </w:r>
    </w:p>
    <w:p w14:paraId="1C49FF51" w14:textId="77777777" w:rsidR="000C666A" w:rsidRDefault="00097C50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5AC672" w14:textId="70080F88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9.0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Privacy/Confidentiality Issues</w:t>
      </w:r>
    </w:p>
    <w:p w14:paraId="193B0774" w14:textId="012001E2" w:rsidR="000C666A" w:rsidRDefault="4E653608">
      <w:pPr>
        <w:jc w:val="both"/>
      </w:pP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There will be no direct identifiers linked with the data that we collect. Any names, contact information, and other identifiers will 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C84F86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by the researchers </w:t>
      </w:r>
      <w:r w:rsidR="00C84F86">
        <w:rPr>
          <w:rFonts w:ascii="Times New Roman" w:eastAsia="Times New Roman" w:hAnsi="Times New Roman" w:cs="Times New Roman"/>
          <w:sz w:val="24"/>
          <w:szCs w:val="24"/>
        </w:rPr>
        <w:t>only for the purposes of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 contact</w:t>
      </w:r>
      <w:r w:rsidR="00C84F86">
        <w:rPr>
          <w:rFonts w:ascii="Times New Roman" w:eastAsia="Times New Roman" w:hAnsi="Times New Roman" w:cs="Times New Roman"/>
          <w:sz w:val="24"/>
          <w:szCs w:val="24"/>
        </w:rPr>
        <w:t>ing participants for arranging</w:t>
      </w:r>
      <w:r w:rsidR="000F1F12">
        <w:rPr>
          <w:rFonts w:ascii="Times New Roman" w:eastAsia="Times New Roman" w:hAnsi="Times New Roman" w:cs="Times New Roman"/>
          <w:sz w:val="24"/>
          <w:szCs w:val="24"/>
        </w:rPr>
        <w:t xml:space="preserve"> the interview</w:t>
      </w:r>
      <w:r w:rsidR="00C84F86">
        <w:rPr>
          <w:rFonts w:ascii="Times New Roman" w:eastAsia="Times New Roman" w:hAnsi="Times New Roman" w:cs="Times New Roman"/>
          <w:sz w:val="24"/>
          <w:szCs w:val="24"/>
        </w:rPr>
        <w:t>. The contact information will be discarded once the interview has taken place. Further, any contact information will be kept separate from participant responses to interviews.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4F86">
        <w:rPr>
          <w:rFonts w:ascii="Times New Roman" w:eastAsia="Times New Roman" w:hAnsi="Times New Roman" w:cs="Times New Roman"/>
          <w:sz w:val="24"/>
          <w:szCs w:val="24"/>
        </w:rPr>
        <w:t>All participants will be assigned a random identifier without any link to their email or any other identifying information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56D7">
        <w:rPr>
          <w:rFonts w:ascii="Times New Roman" w:eastAsia="Times New Roman" w:hAnsi="Times New Roman" w:cs="Times New Roman"/>
          <w:sz w:val="24"/>
          <w:szCs w:val="24"/>
        </w:rPr>
        <w:t>All analyses and reporting will be anonymous such that no connection or inference could be made to the real identities of the participants</w:t>
      </w:r>
      <w:r w:rsidRPr="4E653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9A10B9" w14:textId="77777777" w:rsidR="000F1F12" w:rsidRDefault="000F1F1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8AEE3A" w14:textId="17536C92" w:rsidR="000C666A" w:rsidRDefault="00097C50">
      <w:pPr>
        <w:jc w:val="both"/>
      </w:pP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10.0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4E653608">
        <w:rPr>
          <w:rFonts w:ascii="Times New Roman" w:eastAsia="Times New Roman" w:hAnsi="Times New Roman" w:cs="Times New Roman"/>
          <w:b/>
          <w:bCs/>
          <w:sz w:val="28"/>
          <w:szCs w:val="28"/>
        </w:rPr>
        <w:t>Follow-up and Record Retention</w:t>
      </w:r>
    </w:p>
    <w:p w14:paraId="08C99A62" w14:textId="4DBC7578" w:rsidR="000C666A" w:rsidRDefault="00D256D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Email addresses or any other contact/identifying information used for the purposes of arranging the interview will be destroyed after the interview. Audio-recordings of the interviews will be destroyed immediately upon transcription. Anonymized interview transcripts and screening questionnaire responses will be retained</w:t>
      </w:r>
      <w:r w:rsidR="6CA0A563" w:rsidRPr="6CA0A563">
        <w:rPr>
          <w:rFonts w:ascii="Times New Roman" w:eastAsia="Times New Roman" w:hAnsi="Times New Roman" w:cs="Times New Roman"/>
          <w:sz w:val="24"/>
          <w:szCs w:val="24"/>
        </w:rPr>
        <w:t xml:space="preserve"> 3 years </w:t>
      </w:r>
      <w:r w:rsidR="6CA0A563" w:rsidRPr="6CA0A563">
        <w:rPr>
          <w:rFonts w:ascii="Times New Roman" w:eastAsia="Times New Roman" w:hAnsi="Times New Roman" w:cs="Times New Roman"/>
          <w:sz w:val="24"/>
          <w:szCs w:val="24"/>
          <w:highlight w:val="white"/>
        </w:rPr>
        <w:t>or until the conclusion of publication of the study findings, whichever is later.</w:t>
      </w:r>
      <w:bookmarkStart w:id="3" w:name="_GoBack"/>
      <w:bookmarkEnd w:id="3"/>
    </w:p>
    <w:p w14:paraId="7D54E3F0" w14:textId="77777777" w:rsidR="000C666A" w:rsidRDefault="000C666A"/>
    <w:sectPr w:rsidR="000C66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994AB" w14:textId="77777777" w:rsidR="003358D2" w:rsidRDefault="003358D2">
      <w:pPr>
        <w:spacing w:line="240" w:lineRule="auto"/>
      </w:pPr>
      <w:r>
        <w:separator/>
      </w:r>
    </w:p>
  </w:endnote>
  <w:endnote w:type="continuationSeparator" w:id="0">
    <w:p w14:paraId="67A36D3F" w14:textId="77777777" w:rsidR="003358D2" w:rsidRDefault="00335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16416" w14:textId="57F7AAAC" w:rsidR="000C666A" w:rsidRDefault="00B5087E">
    <w:r>
      <w:rPr>
        <w:rFonts w:ascii="Times New Roman" w:eastAsia="Times New Roman" w:hAnsi="Times New Roman" w:cs="Times New Roman"/>
        <w:sz w:val="20"/>
        <w:szCs w:val="20"/>
      </w:rPr>
      <w:t>Revision Date: 1</w:t>
    </w:r>
    <w:r w:rsidR="4E653608" w:rsidRPr="4E653608">
      <w:rPr>
        <w:rFonts w:ascii="Times New Roman" w:eastAsia="Times New Roman" w:hAnsi="Times New Roman" w:cs="Times New Roman"/>
        <w:sz w:val="20"/>
        <w:szCs w:val="20"/>
      </w:rPr>
      <w:t>/</w:t>
    </w:r>
    <w:r>
      <w:rPr>
        <w:rFonts w:ascii="Times New Roman" w:eastAsia="Times New Roman" w:hAnsi="Times New Roman" w:cs="Times New Roman"/>
        <w:sz w:val="20"/>
        <w:szCs w:val="20"/>
      </w:rPr>
      <w:t>25/2017</w:t>
    </w:r>
  </w:p>
  <w:p w14:paraId="36AC5F66" w14:textId="77777777" w:rsidR="000C666A" w:rsidRDefault="000C66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87F4D" w14:textId="77777777" w:rsidR="003358D2" w:rsidRDefault="003358D2">
      <w:pPr>
        <w:spacing w:line="240" w:lineRule="auto"/>
      </w:pPr>
      <w:r>
        <w:separator/>
      </w:r>
    </w:p>
  </w:footnote>
  <w:footnote w:type="continuationSeparator" w:id="0">
    <w:p w14:paraId="62EDD9CA" w14:textId="77777777" w:rsidR="003358D2" w:rsidRDefault="00335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DCA85" w14:textId="77777777" w:rsidR="000C666A" w:rsidRDefault="000C666A"/>
  <w:p w14:paraId="354D8D86" w14:textId="2A98A611" w:rsidR="000C666A" w:rsidRDefault="00B5087E">
    <w:r>
      <w:rPr>
        <w:rFonts w:ascii="Times New Roman" w:eastAsia="Times New Roman" w:hAnsi="Times New Roman" w:cs="Times New Roman"/>
        <w:sz w:val="24"/>
        <w:szCs w:val="24"/>
      </w:rPr>
      <w:t>Sanchari Das</w:t>
    </w:r>
    <w:r w:rsidR="4E653608" w:rsidRPr="4E653608">
      <w:rPr>
        <w:rFonts w:ascii="Times New Roman" w:eastAsia="Times New Roman" w:hAnsi="Times New Roman" w:cs="Times New Roman"/>
        <w:sz w:val="24"/>
        <w:szCs w:val="24"/>
      </w:rPr>
      <w:t xml:space="preserve">, Sameer </w:t>
    </w:r>
    <w:proofErr w:type="spellStart"/>
    <w:r w:rsidR="4E653608" w:rsidRPr="4E653608">
      <w:rPr>
        <w:rFonts w:ascii="Times New Roman" w:eastAsia="Times New Roman" w:hAnsi="Times New Roman" w:cs="Times New Roman"/>
        <w:sz w:val="24"/>
        <w:szCs w:val="24"/>
      </w:rPr>
      <w:t>Patil</w:t>
    </w:r>
    <w:proofErr w:type="spellEnd"/>
  </w:p>
  <w:p w14:paraId="39D755DA" w14:textId="77777777" w:rsidR="000C666A" w:rsidRDefault="000C66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E4168"/>
    <w:multiLevelType w:val="multilevel"/>
    <w:tmpl w:val="E04AF7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4E653608"/>
    <w:rsid w:val="00097C50"/>
    <w:rsid w:val="000A3C52"/>
    <w:rsid w:val="000C666A"/>
    <w:rsid w:val="000F1F12"/>
    <w:rsid w:val="0012736B"/>
    <w:rsid w:val="00205F9B"/>
    <w:rsid w:val="002F4B15"/>
    <w:rsid w:val="003358D2"/>
    <w:rsid w:val="004322F6"/>
    <w:rsid w:val="004451C1"/>
    <w:rsid w:val="004B15E1"/>
    <w:rsid w:val="004C59E5"/>
    <w:rsid w:val="006E1F07"/>
    <w:rsid w:val="007F292D"/>
    <w:rsid w:val="00902C3F"/>
    <w:rsid w:val="009547F3"/>
    <w:rsid w:val="00B5087E"/>
    <w:rsid w:val="00BC1776"/>
    <w:rsid w:val="00BE4741"/>
    <w:rsid w:val="00C76618"/>
    <w:rsid w:val="00C84F86"/>
    <w:rsid w:val="00CD21E7"/>
    <w:rsid w:val="00D256D7"/>
    <w:rsid w:val="00F5749B"/>
    <w:rsid w:val="00F9568B"/>
    <w:rsid w:val="4E653608"/>
    <w:rsid w:val="6CA0A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78DD"/>
  <w15:docId w15:val="{028427C8-2E92-48A2-B29A-BF8CFAA8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F9B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F9B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08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7E"/>
  </w:style>
  <w:style w:type="paragraph" w:styleId="Footer">
    <w:name w:val="footer"/>
    <w:basedOn w:val="Normal"/>
    <w:link w:val="FooterChar"/>
    <w:uiPriority w:val="99"/>
    <w:unhideWhenUsed/>
    <w:rsid w:val="00B508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ABC55-E313-443E-B2E5-59D00B845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888</Words>
  <Characters>4677</Characters>
  <Application>Microsoft Office Word</Application>
  <DocSecurity>0</DocSecurity>
  <Lines>97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Sanchari Das</cp:lastModifiedBy>
  <cp:revision>13</cp:revision>
  <dcterms:created xsi:type="dcterms:W3CDTF">2016-10-22T17:03:00Z</dcterms:created>
  <dcterms:modified xsi:type="dcterms:W3CDTF">2017-01-25T17:15:00Z</dcterms:modified>
</cp:coreProperties>
</file>