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B3927" w14:textId="1DD8EA0E" w:rsidR="0045450F" w:rsidRPr="005C5241" w:rsidRDefault="0045450F" w:rsidP="0045450F">
      <w:pPr>
        <w:pStyle w:val="Heading1"/>
        <w:jc w:val="center"/>
        <w:rPr>
          <w:rFonts w:asciiTheme="minorHAnsi" w:hAnsiTheme="minorHAnsi" w:cstheme="minorHAnsi"/>
          <w:color w:val="000000" w:themeColor="text1"/>
          <w:sz w:val="48"/>
          <w:szCs w:val="48"/>
        </w:rPr>
      </w:pPr>
      <w:r w:rsidRPr="005C5241">
        <w:rPr>
          <w:rFonts w:asciiTheme="minorHAnsi" w:hAnsiTheme="minorHAnsi" w:cstheme="minorHAnsi"/>
          <w:color w:val="000000" w:themeColor="text1"/>
          <w:sz w:val="48"/>
          <w:szCs w:val="48"/>
        </w:rPr>
        <w:t xml:space="preserve">Project </w:t>
      </w:r>
      <w:r w:rsidR="005C7BFD">
        <w:rPr>
          <w:rFonts w:asciiTheme="minorHAnsi" w:hAnsiTheme="minorHAnsi" w:cstheme="minorHAnsi"/>
          <w:color w:val="000000" w:themeColor="text1"/>
          <w:sz w:val="48"/>
          <w:szCs w:val="48"/>
        </w:rPr>
        <w:t>Report</w:t>
      </w:r>
      <w:r w:rsidRPr="005C5241">
        <w:rPr>
          <w:rFonts w:asciiTheme="minorHAnsi" w:hAnsiTheme="minorHAnsi" w:cstheme="minorHAnsi"/>
          <w:color w:val="000000" w:themeColor="text1"/>
          <w:sz w:val="48"/>
          <w:szCs w:val="48"/>
        </w:rPr>
        <w:t xml:space="preserve">: </w:t>
      </w:r>
      <w:r w:rsidRPr="000E50AC">
        <w:rPr>
          <w:rFonts w:asciiTheme="minorHAnsi" w:hAnsiTheme="minorHAnsi" w:cstheme="minorHAnsi"/>
          <w:color w:val="000000" w:themeColor="text1"/>
          <w:sz w:val="48"/>
          <w:szCs w:val="48"/>
        </w:rPr>
        <w:t>TimeSeriesAI: Bitcoin Price Prediction</w:t>
      </w:r>
    </w:p>
    <w:p w14:paraId="2A6C5E51" w14:textId="77777777" w:rsidR="0045450F" w:rsidRPr="0045450F" w:rsidRDefault="0045450F" w:rsidP="0045450F">
      <w:pPr>
        <w:pStyle w:val="Heading1"/>
        <w:jc w:val="center"/>
        <w:rPr>
          <w:rFonts w:asciiTheme="minorHAnsi" w:hAnsiTheme="minorHAnsi" w:cstheme="minorHAnsi"/>
          <w:b w:val="0"/>
          <w:bCs w:val="0"/>
          <w:color w:val="000000" w:themeColor="text1"/>
          <w:sz w:val="48"/>
          <w:szCs w:val="48"/>
        </w:rPr>
      </w:pPr>
      <w:r w:rsidRPr="0045450F">
        <w:rPr>
          <w:rFonts w:asciiTheme="minorHAnsi" w:hAnsiTheme="minorHAnsi" w:cstheme="minorHAnsi"/>
          <w:b w:val="0"/>
          <w:bCs w:val="0"/>
          <w:color w:val="000000" w:themeColor="text1"/>
          <w:sz w:val="48"/>
          <w:szCs w:val="48"/>
        </w:rPr>
        <w:t>Submitted By:</w:t>
      </w:r>
    </w:p>
    <w:p w14:paraId="1A6B23DE" w14:textId="77777777" w:rsidR="0045450F" w:rsidRPr="0045450F" w:rsidRDefault="0045450F" w:rsidP="0045450F">
      <w:pPr>
        <w:pStyle w:val="Heading1"/>
        <w:jc w:val="center"/>
        <w:rPr>
          <w:rFonts w:asciiTheme="minorHAnsi" w:hAnsiTheme="minorHAnsi" w:cstheme="minorHAnsi"/>
          <w:b w:val="0"/>
          <w:bCs w:val="0"/>
          <w:color w:val="000000" w:themeColor="text1"/>
          <w:sz w:val="48"/>
          <w:szCs w:val="48"/>
        </w:rPr>
      </w:pPr>
      <w:r w:rsidRPr="0045450F">
        <w:rPr>
          <w:rFonts w:asciiTheme="minorHAnsi" w:hAnsiTheme="minorHAnsi" w:cstheme="minorHAnsi"/>
          <w:b w:val="0"/>
          <w:bCs w:val="0"/>
          <w:color w:val="000000" w:themeColor="text1"/>
          <w:sz w:val="48"/>
          <w:szCs w:val="48"/>
        </w:rPr>
        <w:t>Noman Asif Khan(22k-5007)</w:t>
      </w:r>
    </w:p>
    <w:p w14:paraId="1B4BB858" w14:textId="77777777" w:rsidR="0045450F" w:rsidRDefault="0045450F" w:rsidP="0045450F">
      <w:pPr>
        <w:jc w:val="center"/>
        <w:rPr>
          <w:rFonts w:cstheme="minorHAnsi"/>
          <w:color w:val="000000" w:themeColor="text1"/>
          <w:sz w:val="48"/>
          <w:szCs w:val="48"/>
        </w:rPr>
      </w:pPr>
      <w:r>
        <w:rPr>
          <w:rFonts w:cstheme="minorHAnsi"/>
          <w:color w:val="000000" w:themeColor="text1"/>
          <w:sz w:val="48"/>
          <w:szCs w:val="48"/>
        </w:rPr>
        <w:t>Maaz Siddiqui</w:t>
      </w:r>
      <w:r w:rsidRPr="005C5241">
        <w:rPr>
          <w:rFonts w:cstheme="minorHAnsi"/>
          <w:color w:val="000000" w:themeColor="text1"/>
          <w:sz w:val="48"/>
          <w:szCs w:val="48"/>
        </w:rPr>
        <w:t>(22k-5</w:t>
      </w:r>
      <w:r>
        <w:rPr>
          <w:rFonts w:cstheme="minorHAnsi"/>
          <w:color w:val="000000" w:themeColor="text1"/>
          <w:sz w:val="48"/>
          <w:szCs w:val="48"/>
        </w:rPr>
        <w:t>116</w:t>
      </w:r>
      <w:r w:rsidRPr="005C5241">
        <w:rPr>
          <w:rFonts w:cstheme="minorHAnsi"/>
          <w:color w:val="000000" w:themeColor="text1"/>
          <w:sz w:val="48"/>
          <w:szCs w:val="48"/>
        </w:rPr>
        <w:t>)</w:t>
      </w:r>
    </w:p>
    <w:p w14:paraId="5ABA3409" w14:textId="1748ADE9" w:rsidR="00BA5FD7" w:rsidRPr="005C5241" w:rsidRDefault="00BA5FD7" w:rsidP="00BA5FD7">
      <w:pPr>
        <w:rPr>
          <w:rFonts w:cstheme="minorHAnsi"/>
          <w:color w:val="000000" w:themeColor="text1"/>
          <w:sz w:val="48"/>
          <w:szCs w:val="48"/>
        </w:rPr>
      </w:pPr>
      <w:r>
        <w:rPr>
          <w:rFonts w:cstheme="minorHAnsi"/>
          <w:color w:val="000000" w:themeColor="text1"/>
          <w:sz w:val="48"/>
          <w:szCs w:val="48"/>
        </w:rPr>
        <w:t xml:space="preserve">               </w:t>
      </w:r>
    </w:p>
    <w:p w14:paraId="69408D8C" w14:textId="77777777" w:rsidR="0045450F" w:rsidRPr="0045450F" w:rsidRDefault="0045450F" w:rsidP="005C7BFD">
      <w:pPr>
        <w:pStyle w:val="Heading1"/>
        <w:jc w:val="center"/>
        <w:rPr>
          <w:rFonts w:asciiTheme="minorHAnsi" w:hAnsiTheme="minorHAnsi" w:cstheme="minorHAnsi"/>
          <w:b w:val="0"/>
          <w:bCs w:val="0"/>
          <w:color w:val="000000" w:themeColor="text1"/>
          <w:sz w:val="48"/>
          <w:szCs w:val="48"/>
        </w:rPr>
      </w:pPr>
      <w:r w:rsidRPr="0045450F">
        <w:rPr>
          <w:rFonts w:asciiTheme="minorHAnsi" w:hAnsiTheme="minorHAnsi" w:cstheme="minorHAnsi"/>
          <w:b w:val="0"/>
          <w:bCs w:val="0"/>
          <w:color w:val="000000" w:themeColor="text1"/>
          <w:sz w:val="48"/>
          <w:szCs w:val="48"/>
        </w:rPr>
        <w:t>Course: AI</w:t>
      </w:r>
    </w:p>
    <w:p w14:paraId="6C83302A" w14:textId="77777777" w:rsidR="0045450F" w:rsidRPr="0045450F" w:rsidRDefault="0045450F" w:rsidP="0045450F">
      <w:pPr>
        <w:pStyle w:val="Heading1"/>
        <w:ind w:left="720"/>
        <w:jc w:val="center"/>
        <w:rPr>
          <w:rFonts w:asciiTheme="minorHAnsi" w:hAnsiTheme="minorHAnsi" w:cstheme="minorHAnsi"/>
          <w:b w:val="0"/>
          <w:bCs w:val="0"/>
          <w:color w:val="000000" w:themeColor="text1"/>
          <w:sz w:val="48"/>
          <w:szCs w:val="48"/>
        </w:rPr>
      </w:pPr>
      <w:r w:rsidRPr="0045450F">
        <w:rPr>
          <w:rFonts w:asciiTheme="minorHAnsi" w:hAnsiTheme="minorHAnsi" w:cstheme="minorHAnsi"/>
          <w:b w:val="0"/>
          <w:bCs w:val="0"/>
          <w:color w:val="000000" w:themeColor="text1"/>
          <w:sz w:val="48"/>
          <w:szCs w:val="48"/>
        </w:rPr>
        <w:t xml:space="preserve">Instructor: </w:t>
      </w:r>
      <w:r w:rsidRPr="0045450F">
        <w:rPr>
          <w:rFonts w:asciiTheme="minorHAnsi" w:hAnsiTheme="minorHAnsi" w:cstheme="minorHAnsi"/>
          <w:b w:val="0"/>
          <w:bCs w:val="0"/>
          <w:color w:val="000000" w:themeColor="text1"/>
          <w:spacing w:val="4"/>
          <w:sz w:val="48"/>
          <w:szCs w:val="48"/>
          <w:shd w:val="clear" w:color="auto" w:fill="FFFFFF"/>
        </w:rPr>
        <w:t>Ms. Almas Ayesha Ansari</w:t>
      </w:r>
    </w:p>
    <w:p w14:paraId="7FDBA235" w14:textId="3EE67EDA" w:rsidR="0045450F" w:rsidRPr="0045450F" w:rsidRDefault="0045450F" w:rsidP="0045450F">
      <w:pPr>
        <w:pStyle w:val="Heading1"/>
        <w:jc w:val="center"/>
        <w:rPr>
          <w:rFonts w:asciiTheme="minorHAnsi" w:hAnsiTheme="minorHAnsi" w:cstheme="minorHAnsi"/>
          <w:b w:val="0"/>
          <w:bCs w:val="0"/>
          <w:color w:val="000000" w:themeColor="text1"/>
          <w:sz w:val="48"/>
          <w:szCs w:val="48"/>
        </w:rPr>
      </w:pPr>
      <w:r w:rsidRPr="0045450F">
        <w:rPr>
          <w:rFonts w:asciiTheme="minorHAnsi" w:hAnsiTheme="minorHAnsi" w:cstheme="minorHAnsi"/>
          <w:b w:val="0"/>
          <w:bCs w:val="0"/>
          <w:color w:val="000000" w:themeColor="text1"/>
          <w:sz w:val="48"/>
          <w:szCs w:val="48"/>
        </w:rPr>
        <w:t xml:space="preserve">Submission Date: </w:t>
      </w:r>
      <w:r w:rsidR="001C7760">
        <w:rPr>
          <w:rFonts w:asciiTheme="minorHAnsi" w:hAnsiTheme="minorHAnsi" w:cstheme="minorHAnsi"/>
          <w:b w:val="0"/>
          <w:bCs w:val="0"/>
          <w:color w:val="000000" w:themeColor="text1"/>
          <w:sz w:val="48"/>
          <w:szCs w:val="48"/>
        </w:rPr>
        <w:t>9</w:t>
      </w:r>
      <w:r w:rsidRPr="0045450F">
        <w:rPr>
          <w:rFonts w:asciiTheme="minorHAnsi" w:hAnsiTheme="minorHAnsi" w:cstheme="minorHAnsi"/>
          <w:b w:val="0"/>
          <w:bCs w:val="0"/>
          <w:color w:val="000000" w:themeColor="text1"/>
          <w:sz w:val="48"/>
          <w:szCs w:val="48"/>
        </w:rPr>
        <w:t>-</w:t>
      </w:r>
      <w:r w:rsidR="001C7760">
        <w:rPr>
          <w:rFonts w:asciiTheme="minorHAnsi" w:hAnsiTheme="minorHAnsi" w:cstheme="minorHAnsi"/>
          <w:b w:val="0"/>
          <w:bCs w:val="0"/>
          <w:color w:val="000000" w:themeColor="text1"/>
          <w:sz w:val="48"/>
          <w:szCs w:val="48"/>
        </w:rPr>
        <w:t>5</w:t>
      </w:r>
      <w:r w:rsidRPr="0045450F">
        <w:rPr>
          <w:rFonts w:asciiTheme="minorHAnsi" w:hAnsiTheme="minorHAnsi" w:cstheme="minorHAnsi"/>
          <w:b w:val="0"/>
          <w:bCs w:val="0"/>
          <w:color w:val="000000" w:themeColor="text1"/>
          <w:sz w:val="48"/>
          <w:szCs w:val="48"/>
        </w:rPr>
        <w:t>-2025</w:t>
      </w:r>
    </w:p>
    <w:p w14:paraId="4EF81DB6" w14:textId="77777777" w:rsidR="001E6148" w:rsidRDefault="00000000">
      <w:r>
        <w:br w:type="page"/>
      </w:r>
    </w:p>
    <w:p w14:paraId="1F98B625" w14:textId="77777777" w:rsidR="001E6148" w:rsidRPr="0045450F" w:rsidRDefault="00000000">
      <w:pPr>
        <w:pStyle w:val="Heading1"/>
        <w:rPr>
          <w:rFonts w:cstheme="majorHAnsi"/>
          <w:color w:val="auto"/>
        </w:rPr>
      </w:pPr>
      <w:r w:rsidRPr="0045450F">
        <w:rPr>
          <w:rFonts w:cstheme="majorHAnsi"/>
          <w:color w:val="auto"/>
        </w:rPr>
        <w:lastRenderedPageBreak/>
        <w:t>Abstract</w:t>
      </w:r>
    </w:p>
    <w:p w14:paraId="409079EA" w14:textId="77777777" w:rsidR="001E6148" w:rsidRPr="0045450F" w:rsidRDefault="00000000">
      <w:pPr>
        <w:rPr>
          <w:sz w:val="24"/>
          <w:szCs w:val="24"/>
        </w:rPr>
      </w:pPr>
      <w:r w:rsidRPr="0045450F">
        <w:rPr>
          <w:sz w:val="24"/>
          <w:szCs w:val="24"/>
        </w:rPr>
        <w:t>This project investigates time series forecasting methods, specifically ARIMA and SARIMA models, for predicting Bitcoin closing prices. Bitcoin, a volatile and decentralized digital currency, presents unique challenges for forecasting due to high price fluctuations and seasonal trends. The primary goal is to build effective forecasting models by analyzing historical data, ensuring stationarity, and evaluating the predictive performance. We use Mean Absolute Error (MAE), Root Mean Squared Error (RMSE), and Mean Absolute Percentage Error (MAPE) as our key metrics. This report thoroughly discusses data preparation, model fitting, parameter tuning, diagnostic checks, and forecasting outcomes.</w:t>
      </w:r>
    </w:p>
    <w:p w14:paraId="77A4E2A9" w14:textId="77777777" w:rsidR="001E6148" w:rsidRPr="0045450F" w:rsidRDefault="00000000">
      <w:pPr>
        <w:pStyle w:val="Heading1"/>
        <w:rPr>
          <w:color w:val="auto"/>
        </w:rPr>
      </w:pPr>
      <w:r w:rsidRPr="0045450F">
        <w:rPr>
          <w:color w:val="auto"/>
        </w:rPr>
        <w:t>Table of Contents</w:t>
      </w:r>
    </w:p>
    <w:p w14:paraId="0B9856D2" w14:textId="77777777" w:rsidR="001E6148" w:rsidRPr="0045450F" w:rsidRDefault="00000000">
      <w:pPr>
        <w:rPr>
          <w:sz w:val="24"/>
          <w:szCs w:val="24"/>
        </w:rPr>
      </w:pPr>
      <w:r w:rsidRPr="0045450F">
        <w:rPr>
          <w:sz w:val="24"/>
          <w:szCs w:val="24"/>
        </w:rPr>
        <w:t>1. Introduction</w:t>
      </w:r>
      <w:r w:rsidRPr="0045450F">
        <w:rPr>
          <w:sz w:val="24"/>
          <w:szCs w:val="24"/>
        </w:rPr>
        <w:br/>
        <w:t>2. Data Description</w:t>
      </w:r>
      <w:r w:rsidRPr="0045450F">
        <w:rPr>
          <w:sz w:val="24"/>
          <w:szCs w:val="24"/>
        </w:rPr>
        <w:br/>
        <w:t>3. Methodology</w:t>
      </w:r>
      <w:r w:rsidRPr="0045450F">
        <w:rPr>
          <w:sz w:val="24"/>
          <w:szCs w:val="24"/>
        </w:rPr>
        <w:br/>
        <w:t>4. Implementation</w:t>
      </w:r>
      <w:r w:rsidRPr="0045450F">
        <w:rPr>
          <w:sz w:val="24"/>
          <w:szCs w:val="24"/>
        </w:rPr>
        <w:br/>
        <w:t>5. Results &amp; Evaluation</w:t>
      </w:r>
      <w:r w:rsidRPr="0045450F">
        <w:rPr>
          <w:sz w:val="24"/>
          <w:szCs w:val="24"/>
        </w:rPr>
        <w:br/>
        <w:t>6. Conclusion</w:t>
      </w:r>
      <w:r w:rsidRPr="0045450F">
        <w:rPr>
          <w:sz w:val="24"/>
          <w:szCs w:val="24"/>
        </w:rPr>
        <w:br/>
        <w:t>7. References</w:t>
      </w:r>
    </w:p>
    <w:p w14:paraId="6E477FA4" w14:textId="77777777" w:rsidR="001E6148" w:rsidRPr="0045450F" w:rsidRDefault="00000000">
      <w:pPr>
        <w:rPr>
          <w:sz w:val="24"/>
          <w:szCs w:val="24"/>
        </w:rPr>
      </w:pPr>
      <w:r w:rsidRPr="0045450F">
        <w:rPr>
          <w:sz w:val="24"/>
          <w:szCs w:val="24"/>
        </w:rPr>
        <w:br w:type="page"/>
      </w:r>
    </w:p>
    <w:p w14:paraId="47F8B01D" w14:textId="77777777" w:rsidR="001E6148" w:rsidRPr="0045450F" w:rsidRDefault="00000000">
      <w:pPr>
        <w:pStyle w:val="Heading1"/>
        <w:rPr>
          <w:color w:val="auto"/>
        </w:rPr>
      </w:pPr>
      <w:r w:rsidRPr="0045450F">
        <w:rPr>
          <w:color w:val="auto"/>
        </w:rPr>
        <w:lastRenderedPageBreak/>
        <w:t>1. Introduction</w:t>
      </w:r>
    </w:p>
    <w:p w14:paraId="2A8913FD" w14:textId="77777777" w:rsidR="001E6148" w:rsidRPr="0045450F" w:rsidRDefault="00000000">
      <w:pPr>
        <w:rPr>
          <w:sz w:val="24"/>
          <w:szCs w:val="24"/>
        </w:rPr>
      </w:pPr>
      <w:r w:rsidRPr="0045450F">
        <w:rPr>
          <w:sz w:val="24"/>
          <w:szCs w:val="24"/>
        </w:rPr>
        <w:t>Bitcoin has rapidly gained traction as a global decentralized currency. Its high volatility makes predicting price movements both challenging and essential for investors and researchers. Time series forecasting helps model and predict future values based on historical trends. In this project, we implement ARIMA (AutoRegressive Integrated Moving Average) and SARIMA (Seasonal ARIMA) to capture both non-seasonal and seasonal components of the time series. The report aims to evaluate model performance and discuss which model better adapts to Bitcoin’s complex behavior.</w:t>
      </w:r>
    </w:p>
    <w:p w14:paraId="67D0A760" w14:textId="77777777" w:rsidR="001E6148" w:rsidRPr="0045450F" w:rsidRDefault="00000000">
      <w:pPr>
        <w:pStyle w:val="Heading1"/>
        <w:rPr>
          <w:color w:val="auto"/>
        </w:rPr>
      </w:pPr>
      <w:r w:rsidRPr="0045450F">
        <w:rPr>
          <w:color w:val="auto"/>
        </w:rPr>
        <w:t>2. Data Description</w:t>
      </w:r>
    </w:p>
    <w:p w14:paraId="4AB1FF3E" w14:textId="77777777" w:rsidR="001E6148" w:rsidRPr="0045450F" w:rsidRDefault="00000000">
      <w:pPr>
        <w:rPr>
          <w:sz w:val="24"/>
          <w:szCs w:val="24"/>
        </w:rPr>
      </w:pPr>
      <w:r w:rsidRPr="0045450F">
        <w:rPr>
          <w:sz w:val="24"/>
          <w:szCs w:val="24"/>
        </w:rPr>
        <w:t>The dataset used is sourced from Yahoo Finance and contains historical daily closing prices of Bitcoin from January 2023 to April 2025. The primary focus is on the 'Date' and 'Close' columns.</w:t>
      </w:r>
      <w:r w:rsidRPr="0045450F">
        <w:rPr>
          <w:sz w:val="24"/>
          <w:szCs w:val="24"/>
        </w:rPr>
        <w:br/>
      </w:r>
      <w:r w:rsidRPr="0045450F">
        <w:rPr>
          <w:sz w:val="24"/>
          <w:szCs w:val="24"/>
        </w:rPr>
        <w:br/>
        <w:t>Key Characteristics:</w:t>
      </w:r>
      <w:r w:rsidRPr="0045450F">
        <w:rPr>
          <w:sz w:val="24"/>
          <w:szCs w:val="24"/>
        </w:rPr>
        <w:br/>
        <w:t>- Rows: 820</w:t>
      </w:r>
      <w:r w:rsidRPr="0045450F">
        <w:rPr>
          <w:sz w:val="24"/>
          <w:szCs w:val="24"/>
        </w:rPr>
        <w:br/>
        <w:t>- Columns: Date, Open, High, Low, Close, Volume</w:t>
      </w:r>
      <w:r w:rsidRPr="0045450F">
        <w:rPr>
          <w:sz w:val="24"/>
          <w:szCs w:val="24"/>
        </w:rPr>
        <w:br/>
        <w:t>- Missing Values: Handled using forward-fill technique</w:t>
      </w:r>
      <w:r w:rsidRPr="0045450F">
        <w:rPr>
          <w:sz w:val="24"/>
          <w:szCs w:val="24"/>
        </w:rPr>
        <w:br/>
        <w:t>An initial plot shows upward and downward spikes, indicating volatility. To enable model training, we ensured stationarity via differencing. The Augmented Dickey-Fuller (ADF) test was used to validate this.</w:t>
      </w:r>
    </w:p>
    <w:p w14:paraId="2999C08C" w14:textId="77777777" w:rsidR="001E6148" w:rsidRPr="0045450F" w:rsidRDefault="00000000">
      <w:pPr>
        <w:pStyle w:val="Heading1"/>
        <w:rPr>
          <w:color w:val="auto"/>
        </w:rPr>
      </w:pPr>
      <w:r w:rsidRPr="0045450F">
        <w:rPr>
          <w:color w:val="auto"/>
        </w:rPr>
        <w:t>3. Methodology</w:t>
      </w:r>
    </w:p>
    <w:p w14:paraId="0A7C783B" w14:textId="77777777" w:rsidR="001E6148" w:rsidRPr="0045450F" w:rsidRDefault="00000000">
      <w:pPr>
        <w:rPr>
          <w:sz w:val="24"/>
          <w:szCs w:val="24"/>
        </w:rPr>
      </w:pPr>
      <w:r w:rsidRPr="0045450F">
        <w:rPr>
          <w:sz w:val="24"/>
          <w:szCs w:val="24"/>
        </w:rPr>
        <w:t>We used two forecasting models:</w:t>
      </w:r>
      <w:r w:rsidRPr="0045450F">
        <w:rPr>
          <w:sz w:val="24"/>
          <w:szCs w:val="24"/>
        </w:rPr>
        <w:br/>
      </w:r>
      <w:r w:rsidRPr="0045450F">
        <w:rPr>
          <w:sz w:val="24"/>
          <w:szCs w:val="24"/>
        </w:rPr>
        <w:br/>
        <w:t>1. **ARIMA** – This model captures autoregression (AR), differencing (I), and moving average (MA).</w:t>
      </w:r>
      <w:r w:rsidRPr="0045450F">
        <w:rPr>
          <w:sz w:val="24"/>
          <w:szCs w:val="24"/>
        </w:rPr>
        <w:br/>
        <w:t xml:space="preserve">   - We determined parameters (p, d, q) using PACF and ACF plots.</w:t>
      </w:r>
      <w:r w:rsidRPr="0045450F">
        <w:rPr>
          <w:sz w:val="24"/>
          <w:szCs w:val="24"/>
        </w:rPr>
        <w:br/>
        <w:t>2. **SARIMA** – Extends ARIMA by incorporating seasonality through seasonal parameters (P, D, Q, s).</w:t>
      </w:r>
      <w:r w:rsidRPr="0045450F">
        <w:rPr>
          <w:sz w:val="24"/>
          <w:szCs w:val="24"/>
        </w:rPr>
        <w:br/>
        <w:t xml:space="preserve">   - Useful when trends repeat over time (e.g., weekly, monthly patterns).</w:t>
      </w:r>
      <w:r w:rsidRPr="0045450F">
        <w:rPr>
          <w:sz w:val="24"/>
          <w:szCs w:val="24"/>
        </w:rPr>
        <w:br/>
      </w:r>
      <w:r w:rsidRPr="0045450F">
        <w:rPr>
          <w:sz w:val="24"/>
          <w:szCs w:val="24"/>
        </w:rPr>
        <w:br/>
        <w:t>The ADF test is crucial to check if a series is stationary (constant mean and variance). If not, differencing is applied until stationarity is achieved. We plotted ACF and PACF to visually infer AR and MA terms. Model selection involved iteratively training with different parameters and comparing metrics.</w:t>
      </w:r>
    </w:p>
    <w:p w14:paraId="641D19D7" w14:textId="77777777" w:rsidR="001E6148" w:rsidRPr="0045450F" w:rsidRDefault="00000000">
      <w:pPr>
        <w:pStyle w:val="Heading1"/>
        <w:rPr>
          <w:color w:val="auto"/>
        </w:rPr>
      </w:pPr>
      <w:r w:rsidRPr="0045450F">
        <w:rPr>
          <w:color w:val="auto"/>
        </w:rPr>
        <w:lastRenderedPageBreak/>
        <w:t>4. Implementation</w:t>
      </w:r>
    </w:p>
    <w:p w14:paraId="4B7545F7" w14:textId="77777777" w:rsidR="001E6148" w:rsidRPr="0045450F" w:rsidRDefault="00000000">
      <w:pPr>
        <w:rPr>
          <w:sz w:val="24"/>
          <w:szCs w:val="24"/>
        </w:rPr>
      </w:pPr>
      <w:r w:rsidRPr="0045450F">
        <w:rPr>
          <w:sz w:val="24"/>
          <w:szCs w:val="24"/>
        </w:rPr>
        <w:t>Python and Jupyter Notebook (Google Colab) were used for implementation. The libraries include:</w:t>
      </w:r>
      <w:r w:rsidRPr="0045450F">
        <w:rPr>
          <w:sz w:val="24"/>
          <w:szCs w:val="24"/>
        </w:rPr>
        <w:br/>
        <w:t>- pandas, numpy</w:t>
      </w:r>
      <w:r w:rsidRPr="0045450F">
        <w:rPr>
          <w:sz w:val="24"/>
          <w:szCs w:val="24"/>
        </w:rPr>
        <w:br/>
        <w:t>- matplotlib, seaborn</w:t>
      </w:r>
      <w:r w:rsidRPr="0045450F">
        <w:rPr>
          <w:sz w:val="24"/>
          <w:szCs w:val="24"/>
        </w:rPr>
        <w:br/>
        <w:t>- statsmodels (for ARIMA/SARIMA)</w:t>
      </w:r>
      <w:r w:rsidRPr="0045450F">
        <w:rPr>
          <w:sz w:val="24"/>
          <w:szCs w:val="24"/>
        </w:rPr>
        <w:br/>
        <w:t>- scikit-learn (for evaluation)</w:t>
      </w:r>
      <w:r w:rsidRPr="0045450F">
        <w:rPr>
          <w:sz w:val="24"/>
          <w:szCs w:val="24"/>
        </w:rPr>
        <w:br/>
      </w:r>
      <w:r w:rsidRPr="0045450F">
        <w:rPr>
          <w:sz w:val="24"/>
          <w:szCs w:val="24"/>
        </w:rPr>
        <w:br/>
        <w:t>Steps:</w:t>
      </w:r>
      <w:r w:rsidRPr="0045450F">
        <w:rPr>
          <w:sz w:val="24"/>
          <w:szCs w:val="24"/>
        </w:rPr>
        <w:br/>
        <w:t>1. Load and preprocess data (parse dates, handle missing values)</w:t>
      </w:r>
      <w:r w:rsidRPr="0045450F">
        <w:rPr>
          <w:sz w:val="24"/>
          <w:szCs w:val="24"/>
        </w:rPr>
        <w:br/>
        <w:t>2. Apply ADF test and differencing</w:t>
      </w:r>
      <w:r w:rsidRPr="0045450F">
        <w:rPr>
          <w:sz w:val="24"/>
          <w:szCs w:val="24"/>
        </w:rPr>
        <w:br/>
        <w:t>3. Plot ACF/PACF</w:t>
      </w:r>
      <w:r w:rsidRPr="0045450F">
        <w:rPr>
          <w:sz w:val="24"/>
          <w:szCs w:val="24"/>
        </w:rPr>
        <w:br/>
        <w:t>4. Fit ARIMA and SARIMA models</w:t>
      </w:r>
      <w:r w:rsidRPr="0045450F">
        <w:rPr>
          <w:sz w:val="24"/>
          <w:szCs w:val="24"/>
        </w:rPr>
        <w:br/>
        <w:t>5. Forecast using trained models</w:t>
      </w:r>
      <w:r w:rsidRPr="0045450F">
        <w:rPr>
          <w:sz w:val="24"/>
          <w:szCs w:val="24"/>
        </w:rPr>
        <w:br/>
        <w:t>6. Evaluate predictions</w:t>
      </w:r>
      <w:r w:rsidRPr="0045450F">
        <w:rPr>
          <w:sz w:val="24"/>
          <w:szCs w:val="24"/>
        </w:rPr>
        <w:br/>
      </w:r>
      <w:r w:rsidRPr="0045450F">
        <w:rPr>
          <w:sz w:val="24"/>
          <w:szCs w:val="24"/>
        </w:rPr>
        <w:br/>
        <w:t>Both models were trained on 80% of the data, while 20% was reserved for testing. Grid search was done manually to select best-fit (p,d,q) and (P,D,Q,s).</w:t>
      </w:r>
    </w:p>
    <w:p w14:paraId="6D09EE0B" w14:textId="77777777" w:rsidR="001E6148" w:rsidRPr="0045450F" w:rsidRDefault="00000000">
      <w:pPr>
        <w:pStyle w:val="Heading1"/>
        <w:rPr>
          <w:rFonts w:cstheme="majorHAnsi"/>
          <w:color w:val="auto"/>
        </w:rPr>
      </w:pPr>
      <w:r w:rsidRPr="0045450F">
        <w:rPr>
          <w:rFonts w:cstheme="majorHAnsi"/>
          <w:color w:val="auto"/>
        </w:rPr>
        <w:t>5. Results &amp; Evaluation</w:t>
      </w:r>
    </w:p>
    <w:p w14:paraId="30FE099E" w14:textId="77777777" w:rsidR="001E6148" w:rsidRPr="0045450F" w:rsidRDefault="00000000">
      <w:pPr>
        <w:rPr>
          <w:sz w:val="24"/>
          <w:szCs w:val="24"/>
        </w:rPr>
      </w:pPr>
      <w:r w:rsidRPr="0045450F">
        <w:rPr>
          <w:sz w:val="24"/>
          <w:szCs w:val="24"/>
        </w:rPr>
        <w:t>Below are sample output graphs from ARIMA and SARIMA implementations:</w:t>
      </w:r>
    </w:p>
    <w:p w14:paraId="1CC3C259" w14:textId="77777777" w:rsidR="001E6148" w:rsidRDefault="00000000">
      <w:r>
        <w:rPr>
          <w:noProof/>
        </w:rPr>
        <w:drawing>
          <wp:inline distT="0" distB="0" distL="0" distR="0" wp14:anchorId="61572149" wp14:editId="66A4DFEF">
            <wp:extent cx="4572000" cy="2724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4572000" cy="2724727"/>
                    </a:xfrm>
                    <a:prstGeom prst="rect">
                      <a:avLst/>
                    </a:prstGeom>
                  </pic:spPr>
                </pic:pic>
              </a:graphicData>
            </a:graphic>
          </wp:inline>
        </w:drawing>
      </w:r>
    </w:p>
    <w:p w14:paraId="1D03A2E8" w14:textId="77777777" w:rsidR="001E6148" w:rsidRDefault="001E6148"/>
    <w:p w14:paraId="2F8D5834" w14:textId="77777777" w:rsidR="001E6148" w:rsidRDefault="00000000">
      <w:r>
        <w:rPr>
          <w:noProof/>
        </w:rPr>
        <w:lastRenderedPageBreak/>
        <w:drawing>
          <wp:inline distT="0" distB="0" distL="0" distR="0" wp14:anchorId="5E2FBBAC" wp14:editId="683FAC3E">
            <wp:extent cx="4572000" cy="2406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4572000" cy="2406035"/>
                    </a:xfrm>
                    <a:prstGeom prst="rect">
                      <a:avLst/>
                    </a:prstGeom>
                  </pic:spPr>
                </pic:pic>
              </a:graphicData>
            </a:graphic>
          </wp:inline>
        </w:drawing>
      </w:r>
    </w:p>
    <w:p w14:paraId="5C7D8606" w14:textId="77777777" w:rsidR="001E6148" w:rsidRDefault="001E6148"/>
    <w:p w14:paraId="568B8ACA" w14:textId="77777777" w:rsidR="001E6148" w:rsidRDefault="00000000">
      <w:r>
        <w:rPr>
          <w:noProof/>
        </w:rPr>
        <w:drawing>
          <wp:inline distT="0" distB="0" distL="0" distR="0" wp14:anchorId="6DBFC2E7" wp14:editId="70A505D6">
            <wp:extent cx="4572000" cy="2406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4572000" cy="2406035"/>
                    </a:xfrm>
                    <a:prstGeom prst="rect">
                      <a:avLst/>
                    </a:prstGeom>
                  </pic:spPr>
                </pic:pic>
              </a:graphicData>
            </a:graphic>
          </wp:inline>
        </w:drawing>
      </w:r>
    </w:p>
    <w:p w14:paraId="425855D4" w14:textId="77777777" w:rsidR="001E6148" w:rsidRDefault="001E6148"/>
    <w:p w14:paraId="18A9B449" w14:textId="3AFA68BD" w:rsidR="0045450F" w:rsidRPr="0045450F" w:rsidRDefault="0045450F" w:rsidP="0045450F">
      <w:pPr>
        <w:rPr>
          <w:sz w:val="24"/>
          <w:szCs w:val="24"/>
        </w:rPr>
      </w:pPr>
      <w:r w:rsidRPr="0045450F">
        <w:t xml:space="preserve">  </w:t>
      </w:r>
      <w:r w:rsidRPr="0045450F">
        <w:rPr>
          <w:b/>
          <w:bCs/>
          <w:sz w:val="24"/>
          <w:szCs w:val="24"/>
        </w:rPr>
        <w:t>ARIMA</w:t>
      </w:r>
      <w:r w:rsidRPr="0045450F">
        <w:rPr>
          <w:sz w:val="24"/>
          <w:szCs w:val="24"/>
        </w:rPr>
        <w:t>:</w:t>
      </w:r>
    </w:p>
    <w:p w14:paraId="41761CD3" w14:textId="77777777" w:rsidR="0045450F" w:rsidRPr="0045450F" w:rsidRDefault="0045450F" w:rsidP="0045450F">
      <w:pPr>
        <w:numPr>
          <w:ilvl w:val="0"/>
          <w:numId w:val="10"/>
        </w:numPr>
      </w:pPr>
      <w:r w:rsidRPr="0045450F">
        <w:t>MAE: 18,695.91</w:t>
      </w:r>
    </w:p>
    <w:p w14:paraId="6B3CAF5B" w14:textId="77777777" w:rsidR="0045450F" w:rsidRPr="0045450F" w:rsidRDefault="0045450F" w:rsidP="0045450F">
      <w:pPr>
        <w:numPr>
          <w:ilvl w:val="0"/>
          <w:numId w:val="10"/>
        </w:numPr>
      </w:pPr>
      <w:r w:rsidRPr="0045450F">
        <w:t>MSE: 564,851,100</w:t>
      </w:r>
    </w:p>
    <w:p w14:paraId="122014B2" w14:textId="77777777" w:rsidR="0045450F" w:rsidRPr="0045450F" w:rsidRDefault="0045450F" w:rsidP="0045450F">
      <w:pPr>
        <w:numPr>
          <w:ilvl w:val="0"/>
          <w:numId w:val="10"/>
        </w:numPr>
      </w:pPr>
      <w:r w:rsidRPr="0045450F">
        <w:t>MAPE: 20.16%</w:t>
      </w:r>
    </w:p>
    <w:p w14:paraId="73C6B406" w14:textId="45E69BF9" w:rsidR="0045450F" w:rsidRPr="0045450F" w:rsidRDefault="0045450F" w:rsidP="0045450F">
      <w:r w:rsidRPr="0045450F">
        <w:t xml:space="preserve">  </w:t>
      </w:r>
      <w:r w:rsidRPr="0045450F">
        <w:rPr>
          <w:b/>
          <w:bCs/>
        </w:rPr>
        <w:t>SARIMA</w:t>
      </w:r>
      <w:r w:rsidRPr="0045450F">
        <w:t>:</w:t>
      </w:r>
    </w:p>
    <w:p w14:paraId="28F52F56" w14:textId="77777777" w:rsidR="0045450F" w:rsidRPr="0045450F" w:rsidRDefault="0045450F" w:rsidP="0045450F">
      <w:pPr>
        <w:numPr>
          <w:ilvl w:val="0"/>
          <w:numId w:val="11"/>
        </w:numPr>
      </w:pPr>
      <w:r w:rsidRPr="0045450F">
        <w:t>MAE: 14,663.09</w:t>
      </w:r>
    </w:p>
    <w:p w14:paraId="6125B21C" w14:textId="77777777" w:rsidR="0045450F" w:rsidRPr="0045450F" w:rsidRDefault="0045450F" w:rsidP="0045450F">
      <w:pPr>
        <w:numPr>
          <w:ilvl w:val="0"/>
          <w:numId w:val="11"/>
        </w:numPr>
      </w:pPr>
      <w:r w:rsidRPr="0045450F">
        <w:t>MSE: 359,822,600</w:t>
      </w:r>
    </w:p>
    <w:p w14:paraId="7E2EBB07" w14:textId="77777777" w:rsidR="0045450F" w:rsidRPr="0045450F" w:rsidRDefault="0045450F" w:rsidP="0045450F">
      <w:pPr>
        <w:numPr>
          <w:ilvl w:val="0"/>
          <w:numId w:val="11"/>
        </w:numPr>
      </w:pPr>
      <w:r w:rsidRPr="0045450F">
        <w:t>MAPE: 15.75%</w:t>
      </w:r>
    </w:p>
    <w:p w14:paraId="51E175D0" w14:textId="0B019889" w:rsidR="001E6148" w:rsidRPr="0045450F" w:rsidRDefault="00000000">
      <w:pPr>
        <w:rPr>
          <w:sz w:val="24"/>
          <w:szCs w:val="24"/>
        </w:rPr>
      </w:pPr>
      <w:r>
        <w:lastRenderedPageBreak/>
        <w:br/>
      </w:r>
      <w:r w:rsidRPr="0045450F">
        <w:rPr>
          <w:b/>
          <w:bCs/>
          <w:sz w:val="24"/>
          <w:szCs w:val="24"/>
          <w:u w:val="single"/>
        </w:rPr>
        <w:t>Interpretation:</w:t>
      </w:r>
      <w:r w:rsidRPr="0045450F">
        <w:rPr>
          <w:sz w:val="24"/>
          <w:szCs w:val="24"/>
        </w:rPr>
        <w:br/>
        <w:t>SARIMA achieved lower error values, especially on datasets with visible seasonality, confirming its strength in capturing recurring trends. ARIMA performed reasonably well but showed larger variance in predictions. Residual plots also confirmed that SARIMA had white-noise residuals, validating model fitness.</w:t>
      </w:r>
    </w:p>
    <w:p w14:paraId="5171978F" w14:textId="77777777" w:rsidR="001E6148" w:rsidRPr="0045450F" w:rsidRDefault="00000000">
      <w:pPr>
        <w:pStyle w:val="Heading1"/>
        <w:rPr>
          <w:rFonts w:cstheme="majorHAnsi"/>
          <w:color w:val="auto"/>
        </w:rPr>
      </w:pPr>
      <w:r w:rsidRPr="0045450F">
        <w:rPr>
          <w:rFonts w:cstheme="majorHAnsi"/>
          <w:color w:val="auto"/>
        </w:rPr>
        <w:t>6. Conclusion</w:t>
      </w:r>
    </w:p>
    <w:p w14:paraId="0706D7B6" w14:textId="3565B369" w:rsidR="001E6148" w:rsidRPr="0045450F" w:rsidRDefault="00000000" w:rsidP="0045450F">
      <w:pPr>
        <w:rPr>
          <w:sz w:val="24"/>
          <w:szCs w:val="24"/>
        </w:rPr>
      </w:pPr>
      <w:r w:rsidRPr="0045450F">
        <w:rPr>
          <w:sz w:val="24"/>
          <w:szCs w:val="24"/>
        </w:rPr>
        <w:t>This project demonstrated the application of ARIMA and SARIMA for forecasting Bitcoin prices. SARIMA was found to be more effective, especially when seasonal effects were present. The results also show the importance of data preprocessing, parameter tuning, and model diagnostics. Limitations include the inability of these models to account for sudden market news or external shocks.</w:t>
      </w:r>
      <w:r w:rsidRPr="0045450F">
        <w:rPr>
          <w:sz w:val="24"/>
          <w:szCs w:val="24"/>
        </w:rPr>
        <w:br/>
      </w:r>
      <w:r w:rsidRPr="0045450F">
        <w:rPr>
          <w:sz w:val="24"/>
          <w:szCs w:val="24"/>
        </w:rPr>
        <w:br/>
        <w:t>.</w:t>
      </w:r>
      <w:r w:rsidRPr="0045450F">
        <w:rPr>
          <w:rFonts w:asciiTheme="majorHAnsi" w:hAnsiTheme="majorHAnsi" w:cstheme="majorHAnsi"/>
          <w:b/>
          <w:bCs/>
          <w:sz w:val="28"/>
          <w:szCs w:val="28"/>
        </w:rPr>
        <w:t>7. References</w:t>
      </w:r>
    </w:p>
    <w:p w14:paraId="2C8E120C" w14:textId="20E9CC76" w:rsidR="001E6148" w:rsidRPr="0045450F" w:rsidRDefault="00000000">
      <w:pPr>
        <w:rPr>
          <w:sz w:val="24"/>
          <w:szCs w:val="24"/>
        </w:rPr>
      </w:pPr>
      <w:r w:rsidRPr="0045450F">
        <w:rPr>
          <w:sz w:val="24"/>
          <w:szCs w:val="24"/>
        </w:rPr>
        <w:t>1. Box, G.E.P., Jenkins, G.M., Reinsel, G.C., &amp; Ljung, G.M. (2015). Time Series Analysis: Forecasting and Control.</w:t>
      </w:r>
      <w:r w:rsidRPr="0045450F">
        <w:rPr>
          <w:sz w:val="24"/>
          <w:szCs w:val="24"/>
        </w:rPr>
        <w:br/>
        <w:t>2. https://machinelearningmastery.com/arima-for-time-series-forecasting-with-python/</w:t>
      </w:r>
      <w:r w:rsidRPr="0045450F">
        <w:rPr>
          <w:sz w:val="24"/>
          <w:szCs w:val="24"/>
        </w:rPr>
        <w:br/>
        <w:t>3. Yahoo Finance: Bitcoin Historical Data</w:t>
      </w:r>
    </w:p>
    <w:sectPr w:rsidR="001E6148" w:rsidRPr="004545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87E0517"/>
    <w:multiLevelType w:val="multilevel"/>
    <w:tmpl w:val="E036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E2D90"/>
    <w:multiLevelType w:val="multilevel"/>
    <w:tmpl w:val="3F10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140203">
    <w:abstractNumId w:val="8"/>
  </w:num>
  <w:num w:numId="2" w16cid:durableId="1070082324">
    <w:abstractNumId w:val="6"/>
  </w:num>
  <w:num w:numId="3" w16cid:durableId="795488531">
    <w:abstractNumId w:val="5"/>
  </w:num>
  <w:num w:numId="4" w16cid:durableId="1230577404">
    <w:abstractNumId w:val="4"/>
  </w:num>
  <w:num w:numId="5" w16cid:durableId="1022587358">
    <w:abstractNumId w:val="7"/>
  </w:num>
  <w:num w:numId="6" w16cid:durableId="1557665365">
    <w:abstractNumId w:val="3"/>
  </w:num>
  <w:num w:numId="7" w16cid:durableId="2041004402">
    <w:abstractNumId w:val="2"/>
  </w:num>
  <w:num w:numId="8" w16cid:durableId="887911262">
    <w:abstractNumId w:val="1"/>
  </w:num>
  <w:num w:numId="9" w16cid:durableId="359282487">
    <w:abstractNumId w:val="0"/>
  </w:num>
  <w:num w:numId="10" w16cid:durableId="1736127602">
    <w:abstractNumId w:val="10"/>
  </w:num>
  <w:num w:numId="11" w16cid:durableId="2762523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5C0E"/>
    <w:rsid w:val="000B6310"/>
    <w:rsid w:val="0015074B"/>
    <w:rsid w:val="001C7760"/>
    <w:rsid w:val="001E6148"/>
    <w:rsid w:val="0029639D"/>
    <w:rsid w:val="00326F90"/>
    <w:rsid w:val="00422D00"/>
    <w:rsid w:val="0045450F"/>
    <w:rsid w:val="005C7BFD"/>
    <w:rsid w:val="005D02BE"/>
    <w:rsid w:val="00AA1D8D"/>
    <w:rsid w:val="00B47730"/>
    <w:rsid w:val="00BA5FD7"/>
    <w:rsid w:val="00BB1D14"/>
    <w:rsid w:val="00CB0664"/>
    <w:rsid w:val="00D77B98"/>
    <w:rsid w:val="00DF3987"/>
    <w:rsid w:val="00FC54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58C47E"/>
  <w14:defaultImageDpi w14:val="300"/>
  <w15:docId w15:val="{66E00E1B-6B15-4317-A364-BBF6AA9F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4584">
      <w:bodyDiv w:val="1"/>
      <w:marLeft w:val="0"/>
      <w:marRight w:val="0"/>
      <w:marTop w:val="0"/>
      <w:marBottom w:val="0"/>
      <w:divBdr>
        <w:top w:val="none" w:sz="0" w:space="0" w:color="auto"/>
        <w:left w:val="none" w:sz="0" w:space="0" w:color="auto"/>
        <w:bottom w:val="none" w:sz="0" w:space="0" w:color="auto"/>
        <w:right w:val="none" w:sz="0" w:space="0" w:color="auto"/>
      </w:divBdr>
    </w:div>
    <w:div w:id="2295848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k225007 Muhammad Noman Asif Khan</cp:lastModifiedBy>
  <cp:revision>7</cp:revision>
  <dcterms:created xsi:type="dcterms:W3CDTF">2025-05-03T16:17:00Z</dcterms:created>
  <dcterms:modified xsi:type="dcterms:W3CDTF">2025-05-11T10:40:00Z</dcterms:modified>
  <cp:category/>
</cp:coreProperties>
</file>