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B6317" w:rsidR="00FB6317" w:rsidP="02EA27E4" w:rsidRDefault="005F00D4" w14:paraId="468CA055" w14:textId="67B697D4">
      <w:pPr>
        <w:pStyle w:val="Nagwek1"/>
        <w:spacing w:before="322" w:after="322" w:line="278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92B0C6" wp14:editId="607BB4AB">
            <wp:simplePos x="0" y="0"/>
            <wp:positionH relativeFrom="column">
              <wp:align>right</wp:align>
            </wp:positionH>
            <wp:positionV relativeFrom="paragraph">
              <wp:posOffset>158044</wp:posOffset>
            </wp:positionV>
            <wp:extent cx="1824990" cy="1821815"/>
            <wp:effectExtent l="0" t="0" r="3810" b="6985"/>
            <wp:wrapSquare wrapText="bothSides"/>
            <wp:docPr id="181189164" name="Obraz 2" descr="Obraz zawierający tekst, logo, Grafik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89164" name="Obraz 2" descr="Obraz zawierający tekst, logo, Grafika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9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798F10E" w:rsidR="0FEC3C81">
        <w:rPr>
          <w:rFonts w:ascii="Georgia Pro" w:hAnsi="Georgia Pro" w:eastAsia="Georgia Pro" w:cs="Georgia Pro"/>
          <w:b w:val="1"/>
          <w:bCs w:val="1"/>
          <w:sz w:val="48"/>
          <w:szCs w:val="48"/>
        </w:rPr>
        <w:t>PJATK Retail – opis organizacji</w:t>
      </w:r>
      <w:r w:rsidRPr="6798F10E" w:rsidR="19E0BFDC">
        <w:rPr>
          <w:rFonts w:ascii="Georgia Pro" w:hAnsi="Georgia Pro" w:eastAsia="Georgia Pro" w:cs="Georgia Pro"/>
          <w:b w:val="1"/>
          <w:bCs w:val="1"/>
          <w:sz w:val="48"/>
          <w:szCs w:val="48"/>
        </w:rPr>
        <w:t> </w:t>
      </w:r>
    </w:p>
    <w:p w:rsidRPr="00FB6317" w:rsidR="00FB6317" w:rsidP="02EA27E4" w:rsidRDefault="238E6807" w14:paraId="6C43C871" w14:textId="21739A90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PJATK Retail to średniej wielkości międzynarodowa sieć detaliczna działająca w segmencie produktów konsumenckich. Firma prowadzi sprzedaż poprzez sieć sklepów stacjonarnych oraz kanały cyfrowe. Jej podstawowym celem jest maksymalizacja przychodów przy zachowaniu wysokiej jakości obsługi klientów i efektywności operacyjnej sklepów.</w:t>
      </w:r>
    </w:p>
    <w:p w:rsidRPr="00FB6317" w:rsidR="00FB6317" w:rsidP="02EA27E4" w:rsidRDefault="238E6807" w14:paraId="03E87DFB" w14:textId="761F89F9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PJATK Retail działa na kilku rynkach europejskich. Posiada kilkaset sklepów stacjonarnych zlokalizowanych w centrach handlowych i głównych ulicach handlowych. Równolegle rozwija kanał e-commerce oraz aplikację mobilną. </w:t>
      </w:r>
    </w:p>
    <w:p w:rsidRPr="00FB6317" w:rsidR="00FB6317" w:rsidP="02EA27E4" w:rsidRDefault="238E6807" w14:paraId="1B01B30E" w14:textId="09CBDC18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PJATK Retail realizuje sprzedaż zarówno w sklepach stacjonarnych, jak i w kanale cyfrowym. W przypadku sprzedaży online oraz modelu </w:t>
      </w: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click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>-and-</w:t>
      </w: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collect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 xml:space="preserve"> płatności są dokonywane elektronicznie – poprzez karty płatnicze, szybkie przelewy oraz portfele cyfrowe. Firma współpracuje z zewnętrznymi operatorami płatności, a dane transakcyjne są integrowane z systemami sprzedażowymi, finansowymi i CRM.</w:t>
      </w:r>
    </w:p>
    <w:p w:rsidRPr="00FB6317" w:rsidR="00FB6317" w:rsidP="02EA27E4" w:rsidRDefault="238E6807" w14:paraId="28561402" w14:textId="36D36E5A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W sklepach stacjonarnych płatności realizowane są kartą, gotówką oraz mobilnymi metodami płatności. Dane o transakcjach są w czasie rzeczywistym przesyłane do centralnych systemów raportowych i analitycznych.</w:t>
      </w:r>
    </w:p>
    <w:p w:rsidRPr="00FB6317" w:rsidR="00FB6317" w:rsidP="02EA27E4" w:rsidRDefault="238E6807" w14:paraId="31184438" w14:textId="74AA6751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Obsługa płatności – zarówno online, jak i w sklepach – ma kluczowe znaczenie dla przychodów firmy, doświadczenia klientów oraz zgodności regulacyjnej.</w:t>
      </w:r>
    </w:p>
    <w:p w:rsidRPr="00FB6317" w:rsidR="00FB6317" w:rsidP="02EA27E4" w:rsidRDefault="238E6807" w14:paraId="0BE960CE" w14:textId="394DAD7E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PJATK Retail przetwarza duże wolumeny danych sprzedażowych, danych klientów, danych logistycznych oraz danych operacyjnych sklepów. </w:t>
      </w:r>
    </w:p>
    <w:p w:rsidRPr="00FB6317" w:rsidR="00FB6317" w:rsidP="02EA27E4" w:rsidRDefault="238E6807" w14:paraId="0343DFF4" w14:textId="4946A6B3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Firma zatrudnia około 8 000 pracowników. Około 80% personelu pracuje na umowach o pracę, głównie w sklepach i centrach dystrybucyjnych. Pozostałe 20% współpracuje w modelu B2B, przede wszystkim w centrali – w zespołach IT, Data, Marketingu, Finansów oraz projektów transformacyjnych.</w:t>
      </w:r>
    </w:p>
    <w:p w:rsidRPr="00FB6317" w:rsidR="00FB6317" w:rsidP="02EA27E4" w:rsidRDefault="238E6807" w14:paraId="2DBD719F" w14:textId="5C203E79">
      <w:pPr>
        <w:pStyle w:val="Nagwek2"/>
        <w:spacing w:before="299" w:after="299" w:line="278" w:lineRule="auto"/>
        <w:jc w:val="both"/>
        <w:rPr>
          <w:rFonts w:ascii="Georgia Pro" w:hAnsi="Georgia Pro" w:eastAsia="Georgia Pro" w:cs="Georgia Pro"/>
          <w:sz w:val="36"/>
          <w:szCs w:val="36"/>
        </w:rPr>
      </w:pPr>
      <w:r w:rsidRPr="02EA27E4">
        <w:rPr>
          <w:rFonts w:ascii="Georgia Pro" w:hAnsi="Georgia Pro" w:eastAsia="Georgia Pro" w:cs="Georgia Pro"/>
          <w:b/>
          <w:bCs/>
          <w:sz w:val="36"/>
          <w:szCs w:val="36"/>
        </w:rPr>
        <w:lastRenderedPageBreak/>
        <w:t>Struktura organizacyjna PJATK Retail</w:t>
      </w:r>
    </w:p>
    <w:p w:rsidRPr="00FB6317" w:rsidR="00FB6317" w:rsidP="02EA27E4" w:rsidRDefault="238E6807" w14:paraId="37F16676" w14:textId="59FA8BE5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PJATK Retail działa w modelu sześciu głównych departamentów.</w:t>
      </w:r>
    </w:p>
    <w:p w:rsidRPr="00FB6317" w:rsidR="00FB6317" w:rsidP="02EA27E4" w:rsidRDefault="238E6807" w14:paraId="51D29384" w14:textId="48CCBD44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t>1. Operations (Sprzedaż i operacje)</w:t>
      </w:r>
    </w:p>
    <w:p w:rsidRPr="00FB6317" w:rsidR="00FB6317" w:rsidP="02EA27E4" w:rsidRDefault="238E6807" w14:paraId="1C94C1C6" w14:textId="1122F94D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Operations odpowiada za codzienne funkcjonowanie sklepów stacjonarnych.</w:t>
      </w:r>
    </w:p>
    <w:p w:rsidRPr="00FB6317" w:rsidR="00FB6317" w:rsidP="02EA27E4" w:rsidRDefault="238E6807" w14:paraId="0C40D1FE" w14:textId="09063413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02713D22" w14:textId="7D139BF5">
      <w:pPr>
        <w:pStyle w:val="Akapitzlist"/>
        <w:numPr>
          <w:ilvl w:val="0"/>
          <w:numId w:val="7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zarządzanie siecią sklepów,</w:t>
      </w:r>
    </w:p>
    <w:p w:rsidRPr="00FB6317" w:rsidR="00FB6317" w:rsidP="02EA27E4" w:rsidRDefault="238E6807" w14:paraId="3FD8D07D" w14:textId="6439EC93">
      <w:pPr>
        <w:pStyle w:val="Akapitzlist"/>
        <w:numPr>
          <w:ilvl w:val="0"/>
          <w:numId w:val="7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realizacja planów sprzedaży,</w:t>
      </w:r>
    </w:p>
    <w:p w:rsidRPr="00FB6317" w:rsidR="00FB6317" w:rsidP="02EA27E4" w:rsidRDefault="238E6807" w14:paraId="0E28DBB1" w14:textId="34FC86A3">
      <w:pPr>
        <w:pStyle w:val="Akapitzlist"/>
        <w:numPr>
          <w:ilvl w:val="0"/>
          <w:numId w:val="7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planowanie obsady personelu,</w:t>
      </w:r>
    </w:p>
    <w:p w:rsidRPr="00FB6317" w:rsidR="00FB6317" w:rsidP="02EA27E4" w:rsidRDefault="238E6807" w14:paraId="56FDCE77" w14:textId="40A192FA">
      <w:pPr>
        <w:pStyle w:val="Akapitzlist"/>
        <w:numPr>
          <w:ilvl w:val="0"/>
          <w:numId w:val="7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nadzór nad standardami obsługi klienta,</w:t>
      </w:r>
    </w:p>
    <w:p w:rsidRPr="00FB6317" w:rsidR="00FB6317" w:rsidP="02EA27E4" w:rsidRDefault="238E6807" w14:paraId="6E0AA9B0" w14:textId="645C6110">
      <w:pPr>
        <w:pStyle w:val="Akapitzlist"/>
        <w:numPr>
          <w:ilvl w:val="0"/>
          <w:numId w:val="7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bieżące rozwiązywanie problemów operacyjnych w sklepach.</w:t>
      </w:r>
    </w:p>
    <w:p w:rsidRPr="00FB6317" w:rsidR="00FB6317" w:rsidP="02EA27E4" w:rsidRDefault="238E6807" w14:paraId="1EB9ACF3" w14:textId="5754F79C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odpowiada bezpośrednio za generowanie przychodu oraz doświadczenie klienta w punktach sprzedaży.</w:t>
      </w:r>
    </w:p>
    <w:p w:rsidRPr="00FB6317" w:rsidR="00FB6317" w:rsidP="02EA27E4" w:rsidRDefault="238E6807" w14:paraId="10989A16" w14:textId="11C8E42D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t>2. Marketing &amp; Sales</w:t>
      </w:r>
    </w:p>
    <w:p w:rsidRPr="00FB6317" w:rsidR="00FB6317" w:rsidP="02EA27E4" w:rsidRDefault="238E6807" w14:paraId="1933C5DA" w14:textId="55B93844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Marketing &amp; Sales odpowiada za pozyskiwanie i utrzymanie klientów.</w:t>
      </w:r>
    </w:p>
    <w:p w:rsidRPr="00FB6317" w:rsidR="00FB6317" w:rsidP="02EA27E4" w:rsidRDefault="238E6807" w14:paraId="078ED558" w14:textId="107B8208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214BBD28" w14:textId="14CCD34F">
      <w:pPr>
        <w:pStyle w:val="Akapitzlist"/>
        <w:numPr>
          <w:ilvl w:val="0"/>
          <w:numId w:val="6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kampanie marketingowe,</w:t>
      </w:r>
    </w:p>
    <w:p w:rsidRPr="00FB6317" w:rsidR="00FB6317" w:rsidP="02EA27E4" w:rsidRDefault="238E6807" w14:paraId="084B4916" w14:textId="6266FE11">
      <w:pPr>
        <w:pStyle w:val="Akapitzlist"/>
        <w:numPr>
          <w:ilvl w:val="0"/>
          <w:numId w:val="6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programy lojalnościowe,</w:t>
      </w:r>
    </w:p>
    <w:p w:rsidRPr="00FB6317" w:rsidR="00FB6317" w:rsidP="02EA27E4" w:rsidRDefault="238E6807" w14:paraId="371B782A" w14:textId="7C95FB58">
      <w:pPr>
        <w:pStyle w:val="Akapitzlist"/>
        <w:numPr>
          <w:ilvl w:val="0"/>
          <w:numId w:val="6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CRM i komunikacja z klientami,</w:t>
      </w:r>
    </w:p>
    <w:p w:rsidRPr="00FB6317" w:rsidR="00FB6317" w:rsidP="02EA27E4" w:rsidRDefault="238E6807" w14:paraId="338269D3" w14:textId="53AA377B">
      <w:pPr>
        <w:pStyle w:val="Akapitzlist"/>
        <w:numPr>
          <w:ilvl w:val="0"/>
          <w:numId w:val="6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rozwój sprzedaży online,</w:t>
      </w:r>
    </w:p>
    <w:p w:rsidRPr="00FB6317" w:rsidR="00FB6317" w:rsidP="02EA27E4" w:rsidRDefault="238E6807" w14:paraId="196F942B" w14:textId="070A0553">
      <w:pPr>
        <w:pStyle w:val="Akapitzlist"/>
        <w:numPr>
          <w:ilvl w:val="0"/>
          <w:numId w:val="6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analiza </w:t>
      </w: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zachowań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 xml:space="preserve"> zakupowych klientów.</w:t>
      </w:r>
    </w:p>
    <w:p w:rsidRPr="00FB6317" w:rsidR="00FB6317" w:rsidP="02EA27E4" w:rsidRDefault="238E6807" w14:paraId="04BF3A8A" w14:textId="57CD0AF6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lastRenderedPageBreak/>
        <w:t>Departament odpowiada za wzrost przychodów i rozpoznawalność marki.</w:t>
      </w:r>
    </w:p>
    <w:p w:rsidRPr="00FB6317" w:rsidR="00FB6317" w:rsidP="02EA27E4" w:rsidRDefault="238E6807" w14:paraId="7FC2DAC4" w14:textId="716CDF98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t>3. Supply Chain</w:t>
      </w:r>
    </w:p>
    <w:p w:rsidRPr="00FB6317" w:rsidR="00FB6317" w:rsidP="02EA27E4" w:rsidRDefault="238E6807" w14:paraId="40BD2C51" w14:textId="42C6EF45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Supply Chain odpowiada za zapewnienie dostępności produktów w sklepach i w kanale online.</w:t>
      </w:r>
    </w:p>
    <w:p w:rsidRPr="00FB6317" w:rsidR="00FB6317" w:rsidP="02EA27E4" w:rsidRDefault="238E6807" w14:paraId="04EF0885" w14:textId="01C7076E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1EE08CE3" w14:textId="463690CB">
      <w:pPr>
        <w:pStyle w:val="Akapitzlist"/>
        <w:numPr>
          <w:ilvl w:val="0"/>
          <w:numId w:val="5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planowanie zapasów,</w:t>
      </w:r>
    </w:p>
    <w:p w:rsidRPr="00FB6317" w:rsidR="00FB6317" w:rsidP="02EA27E4" w:rsidRDefault="238E6807" w14:paraId="2C247FD0" w14:textId="5CCCBE7F">
      <w:pPr>
        <w:pStyle w:val="Akapitzlist"/>
        <w:numPr>
          <w:ilvl w:val="0"/>
          <w:numId w:val="5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współpraca z dostawcami,</w:t>
      </w:r>
    </w:p>
    <w:p w:rsidRPr="00FB6317" w:rsidR="00FB6317" w:rsidP="02EA27E4" w:rsidRDefault="238E6807" w14:paraId="0EAD15A7" w14:textId="61444F92">
      <w:pPr>
        <w:pStyle w:val="Akapitzlist"/>
        <w:numPr>
          <w:ilvl w:val="0"/>
          <w:numId w:val="5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centra dystrybucyjne,</w:t>
      </w:r>
    </w:p>
    <w:p w:rsidRPr="00FB6317" w:rsidR="00FB6317" w:rsidP="02EA27E4" w:rsidRDefault="238E6807" w14:paraId="0CE5012E" w14:textId="22E9BB7D">
      <w:pPr>
        <w:pStyle w:val="Akapitzlist"/>
        <w:numPr>
          <w:ilvl w:val="0"/>
          <w:numId w:val="5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transport i logistyka dostaw do sklepów.</w:t>
      </w:r>
    </w:p>
    <w:p w:rsidRPr="00FB6317" w:rsidR="00FB6317" w:rsidP="02EA27E4" w:rsidRDefault="238E6807" w14:paraId="21D22206" w14:textId="6C99C301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odpowiada za ciągłość dostaw i optymalizację kosztów logistycznych.</w:t>
      </w:r>
    </w:p>
    <w:p w:rsidRPr="00FB6317" w:rsidR="00FB6317" w:rsidP="02EA27E4" w:rsidRDefault="238E6807" w14:paraId="160FBFCD" w14:textId="6EC11B98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t>4. IT &amp; Data</w:t>
      </w:r>
    </w:p>
    <w:p w:rsidRPr="00FB6317" w:rsidR="00FB6317" w:rsidP="02EA27E4" w:rsidRDefault="238E6807" w14:paraId="6F5BD22A" w14:textId="0FE0AE78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IT &amp; Data odpowiada za technologie wykorzystywane w firmie.</w:t>
      </w:r>
    </w:p>
    <w:p w:rsidRPr="00FB6317" w:rsidR="00FB6317" w:rsidP="02EA27E4" w:rsidRDefault="238E6807" w14:paraId="2AC95E99" w14:textId="78CF93B9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659F7AE4" w14:textId="67994FF8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systemy kasowe i sklepowe,</w:t>
      </w:r>
    </w:p>
    <w:p w:rsidRPr="00FB6317" w:rsidR="00FB6317" w:rsidP="02EA27E4" w:rsidRDefault="238E6807" w14:paraId="5F59F925" w14:textId="0DFE4CE7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platforma e-commerce,</w:t>
      </w:r>
    </w:p>
    <w:p w:rsidRPr="00FB6317" w:rsidR="00FB6317" w:rsidP="02EA27E4" w:rsidRDefault="238E6807" w14:paraId="736969B4" w14:textId="44AD1313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systemy CRM,</w:t>
      </w:r>
    </w:p>
    <w:p w:rsidRPr="00FB6317" w:rsidR="00FB6317" w:rsidP="02EA27E4" w:rsidRDefault="238E6807" w14:paraId="5033AFE2" w14:textId="7DB81748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hurtownie danych,</w:t>
      </w:r>
    </w:p>
    <w:p w:rsidRPr="00FB6317" w:rsidR="00FB6317" w:rsidP="02EA27E4" w:rsidRDefault="238E6807" w14:paraId="21539B4D" w14:textId="6FDF1F76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analityka i wdrażanie rozwiązań AI,</w:t>
      </w:r>
    </w:p>
    <w:p w:rsidRPr="00FB6317" w:rsidR="00FB6317" w:rsidP="02EA27E4" w:rsidRDefault="238E6807" w14:paraId="67F6C3F4" w14:textId="52E28D74">
      <w:pPr>
        <w:pStyle w:val="Akapitzlist"/>
        <w:numPr>
          <w:ilvl w:val="0"/>
          <w:numId w:val="4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cyberbezpieczeństwo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 xml:space="preserve"> systemów.</w:t>
      </w:r>
    </w:p>
    <w:p w:rsidRPr="00FB6317" w:rsidR="00FB6317" w:rsidP="02EA27E4" w:rsidRDefault="238E6807" w14:paraId="5AB98E5D" w14:textId="0C350D57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odpowiada za stabilność technologii oraz jakość danych.</w:t>
      </w:r>
    </w:p>
    <w:p w:rsidRPr="00FB6317" w:rsidR="00FB6317" w:rsidP="02EA27E4" w:rsidRDefault="238E6807" w14:paraId="77030ACB" w14:textId="21B553C6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lastRenderedPageBreak/>
        <w:t xml:space="preserve">5. Finance &amp; </w:t>
      </w:r>
      <w:proofErr w:type="spellStart"/>
      <w:r w:rsidRPr="02EA27E4">
        <w:rPr>
          <w:rFonts w:ascii="Georgia Pro" w:hAnsi="Georgia Pro" w:eastAsia="Georgia Pro" w:cs="Georgia Pro"/>
          <w:b/>
          <w:bCs/>
        </w:rPr>
        <w:t>Legal</w:t>
      </w:r>
      <w:proofErr w:type="spellEnd"/>
    </w:p>
    <w:p w:rsidRPr="00FB6317" w:rsidR="00FB6317" w:rsidP="02EA27E4" w:rsidRDefault="238E6807" w14:paraId="21ABC42C" w14:textId="43E74D3C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Departament Finance &amp; </w:t>
      </w: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Legal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 xml:space="preserve"> odpowiada za kwestie finansowe i zgodność prawną działalności firmy.</w:t>
      </w:r>
    </w:p>
    <w:p w:rsidRPr="00FB6317" w:rsidR="00FB6317" w:rsidP="02EA27E4" w:rsidRDefault="238E6807" w14:paraId="4A4F3284" w14:textId="259B385B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6AE6E5B2" w14:textId="1752A7AE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budżetowanie i controlling,</w:t>
      </w:r>
    </w:p>
    <w:p w:rsidRPr="00FB6317" w:rsidR="00FB6317" w:rsidP="02EA27E4" w:rsidRDefault="238E6807" w14:paraId="792796CE" w14:textId="7C8C7688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raportowanie zarządcze,</w:t>
      </w:r>
    </w:p>
    <w:p w:rsidRPr="00FB6317" w:rsidR="00FB6317" w:rsidP="02EA27E4" w:rsidRDefault="238E6807" w14:paraId="3571571C" w14:textId="6E4F0ECA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rozliczenia z dostawcami,</w:t>
      </w:r>
    </w:p>
    <w:p w:rsidRPr="00FB6317" w:rsidR="00FB6317" w:rsidP="02EA27E4" w:rsidRDefault="238E6807" w14:paraId="75F65100" w14:textId="12F5E2D1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umowy handlowe,</w:t>
      </w:r>
    </w:p>
    <w:p w:rsidRPr="00FB6317" w:rsidR="00FB6317" w:rsidP="02EA27E4" w:rsidRDefault="238E6807" w14:paraId="3A278315" w14:textId="4183D54F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ochrona danych osobowych,</w:t>
      </w:r>
    </w:p>
    <w:p w:rsidRPr="00FB6317" w:rsidR="00FB6317" w:rsidP="02EA27E4" w:rsidRDefault="238E6807" w14:paraId="3C8839D6" w14:textId="7C45EC28">
      <w:pPr>
        <w:pStyle w:val="Akapitzlist"/>
        <w:numPr>
          <w:ilvl w:val="0"/>
          <w:numId w:val="3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zgodność z regulacjami konsumenckimi.</w:t>
      </w:r>
    </w:p>
    <w:p w:rsidRPr="00FB6317" w:rsidR="00FB6317" w:rsidP="02EA27E4" w:rsidRDefault="238E6807" w14:paraId="1B387A88" w14:textId="0D415AC4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Departament odpowiada za bezpieczeństwo finansowe i prawne organizacji.</w:t>
      </w:r>
    </w:p>
    <w:p w:rsidRPr="00FB6317" w:rsidR="00FB6317" w:rsidP="02EA27E4" w:rsidRDefault="238E6807" w14:paraId="1AA6C278" w14:textId="5578B1B4">
      <w:pPr>
        <w:pStyle w:val="Nagwek3"/>
        <w:spacing w:before="281" w:after="281" w:line="278" w:lineRule="auto"/>
        <w:jc w:val="both"/>
        <w:rPr>
          <w:rFonts w:ascii="Georgia Pro" w:hAnsi="Georgia Pro" w:eastAsia="Georgia Pro" w:cs="Georgia Pro"/>
        </w:rPr>
      </w:pPr>
      <w:r w:rsidRPr="02EA27E4">
        <w:rPr>
          <w:rFonts w:ascii="Georgia Pro" w:hAnsi="Georgia Pro" w:eastAsia="Georgia Pro" w:cs="Georgia Pro"/>
          <w:b/>
          <w:bCs/>
        </w:rPr>
        <w:t xml:space="preserve">6. HR &amp; </w:t>
      </w:r>
      <w:proofErr w:type="spellStart"/>
      <w:r w:rsidRPr="02EA27E4">
        <w:rPr>
          <w:rFonts w:ascii="Georgia Pro" w:hAnsi="Georgia Pro" w:eastAsia="Georgia Pro" w:cs="Georgia Pro"/>
          <w:b/>
          <w:bCs/>
        </w:rPr>
        <w:t>Corporate</w:t>
      </w:r>
      <w:proofErr w:type="spellEnd"/>
      <w:r w:rsidRPr="02EA27E4">
        <w:rPr>
          <w:rFonts w:ascii="Georgia Pro" w:hAnsi="Georgia Pro" w:eastAsia="Georgia Pro" w:cs="Georgia Pro"/>
          <w:b/>
          <w:bCs/>
        </w:rPr>
        <w:t xml:space="preserve"> Services</w:t>
      </w:r>
    </w:p>
    <w:p w:rsidRPr="00FB6317" w:rsidR="00FB6317" w:rsidP="02EA27E4" w:rsidRDefault="238E6807" w14:paraId="2DFF4464" w14:textId="2D0252A1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 xml:space="preserve">Departament HR &amp; </w:t>
      </w:r>
      <w:proofErr w:type="spellStart"/>
      <w:r w:rsidRPr="02EA27E4">
        <w:rPr>
          <w:rFonts w:ascii="Georgia Pro" w:hAnsi="Georgia Pro" w:eastAsia="Georgia Pro" w:cs="Georgia Pro"/>
          <w:color w:val="000000" w:themeColor="text1"/>
        </w:rPr>
        <w:t>Corporate</w:t>
      </w:r>
      <w:proofErr w:type="spellEnd"/>
      <w:r w:rsidRPr="02EA27E4">
        <w:rPr>
          <w:rFonts w:ascii="Georgia Pro" w:hAnsi="Georgia Pro" w:eastAsia="Georgia Pro" w:cs="Georgia Pro"/>
          <w:color w:val="000000" w:themeColor="text1"/>
        </w:rPr>
        <w:t xml:space="preserve"> Services odpowiada za zarządzanie personelem i zaplecze organizacyjne.</w:t>
      </w:r>
    </w:p>
    <w:p w:rsidRPr="00FB6317" w:rsidR="00FB6317" w:rsidP="02EA27E4" w:rsidRDefault="238E6807" w14:paraId="2D8166C5" w14:textId="11F1C739">
      <w:p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Zakres odpowiedzialności:</w:t>
      </w:r>
    </w:p>
    <w:p w:rsidRPr="00FB6317" w:rsidR="00FB6317" w:rsidP="02EA27E4" w:rsidRDefault="238E6807" w14:paraId="21AF7CAE" w14:textId="1175956D">
      <w:pPr>
        <w:pStyle w:val="Akapitzlist"/>
        <w:numPr>
          <w:ilvl w:val="0"/>
          <w:numId w:val="2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rekrutacja pracowników sklepów i centrali,</w:t>
      </w:r>
    </w:p>
    <w:p w:rsidRPr="00FB6317" w:rsidR="00FB6317" w:rsidP="02EA27E4" w:rsidRDefault="238E6807" w14:paraId="167CF4B9" w14:textId="1F812544">
      <w:pPr>
        <w:pStyle w:val="Akapitzlist"/>
        <w:numPr>
          <w:ilvl w:val="0"/>
          <w:numId w:val="2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szkolenia,</w:t>
      </w:r>
    </w:p>
    <w:p w:rsidRPr="00FB6317" w:rsidR="00FB6317" w:rsidP="02EA27E4" w:rsidRDefault="238E6807" w14:paraId="0BA17278" w14:textId="203FB3BD">
      <w:pPr>
        <w:pStyle w:val="Akapitzlist"/>
        <w:numPr>
          <w:ilvl w:val="0"/>
          <w:numId w:val="2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planowanie zatrudnienia,</w:t>
      </w:r>
    </w:p>
    <w:p w:rsidRPr="00FB6317" w:rsidR="00FB6317" w:rsidP="02EA27E4" w:rsidRDefault="238E6807" w14:paraId="7C0336CB" w14:textId="5EE34DC3">
      <w:pPr>
        <w:pStyle w:val="Akapitzlist"/>
        <w:numPr>
          <w:ilvl w:val="0"/>
          <w:numId w:val="2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polityki wewnętrzne,</w:t>
      </w:r>
    </w:p>
    <w:p w:rsidRPr="00FB6317" w:rsidR="00FB6317" w:rsidP="02EA27E4" w:rsidRDefault="238E6807" w14:paraId="0AE62EE3" w14:textId="7C1E88B0">
      <w:pPr>
        <w:pStyle w:val="Akapitzlist"/>
        <w:numPr>
          <w:ilvl w:val="0"/>
          <w:numId w:val="2"/>
        </w:numPr>
        <w:spacing w:before="240" w:after="240" w:line="278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2EA27E4">
        <w:rPr>
          <w:rFonts w:ascii="Georgia Pro" w:hAnsi="Georgia Pro" w:eastAsia="Georgia Pro" w:cs="Georgia Pro"/>
          <w:color w:val="000000" w:themeColor="text1"/>
        </w:rPr>
        <w:t>komunikacja wewnętrzna.</w:t>
      </w:r>
    </w:p>
    <w:p w:rsidR="00241939" w:rsidP="00FB6317" w:rsidRDefault="238E6807" w14:paraId="385F3FE2" w14:textId="77777777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02EA27E4">
        <w:rPr>
          <w:rFonts w:ascii="Georgia Pro" w:hAnsi="Georgia Pro" w:eastAsia="Georgia Pro" w:cs="Georgia Pro"/>
          <w:color w:val="000000" w:themeColor="text1"/>
          <w:sz w:val="24"/>
          <w:szCs w:val="24"/>
        </w:rPr>
        <w:t>Departament odpowiada za dostępność kompetencji i kulturę</w:t>
      </w:r>
      <w:r w:rsidRPr="02EA27E4">
        <w:rPr>
          <w:rFonts w:ascii="Georgia Pro" w:hAnsi="Georgia Pro" w:eastAsia="Aptos" w:cs="Aptos"/>
          <w:b/>
          <w:bCs/>
          <w:color w:val="auto"/>
          <w:sz w:val="24"/>
          <w:szCs w:val="24"/>
        </w:rPr>
        <w:t xml:space="preserve"> </w:t>
      </w:r>
    </w:p>
    <w:p w:rsidR="00241939" w:rsidRDefault="00241939" w14:paraId="7E79AE69" w14:textId="77777777">
      <w:pPr>
        <w:rPr>
          <w:rFonts w:ascii="Georgia Pro" w:hAnsi="Georgia Pro" w:eastAsia="Aptos" w:cs="Aptos"/>
          <w:b/>
          <w:bCs/>
        </w:rPr>
      </w:pPr>
      <w:r>
        <w:rPr>
          <w:rFonts w:ascii="Georgia Pro" w:hAnsi="Georgia Pro" w:eastAsia="Aptos" w:cs="Aptos"/>
          <w:b/>
          <w:bCs/>
        </w:rPr>
        <w:br w:type="page"/>
      </w:r>
    </w:p>
    <w:p w:rsidR="00241939" w:rsidRDefault="00241939" w14:paraId="2D2195B4" w14:textId="4B594D86">
      <w:pPr>
        <w:rPr>
          <w:rFonts w:ascii="Georgia Pro" w:hAnsi="Georgia Pro" w:eastAsia="Aptos" w:cs="Aptos"/>
          <w:b/>
          <w:bCs/>
        </w:rPr>
      </w:pPr>
      <w:r w:rsidRPr="00241939">
        <w:rPr>
          <w:rFonts w:ascii="Georgia Pro" w:hAnsi="Georgia Pro" w:eastAsia="Aptos" w:cs="Aptos"/>
          <w:b/>
          <w:bCs/>
          <w:noProof/>
        </w:rPr>
        <w:lastRenderedPageBreak/>
        <w:drawing>
          <wp:inline distT="0" distB="0" distL="0" distR="0" wp14:anchorId="3BFFFCCD" wp14:editId="4A233090">
            <wp:extent cx="8863330" cy="4963795"/>
            <wp:effectExtent l="0" t="0" r="0" b="8255"/>
            <wp:docPr id="196283281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281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B6317" w:rsidR="00FB6317" w:rsidP="00FB6317" w:rsidRDefault="17A3F954" w14:paraId="28056D29" w14:textId="3922934C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02EA27E4">
        <w:rPr>
          <w:rFonts w:ascii="Georgia Pro" w:hAnsi="Georgia Pro" w:eastAsia="Aptos" w:cs="Aptos"/>
          <w:b/>
          <w:bCs/>
          <w:color w:val="auto"/>
          <w:sz w:val="24"/>
          <w:szCs w:val="24"/>
        </w:rPr>
        <w:lastRenderedPageBreak/>
        <w:t>Zadanie nr 1</w:t>
      </w:r>
    </w:p>
    <w:p w:rsidRPr="00FB6317" w:rsidR="00FB6317" w:rsidP="00FB6317" w:rsidRDefault="00FB6317" w14:paraId="06AE6CB5" w14:textId="02984E6D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00FB6317">
        <w:rPr>
          <w:rFonts w:ascii="Georgia Pro" w:hAnsi="Georgia Pro" w:eastAsia="Aptos" w:cs="Aptos"/>
          <w:b/>
          <w:bCs/>
          <w:color w:val="auto"/>
          <w:sz w:val="24"/>
          <w:szCs w:val="24"/>
        </w:rPr>
        <w:t xml:space="preserve">Obecne problemy operacyjne </w:t>
      </w:r>
    </w:p>
    <w:p w:rsidRPr="00FB6317" w:rsidR="00FB6317" w:rsidP="00FB6317" w:rsidRDefault="00FB6317" w14:paraId="6C8D0EDB" w14:textId="43F5DA3B">
      <w:pPr>
        <w:spacing w:before="240" w:after="240"/>
        <w:jc w:val="both"/>
        <w:rPr>
          <w:rFonts w:ascii="Georgia Pro" w:hAnsi="Georgia Pro"/>
        </w:rPr>
      </w:pPr>
      <w:r w:rsidRPr="00FB6317">
        <w:rPr>
          <w:rFonts w:ascii="Georgia Pro" w:hAnsi="Georgia Pro" w:eastAsia="Aptos" w:cs="Aptos"/>
        </w:rPr>
        <w:t xml:space="preserve">Zarząd PJATK Retail wskazał </w:t>
      </w:r>
      <w:r>
        <w:rPr>
          <w:rFonts w:ascii="Georgia Pro" w:hAnsi="Georgia Pro" w:eastAsia="Aptos" w:cs="Aptos"/>
        </w:rPr>
        <w:t xml:space="preserve">pięć </w:t>
      </w:r>
      <w:r w:rsidRPr="00FB6317">
        <w:rPr>
          <w:rFonts w:ascii="Georgia Pro" w:hAnsi="Georgia Pro" w:eastAsia="Aptos" w:cs="Aptos"/>
        </w:rPr>
        <w:t>obszar</w:t>
      </w:r>
      <w:r>
        <w:rPr>
          <w:rFonts w:ascii="Georgia Pro" w:hAnsi="Georgia Pro" w:eastAsia="Aptos" w:cs="Aptos"/>
        </w:rPr>
        <w:t>ów</w:t>
      </w:r>
      <w:r w:rsidRPr="00FB6317">
        <w:rPr>
          <w:rFonts w:ascii="Georgia Pro" w:hAnsi="Georgia Pro" w:eastAsia="Aptos" w:cs="Aptos"/>
        </w:rPr>
        <w:t>, które obecnie generują wysokie koszty lub napięcia operacyjne. Nie przesądzono, czy rozwiązaniem powinna być AI, klasyczna automatyzacja czy zmiana procesu.</w:t>
      </w:r>
    </w:p>
    <w:p w:rsidRPr="00FB6317" w:rsidR="00FB6317" w:rsidP="00FB6317" w:rsidRDefault="00FB6317" w14:paraId="7A7FD3BE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Problem 1 — Ręczne planowanie grafików sklepów</w:t>
      </w:r>
      <w:r w:rsidRPr="00FB6317">
        <w:rPr>
          <w:rFonts w:ascii="Georgia Pro" w:hAnsi="Georgia Pro"/>
        </w:rPr>
        <w:br/>
      </w:r>
      <w:r w:rsidRPr="00FB6317">
        <w:rPr>
          <w:rFonts w:ascii="Georgia Pro" w:hAnsi="Georgia Pro" w:eastAsia="Aptos" w:cs="Aptos"/>
        </w:rPr>
        <w:t>Grafiki pracy są układane ręcznie przez kierowników. Uwzględnienie urlopów, chorób, promocji i sezonowości jest czasochłonne i często prowadzi do błędnej obsady.</w:t>
      </w:r>
    </w:p>
    <w:p w:rsidRPr="00FB6317" w:rsidR="00FB6317" w:rsidP="00FB6317" w:rsidRDefault="00FB6317" w14:paraId="14EB1C2F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Skutek:</w:t>
      </w:r>
      <w:r w:rsidRPr="00FB6317">
        <w:rPr>
          <w:rFonts w:ascii="Georgia Pro" w:hAnsi="Georgia Pro" w:eastAsia="Aptos" w:cs="Aptos"/>
        </w:rPr>
        <w:t xml:space="preserve"> nadgodziny, spadek jakości obsługi, niezadowolenie pracowników.</w:t>
      </w:r>
    </w:p>
    <w:p w:rsidRPr="00FB6317" w:rsidR="00FB6317" w:rsidP="00FB6317" w:rsidRDefault="00FB6317" w14:paraId="1AA4E9CE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Problem 2 — Obsługa reklamacji klientów</w:t>
      </w:r>
      <w:r w:rsidRPr="00FB6317">
        <w:rPr>
          <w:rFonts w:ascii="Georgia Pro" w:hAnsi="Georgia Pro"/>
        </w:rPr>
        <w:br/>
      </w:r>
      <w:r w:rsidRPr="00FB6317">
        <w:rPr>
          <w:rFonts w:ascii="Georgia Pro" w:hAnsi="Georgia Pro" w:eastAsia="Aptos" w:cs="Aptos"/>
        </w:rPr>
        <w:t xml:space="preserve"> Zgłoszenia reklamacyjne są czytane i klasyfikowane ręcznie, a odpowiedzi przygotowywane indywidualnie.</w:t>
      </w:r>
    </w:p>
    <w:p w:rsidRPr="00FB6317" w:rsidR="00FB6317" w:rsidP="00FB6317" w:rsidRDefault="00FB6317" w14:paraId="43AA3630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Skutek:</w:t>
      </w:r>
      <w:r w:rsidRPr="00FB6317">
        <w:rPr>
          <w:rFonts w:ascii="Georgia Pro" w:hAnsi="Georgia Pro" w:eastAsia="Aptos" w:cs="Aptos"/>
        </w:rPr>
        <w:t xml:space="preserve"> długi czas reakcji, wysokie koszty zespołu, spadek satysfakcji klientów.</w:t>
      </w:r>
    </w:p>
    <w:p w:rsidRPr="00FB6317" w:rsidR="00FB6317" w:rsidP="00FB6317" w:rsidRDefault="00FB6317" w14:paraId="73EDABAC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Problem 3 — Planowanie zapasów do sklepów</w:t>
      </w:r>
      <w:r w:rsidRPr="00FB6317">
        <w:rPr>
          <w:rFonts w:ascii="Georgia Pro" w:hAnsi="Georgia Pro"/>
        </w:rPr>
        <w:br/>
      </w:r>
      <w:r w:rsidRPr="00FB6317">
        <w:rPr>
          <w:rFonts w:ascii="Georgia Pro" w:hAnsi="Georgia Pro" w:eastAsia="Aptos" w:cs="Aptos"/>
        </w:rPr>
        <w:t xml:space="preserve"> Dostawy są planowane na podstawie historycznej sprzedaży i doświadczenia menedżerów regionalnych, przy ograniczonym wykorzystaniu dostępnych danych.</w:t>
      </w:r>
    </w:p>
    <w:p w:rsidRPr="00FB6317" w:rsidR="00FB6317" w:rsidP="00FB6317" w:rsidRDefault="00FB6317" w14:paraId="7FDFD653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Skutek:</w:t>
      </w:r>
      <w:r w:rsidRPr="00FB6317">
        <w:rPr>
          <w:rFonts w:ascii="Georgia Pro" w:hAnsi="Georgia Pro" w:eastAsia="Aptos" w:cs="Aptos"/>
        </w:rPr>
        <w:t xml:space="preserve"> braki towaru w jednych sklepach i nadwyżki w innych.</w:t>
      </w:r>
    </w:p>
    <w:p w:rsidRPr="00FB6317" w:rsidR="00FB6317" w:rsidP="00FB6317" w:rsidRDefault="00FB6317" w14:paraId="492E1D45" w14:textId="77777777">
      <w:pPr>
        <w:spacing w:before="240" w:after="240"/>
        <w:rPr>
          <w:rFonts w:ascii="Georgia Pro" w:hAnsi="Georgia Pro"/>
        </w:rPr>
      </w:pPr>
      <w:r w:rsidRPr="00FB6317">
        <w:rPr>
          <w:rFonts w:ascii="Georgia Pro" w:hAnsi="Georgia Pro" w:eastAsia="Aptos" w:cs="Aptos"/>
          <w:b/>
          <w:bCs/>
        </w:rPr>
        <w:t>Problem 4 — Tworzenie treści marketingowych</w:t>
      </w:r>
      <w:r w:rsidRPr="00FB6317">
        <w:rPr>
          <w:rFonts w:ascii="Georgia Pro" w:hAnsi="Georgia Pro"/>
        </w:rPr>
        <w:br/>
      </w:r>
      <w:r w:rsidRPr="00FB6317">
        <w:rPr>
          <w:rFonts w:ascii="Georgia Pro" w:hAnsi="Georgia Pro" w:eastAsia="Aptos" w:cs="Aptos"/>
        </w:rPr>
        <w:t xml:space="preserve"> Zespół marketingu ręcznie przygotowuje opisy produktów, newslettery i treści do mediów społecznościowych.</w:t>
      </w:r>
    </w:p>
    <w:p w:rsidRPr="00FB6317" w:rsidR="00FB6317" w:rsidP="00FB6317" w:rsidRDefault="00FB6317" w14:paraId="0925C84C" w14:textId="77777777">
      <w:pPr>
        <w:spacing w:before="240" w:after="240"/>
        <w:rPr>
          <w:rFonts w:ascii="Georgia Pro" w:hAnsi="Georgia Pro" w:eastAsia="Aptos" w:cs="Aptos"/>
        </w:rPr>
      </w:pPr>
      <w:r w:rsidRPr="00FB6317">
        <w:rPr>
          <w:rFonts w:ascii="Georgia Pro" w:hAnsi="Georgia Pro" w:eastAsia="Aptos" w:cs="Aptos"/>
          <w:b/>
          <w:bCs/>
        </w:rPr>
        <w:t>Skutek:</w:t>
      </w:r>
      <w:r w:rsidRPr="00FB6317">
        <w:rPr>
          <w:rFonts w:ascii="Georgia Pro" w:hAnsi="Georgia Pro" w:eastAsia="Aptos" w:cs="Aptos"/>
        </w:rPr>
        <w:t xml:space="preserve"> wysokie koszty pracy i niespójna jakość komunikacji.</w:t>
      </w:r>
    </w:p>
    <w:p w:rsidRPr="00E03910" w:rsidR="00FB6317" w:rsidP="00FB6317" w:rsidRDefault="00FB6317" w14:paraId="0981B220" w14:textId="77777777">
      <w:pPr>
        <w:spacing w:before="240" w:after="240"/>
        <w:rPr>
          <w:rFonts w:ascii="Georgia Pro" w:hAnsi="Georgia Pro"/>
          <w:b/>
          <w:bCs/>
        </w:rPr>
      </w:pPr>
      <w:r w:rsidRPr="00E03910">
        <w:rPr>
          <w:rFonts w:ascii="Georgia Pro" w:hAnsi="Georgia Pro"/>
          <w:b/>
          <w:bCs/>
        </w:rPr>
        <w:t>Problem 5 — Porzucone koszyki na etapie płatności online</w:t>
      </w:r>
    </w:p>
    <w:p w:rsidRPr="00E03910" w:rsidR="00FB6317" w:rsidP="00FB6317" w:rsidRDefault="00FB6317" w14:paraId="4F9B3709" w14:textId="34395263">
      <w:pPr>
        <w:spacing w:before="240" w:after="240"/>
        <w:rPr>
          <w:rFonts w:ascii="Georgia Pro" w:hAnsi="Georgia Pro"/>
        </w:rPr>
      </w:pPr>
      <w:r w:rsidRPr="00E03910">
        <w:rPr>
          <w:rFonts w:ascii="Georgia Pro" w:hAnsi="Georgia Pro"/>
        </w:rPr>
        <w:t xml:space="preserve">W kanale e-commerce </w:t>
      </w:r>
      <w:r w:rsidRPr="0C5CBA78" w:rsidR="6BB5B91A">
        <w:rPr>
          <w:rFonts w:ascii="Georgia Pro" w:hAnsi="Georgia Pro" w:eastAsia="Aptos" w:cs="Aptos"/>
        </w:rPr>
        <w:t>PJATK</w:t>
      </w:r>
      <w:r w:rsidRPr="0C5CBA78">
        <w:rPr>
          <w:rFonts w:ascii="Georgia Pro" w:hAnsi="Georgia Pro" w:eastAsia="Aptos" w:cs="Aptos"/>
        </w:rPr>
        <w:t xml:space="preserve"> Retail </w:t>
      </w:r>
      <w:r w:rsidRPr="00E03910">
        <w:rPr>
          <w:rFonts w:ascii="Georgia Pro" w:hAnsi="Georgia Pro"/>
        </w:rPr>
        <w:t>obserwuje wysoki odsetek porzuconych koszyków na ostatnim etapie procesu zakupowego – w trakcie realizacji płatności. Zespół IT i e-commerce widzi, że część transakcji nie dochodzi do skutku z powodów technicznych (błędy integracji z operatorami płatności), a część z powodów niejasnych z perspektywy dostępnych danych.</w:t>
      </w:r>
    </w:p>
    <w:p w:rsidRPr="00E03910" w:rsidR="00FB6317" w:rsidP="00FB6317" w:rsidRDefault="00FB6317" w14:paraId="109B4411" w14:textId="77777777">
      <w:pPr>
        <w:spacing w:before="240" w:after="240"/>
        <w:rPr>
          <w:rFonts w:ascii="Georgia Pro" w:hAnsi="Georgia Pro"/>
        </w:rPr>
      </w:pPr>
      <w:r w:rsidRPr="00E03910">
        <w:rPr>
          <w:rFonts w:ascii="Georgia Pro" w:hAnsi="Georgia Pro"/>
        </w:rPr>
        <w:lastRenderedPageBreak/>
        <w:t xml:space="preserve">Reakcja na zgłoszenia klientów dotyczące problemów z płatnością jest w dużej mierze manualna. Analiza przyczyn porzuceń koszyków odbywa się okresowo i nie pozwala na szybkie wykrywanie wzorców błędów ani </w:t>
      </w:r>
      <w:proofErr w:type="spellStart"/>
      <w:r w:rsidRPr="00E03910">
        <w:rPr>
          <w:rFonts w:ascii="Georgia Pro" w:hAnsi="Georgia Pro"/>
        </w:rPr>
        <w:t>zachowań</w:t>
      </w:r>
      <w:proofErr w:type="spellEnd"/>
      <w:r w:rsidRPr="00E03910">
        <w:rPr>
          <w:rFonts w:ascii="Georgia Pro" w:hAnsi="Georgia Pro"/>
        </w:rPr>
        <w:t xml:space="preserve"> klientów.</w:t>
      </w:r>
    </w:p>
    <w:p w:rsidR="00FB6317" w:rsidP="00FB6317" w:rsidRDefault="00FB6317" w14:paraId="2F8EF3F4" w14:textId="77777777">
      <w:pPr>
        <w:spacing w:before="240" w:after="240"/>
        <w:rPr>
          <w:rFonts w:ascii="Georgia Pro" w:hAnsi="Georgia Pro"/>
        </w:rPr>
      </w:pPr>
      <w:r w:rsidRPr="00E03910">
        <w:rPr>
          <w:rFonts w:ascii="Georgia Pro" w:hAnsi="Georgia Pro"/>
          <w:b/>
          <w:bCs/>
        </w:rPr>
        <w:t>Skutek:</w:t>
      </w:r>
      <w:r w:rsidRPr="00E03910">
        <w:rPr>
          <w:rFonts w:ascii="Georgia Pro" w:hAnsi="Georgia Pro"/>
        </w:rPr>
        <w:t xml:space="preserve"> utracone przychody, obniżona konwersja sprzedaży online, wzrost kosztów obsługi zgłoszeń płatniczych.</w:t>
      </w:r>
    </w:p>
    <w:p w:rsidR="00FB6317" w:rsidP="00FB6317" w:rsidRDefault="00FB6317" w14:paraId="58600B02" w14:textId="4532D3C9">
      <w:pPr>
        <w:spacing w:before="240" w:after="240"/>
      </w:pPr>
      <w:r>
        <w:rPr>
          <w:rFonts w:ascii="Georgia Pro" w:hAnsi="Georgia Pro"/>
        </w:rPr>
        <w:t xml:space="preserve">Określ, które problemy można rozwiązać dzięki AI a które dzięki automatyzacji. </w:t>
      </w:r>
      <w:r w:rsidRPr="41500B8A" w:rsidR="1F6B721B">
        <w:rPr>
          <w:rFonts w:ascii="Georgia Pro" w:hAnsi="Georgia Pro"/>
        </w:rPr>
        <w:t xml:space="preserve"> </w:t>
      </w:r>
    </w:p>
    <w:p w:rsidR="3B68E6DF" w:rsidP="41500B8A" w:rsidRDefault="3B68E6DF" w14:paraId="1B0BBA3A" w14:textId="3C1CFD08">
      <w:pPr>
        <w:spacing w:before="240" w:after="240"/>
        <w:rPr>
          <w:rFonts w:ascii="Georgia Pro" w:hAnsi="Georgia Pro"/>
          <w:highlight w:val="yellow"/>
        </w:rPr>
      </w:pPr>
      <w:r w:rsidRPr="41500B8A">
        <w:rPr>
          <w:rFonts w:ascii="Georgia Pro" w:hAnsi="Georgia Pro"/>
          <w:highlight w:val="yellow"/>
        </w:rPr>
        <w:t>Rozwiązania</w:t>
      </w:r>
      <w:r w:rsidRPr="41500B8A">
        <w:rPr>
          <w:rFonts w:ascii="Georgia Pro" w:hAnsi="Georgia Pro"/>
        </w:rPr>
        <w:t xml:space="preserve">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21"/>
        <w:gridCol w:w="2584"/>
        <w:gridCol w:w="2122"/>
        <w:gridCol w:w="6921"/>
      </w:tblGrid>
      <w:tr w:rsidRPr="00304836" w:rsidR="000C57FB" w:rsidTr="000A3D48" w14:paraId="264A1605" w14:textId="77777777">
        <w:tc>
          <w:tcPr>
            <w:tcW w:w="0" w:type="auto"/>
            <w:hideMark/>
          </w:tcPr>
          <w:p w:rsidRPr="000C57FB" w:rsidR="000C57FB" w:rsidP="000C57FB" w:rsidRDefault="000C57FB" w14:paraId="72DE0696" w14:textId="77777777">
            <w:pPr>
              <w:spacing w:before="240" w:after="240"/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Problem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4AAFA4A6" w14:textId="77777777">
            <w:pPr>
              <w:spacing w:before="240" w:after="240"/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Charakter pracy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4F4C4D65" w14:textId="77777777">
            <w:pPr>
              <w:spacing w:before="240" w:after="240"/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Rekomendowane podejście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3D41F468" w14:textId="77777777">
            <w:pPr>
              <w:spacing w:before="240" w:after="240"/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Uzasadnienie</w:t>
            </w:r>
          </w:p>
        </w:tc>
      </w:tr>
      <w:tr w:rsidRPr="00304836" w:rsidR="000C57FB" w:rsidTr="000A3D48" w14:paraId="7BA5B8A7" w14:textId="77777777">
        <w:tc>
          <w:tcPr>
            <w:tcW w:w="0" w:type="auto"/>
            <w:hideMark/>
          </w:tcPr>
          <w:p w:rsidRPr="000C57FB" w:rsidR="000C57FB" w:rsidP="000C57FB" w:rsidRDefault="000C57FB" w14:paraId="033B884D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1. Ręczne planowanie grafików sklepów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1DE89438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Optymalizacja przy wielu zmiennych (urlopy, choroby, sezonowość, promocje)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7E8ADC31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AI (model optymalizacyjny)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302E4F52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Wymaga prognozowania i dynamicznej optymalizacji przy zmiennych danych. Klasyczna automatyzacja nie poradzi sobie z niestabilnymi warunkami i konfliktami ograniczeń.</w:t>
            </w:r>
          </w:p>
        </w:tc>
      </w:tr>
      <w:tr w:rsidRPr="00304836" w:rsidR="000C57FB" w:rsidTr="000A3D48" w14:paraId="48BFF9E2" w14:textId="77777777">
        <w:tc>
          <w:tcPr>
            <w:tcW w:w="0" w:type="auto"/>
            <w:hideMark/>
          </w:tcPr>
          <w:p w:rsidRPr="000C57FB" w:rsidR="000C57FB" w:rsidP="000C57FB" w:rsidRDefault="000C57FB" w14:paraId="1FA9E3E5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2. Obsługa reklamacji klientów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53987A2B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Powtarzalna klasyfikacja tekstu i generowanie odpowiedzi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1B93A362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AI + automatyzacja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09EF9F53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AI do klasyfikacji zgłoszeń i generowania projektów odpowiedzi. Automatyzacja do routingu spraw i wysyłki standardowych odpowiedzi.</w:t>
            </w:r>
          </w:p>
        </w:tc>
      </w:tr>
      <w:tr w:rsidRPr="00304836" w:rsidR="000C57FB" w:rsidTr="000A3D48" w14:paraId="7579DF02" w14:textId="77777777">
        <w:tc>
          <w:tcPr>
            <w:tcW w:w="0" w:type="auto"/>
            <w:hideMark/>
          </w:tcPr>
          <w:p w:rsidRPr="000C57FB" w:rsidR="000C57FB" w:rsidP="000C57FB" w:rsidRDefault="000C57FB" w14:paraId="07E23EED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3. Planowanie zapasów do sklepów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0D94CC30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Prognozowanie popytu i decyzje alokacyjne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206A08DC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AI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1EE294F9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 xml:space="preserve">Wymaga analizy wielowymiarowych danych sprzedażowych i zewnętrznych czynników. </w:t>
            </w:r>
            <w:proofErr w:type="spellStart"/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Regułowa</w:t>
            </w:r>
            <w:proofErr w:type="spellEnd"/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 xml:space="preserve"> automatyzacja byłaby zbyt sztywna.</w:t>
            </w:r>
          </w:p>
        </w:tc>
      </w:tr>
      <w:tr w:rsidRPr="00304836" w:rsidR="000C57FB" w:rsidTr="000A3D48" w14:paraId="43067099" w14:textId="77777777">
        <w:tc>
          <w:tcPr>
            <w:tcW w:w="0" w:type="auto"/>
            <w:hideMark/>
          </w:tcPr>
          <w:p w:rsidRPr="000C57FB" w:rsidR="000C57FB" w:rsidP="000C57FB" w:rsidRDefault="000C57FB" w14:paraId="5F6D45AA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4. Tworzenie treści marketingowych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7E1660FF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Tworzenie językowych treści kreatywnych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3B941976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AI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3BA1A367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Generowanie tekstu to klasyczne zastosowanie modeli językowych. Automatyzacja bez AI nie wytworzy treści.</w:t>
            </w:r>
          </w:p>
        </w:tc>
      </w:tr>
      <w:tr w:rsidRPr="000C57FB" w:rsidR="000C57FB" w:rsidTr="000A3D48" w14:paraId="03F08AAA" w14:textId="77777777">
        <w:tc>
          <w:tcPr>
            <w:tcW w:w="0" w:type="auto"/>
            <w:hideMark/>
          </w:tcPr>
          <w:p w:rsidRPr="000C57FB" w:rsidR="000C57FB" w:rsidP="000C57FB" w:rsidRDefault="000C57FB" w14:paraId="691A70AD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5. Porzucone koszyki na etapie płatności online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3661878C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Wykrywanie wzorców błędów + reakcja operacyjna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5699D283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</w:pPr>
            <w:r w:rsidRPr="000C57FB">
              <w:rPr>
                <w:rFonts w:ascii="Georgia Pro" w:hAnsi="Georgia Pro"/>
                <w:b/>
                <w:bCs/>
                <w:color w:val="000000" w:themeColor="text1"/>
                <w:sz w:val="16"/>
                <w:szCs w:val="16"/>
                <w:highlight w:val="yellow"/>
              </w:rPr>
              <w:t>AI + automatyzacja + zmiana procesu</w:t>
            </w:r>
          </w:p>
        </w:tc>
        <w:tc>
          <w:tcPr>
            <w:tcW w:w="0" w:type="auto"/>
            <w:hideMark/>
          </w:tcPr>
          <w:p w:rsidRPr="000C57FB" w:rsidR="000C57FB" w:rsidP="000C57FB" w:rsidRDefault="000C57FB" w14:paraId="662DBE75" w14:textId="77777777">
            <w:pPr>
              <w:spacing w:before="240" w:after="240"/>
              <w:rPr>
                <w:rFonts w:ascii="Georgia Pro" w:hAnsi="Georgia Pro"/>
                <w:color w:val="000000" w:themeColor="text1"/>
                <w:sz w:val="16"/>
                <w:szCs w:val="16"/>
              </w:rPr>
            </w:pPr>
            <w:r w:rsidRPr="000C57FB">
              <w:rPr>
                <w:rFonts w:ascii="Georgia Pro" w:hAnsi="Georgia Pro"/>
                <w:color w:val="000000" w:themeColor="text1"/>
                <w:sz w:val="16"/>
                <w:szCs w:val="16"/>
                <w:highlight w:val="yellow"/>
              </w:rPr>
              <w:t>AI do wykrywania anomalii w ścieżkach płatności i identyfikacji wzorców porzuceń. Automatyzacja do natychmiastowych alertów i eskalacji do IT lub operatora płatności. Równolegle konieczna zmiana procesu obsługi incydentów płatniczych na tryb ciągły zamiast okresowej analizy.</w:t>
            </w:r>
          </w:p>
        </w:tc>
      </w:tr>
    </w:tbl>
    <w:p w:rsidRPr="00E03910" w:rsidR="000C57FB" w:rsidP="00FB6317" w:rsidRDefault="000C57FB" w14:paraId="054102A8" w14:textId="77777777">
      <w:pPr>
        <w:spacing w:before="240" w:after="240"/>
        <w:rPr>
          <w:rFonts w:ascii="Georgia Pro" w:hAnsi="Georgia Pro"/>
        </w:rPr>
      </w:pPr>
    </w:p>
    <w:p w:rsidRPr="00FB6317" w:rsidR="00FB6317" w:rsidRDefault="00FB6317" w14:paraId="01B13798" w14:textId="7DB5B38F">
      <w:pPr>
        <w:rPr>
          <w:rFonts w:ascii="Georgia Pro" w:hAnsi="Georgia Pro" w:eastAsia="Aptos" w:cs="Aptos"/>
          <w:b/>
          <w:bCs/>
          <w:sz w:val="18"/>
          <w:szCs w:val="18"/>
        </w:rPr>
      </w:pPr>
      <w:r w:rsidRPr="00FB6317">
        <w:rPr>
          <w:rFonts w:ascii="Georgia Pro" w:hAnsi="Georgia Pro" w:eastAsia="Aptos" w:cs="Aptos"/>
          <w:b/>
          <w:bCs/>
          <w:sz w:val="18"/>
          <w:szCs w:val="18"/>
        </w:rPr>
        <w:br w:type="page"/>
      </w:r>
    </w:p>
    <w:p w:rsidRPr="00FB6317" w:rsidR="00195A14" w:rsidP="00195A14" w:rsidRDefault="00195A14" w14:paraId="7A8F6F75" w14:textId="77777777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00FB6317">
        <w:rPr>
          <w:rFonts w:ascii="Georgia Pro" w:hAnsi="Georgia Pro" w:eastAsia="Aptos" w:cs="Aptos"/>
          <w:b/>
          <w:bCs/>
          <w:color w:val="auto"/>
          <w:sz w:val="24"/>
          <w:szCs w:val="24"/>
        </w:rPr>
        <w:lastRenderedPageBreak/>
        <w:t xml:space="preserve">Zadanie nr </w:t>
      </w:r>
      <w:r>
        <w:rPr>
          <w:rFonts w:ascii="Georgia Pro" w:hAnsi="Georgia Pro" w:eastAsia="Aptos" w:cs="Aptos"/>
          <w:b/>
          <w:bCs/>
          <w:color w:val="auto"/>
          <w:sz w:val="24"/>
          <w:szCs w:val="24"/>
        </w:rPr>
        <w:t>2</w:t>
      </w:r>
    </w:p>
    <w:p w:rsidR="00195A14" w:rsidP="00195A14" w:rsidRDefault="00195A14" w14:paraId="6BB3C5C0" w14:textId="4412B6C9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  <w:highlight w:val="yellow"/>
        </w:rPr>
      </w:pPr>
      <w:r w:rsidRPr="2BC1A289">
        <w:rPr>
          <w:rFonts w:ascii="Georgia Pro" w:hAnsi="Georgia Pro" w:eastAsia="Aptos" w:cs="Aptos"/>
          <w:b/>
          <w:bCs/>
          <w:color w:val="auto"/>
          <w:sz w:val="24"/>
          <w:szCs w:val="24"/>
        </w:rPr>
        <w:t xml:space="preserve">Ustalenie </w:t>
      </w:r>
      <w:proofErr w:type="spellStart"/>
      <w:r w:rsidRPr="2BC1A289">
        <w:rPr>
          <w:rFonts w:ascii="Georgia Pro" w:hAnsi="Georgia Pro" w:eastAsia="Aptos" w:cs="Aptos"/>
          <w:b/>
          <w:bCs/>
          <w:color w:val="auto"/>
          <w:sz w:val="24"/>
          <w:szCs w:val="24"/>
        </w:rPr>
        <w:t>ryzyk</w:t>
      </w:r>
      <w:proofErr w:type="spellEnd"/>
      <w:r w:rsidRPr="2BC1A289">
        <w:rPr>
          <w:rFonts w:ascii="Georgia Pro" w:hAnsi="Georgia Pro" w:eastAsia="Aptos" w:cs="Aptos"/>
          <w:b/>
          <w:bCs/>
          <w:color w:val="auto"/>
          <w:sz w:val="24"/>
          <w:szCs w:val="24"/>
        </w:rPr>
        <w:t xml:space="preserve"> </w:t>
      </w:r>
      <w:r w:rsidRPr="2BC1A289" w:rsidR="53A56ECB">
        <w:rPr>
          <w:rFonts w:ascii="Georgia Pro" w:hAnsi="Georgia Pro" w:eastAsia="Aptos" w:cs="Aptos"/>
          <w:b/>
          <w:bCs/>
          <w:color w:val="auto"/>
          <w:sz w:val="24"/>
          <w:szCs w:val="24"/>
        </w:rPr>
        <w:t xml:space="preserve"> </w:t>
      </w:r>
    </w:p>
    <w:p w:rsidRPr="00FB6317" w:rsidR="00195A14" w:rsidP="00195A14" w:rsidRDefault="00195A14" w14:paraId="6AB64677" w14:textId="77777777">
      <w:pPr>
        <w:rPr>
          <w:rFonts w:ascii="Georgia Pro" w:hAnsi="Georgia Pro" w:eastAsia="Aptos" w:cs="Aptos"/>
          <w:b/>
          <w:bCs/>
          <w:sz w:val="18"/>
          <w:szCs w:val="18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50"/>
        <w:gridCol w:w="6203"/>
        <w:gridCol w:w="5775"/>
      </w:tblGrid>
      <w:tr w:rsidRPr="00FB6317" w:rsidR="00195A14" w:rsidTr="00790FA1" w14:paraId="25C672AB" w14:textId="77777777">
        <w:tc>
          <w:tcPr>
            <w:tcW w:w="1850" w:type="dxa"/>
            <w:hideMark/>
          </w:tcPr>
          <w:p w:rsidRPr="00FB6317" w:rsidR="00195A14" w:rsidP="009A0709" w:rsidRDefault="00195A14" w14:paraId="6DBA3CD6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Obszar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1CBCD66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Ryzyko</w:t>
            </w:r>
          </w:p>
        </w:tc>
        <w:tc>
          <w:tcPr>
            <w:tcW w:w="5775" w:type="dxa"/>
          </w:tcPr>
          <w:p w:rsidRPr="00FB6317" w:rsidR="00195A14" w:rsidP="009A0709" w:rsidRDefault="00195A14" w14:paraId="13790BCD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 xml:space="preserve">Środek zaradczy </w:t>
            </w:r>
          </w:p>
        </w:tc>
      </w:tr>
      <w:tr w:rsidRPr="00FB6317" w:rsidR="00195A14" w:rsidTr="00790FA1" w14:paraId="16F00B18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4929D0A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Operations (Sprzedaż i operacje)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64358767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Błędne rekomendacje AI w planowaniu obsady i 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zatowarowania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sklepów prowadzące do utraty sprzedaży i spadku jakości obsługi.</w:t>
            </w:r>
          </w:p>
        </w:tc>
        <w:tc>
          <w:tcPr>
            <w:tcW w:w="5775" w:type="dxa"/>
          </w:tcPr>
          <w:p w:rsidRPr="00FB6317" w:rsidR="00195A14" w:rsidP="009A0709" w:rsidRDefault="00195A14" w14:paraId="74986F3A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098524D6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11E6577C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4CB6F9A0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Dynamiczne ustalanie cen przez AI postrzegane przez klientów jako niesprawiedliwe lub dyskryminujące.</w:t>
            </w:r>
          </w:p>
        </w:tc>
        <w:tc>
          <w:tcPr>
            <w:tcW w:w="5775" w:type="dxa"/>
          </w:tcPr>
          <w:p w:rsidRPr="00FB6317" w:rsidR="00195A14" w:rsidP="009A0709" w:rsidRDefault="00195A14" w14:paraId="22935734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14138DE6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53E2C908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3E4726F3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Chatboty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obsługi klienta nieprawidłowo obsługujące reklamacje i sytuacje konfliktowe, powodujące eskalację skarg i szkody 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reputacyjne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.</w:t>
            </w:r>
          </w:p>
        </w:tc>
        <w:tc>
          <w:tcPr>
            <w:tcW w:w="5775" w:type="dxa"/>
          </w:tcPr>
          <w:p w:rsidRPr="00FB6317" w:rsidR="00195A14" w:rsidP="009A0709" w:rsidRDefault="00195A14" w14:paraId="4AAE1976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7B5A5F9B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4D3775B7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Marketing &amp; Sales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63ABBA0E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Profilowanie klientów przez AI bez prawidłowych podstaw prawnych (zgód), skutkujące naruszeniem RODO.</w:t>
            </w:r>
          </w:p>
        </w:tc>
        <w:tc>
          <w:tcPr>
            <w:tcW w:w="5775" w:type="dxa"/>
          </w:tcPr>
          <w:p w:rsidRPr="00FB6317" w:rsidR="00195A14" w:rsidP="009A0709" w:rsidRDefault="00195A14" w14:paraId="4E0D9D5A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3413ADCE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5512BC50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4ACF1E68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Generowanie treści marketingowych przez AI zawierających błędne lub wprowadzające w błąd informacje o produktach.</w:t>
            </w:r>
          </w:p>
        </w:tc>
        <w:tc>
          <w:tcPr>
            <w:tcW w:w="5775" w:type="dxa"/>
          </w:tcPr>
          <w:p w:rsidRPr="00FB6317" w:rsidR="00195A14" w:rsidP="009A0709" w:rsidRDefault="00195A14" w14:paraId="06CE515A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2391F77C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71FF95F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75284425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Segmentacja klientów przez AI prowadząca do niezamierzonego tworzenia kategorii danych wrażliwych.</w:t>
            </w:r>
          </w:p>
        </w:tc>
        <w:tc>
          <w:tcPr>
            <w:tcW w:w="5775" w:type="dxa"/>
          </w:tcPr>
          <w:p w:rsidRPr="00FB6317" w:rsidR="00195A14" w:rsidP="009A0709" w:rsidRDefault="00195A14" w14:paraId="24CB3A8D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22E01E7E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31D015BB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Supply Chain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16DE7DEE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Modele AI błędnie prognozujące popyt i zapotrzebowanie na dostawy, prowadzące do braków lub nadwyżek towaru.</w:t>
            </w:r>
          </w:p>
        </w:tc>
        <w:tc>
          <w:tcPr>
            <w:tcW w:w="5775" w:type="dxa"/>
          </w:tcPr>
          <w:p w:rsidRPr="00FB6317" w:rsidR="00195A14" w:rsidP="009A0709" w:rsidRDefault="00195A14" w14:paraId="7091C283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1D4445EB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0AFE87D7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61AE0232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Uzależnienie kluczowych procesów logistycznych od jednego dostawcy rozwiązań AI (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vendor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lock-in).</w:t>
            </w:r>
          </w:p>
        </w:tc>
        <w:tc>
          <w:tcPr>
            <w:tcW w:w="5775" w:type="dxa"/>
          </w:tcPr>
          <w:p w:rsidRPr="00FB6317" w:rsidR="00195A14" w:rsidP="009A0709" w:rsidRDefault="00195A14" w14:paraId="6B970FC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6B2284CF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5F3B03F0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7612F789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Utrata zdolności manualnego planowania dostaw w wyniku pełnego polegania na systemach AI.</w:t>
            </w:r>
          </w:p>
        </w:tc>
        <w:tc>
          <w:tcPr>
            <w:tcW w:w="5775" w:type="dxa"/>
          </w:tcPr>
          <w:p w:rsidRPr="00FB6317" w:rsidR="00195A14" w:rsidP="009A0709" w:rsidRDefault="00195A14" w14:paraId="50AF2B72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3C3C9845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264DF595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lastRenderedPageBreak/>
              <w:t>IT &amp; Data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17D31CB0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Wyciek danych klientów lub danych płatniczych do zewnętrznych modeli AI.</w:t>
            </w:r>
          </w:p>
        </w:tc>
        <w:tc>
          <w:tcPr>
            <w:tcW w:w="5775" w:type="dxa"/>
          </w:tcPr>
          <w:p w:rsidRPr="00FB6317" w:rsidR="00195A14" w:rsidP="009A0709" w:rsidRDefault="00195A14" w14:paraId="19005153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4CAFD8A6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7BAA74F7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55562921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Ataki na modele AI (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prompt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injection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, data 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poisoning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) zakłócające działanie systemów sprzedażowych.</w:t>
            </w:r>
          </w:p>
        </w:tc>
        <w:tc>
          <w:tcPr>
            <w:tcW w:w="5775" w:type="dxa"/>
          </w:tcPr>
          <w:p w:rsidRPr="00FB6317" w:rsidR="00195A14" w:rsidP="009A0709" w:rsidRDefault="00195A14" w14:paraId="6574CB80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2E8C63F7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11172868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4075D7ED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Brak możliwości pełnego usunięcia danych wykorzystanych do trenowania modeli AI u zewnętrznych dostawców.</w:t>
            </w:r>
          </w:p>
        </w:tc>
        <w:tc>
          <w:tcPr>
            <w:tcW w:w="5775" w:type="dxa"/>
          </w:tcPr>
          <w:p w:rsidRPr="00FB6317" w:rsidR="00195A14" w:rsidP="009A0709" w:rsidRDefault="00195A14" w14:paraId="03E97724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4ADAE583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5AE3C3EF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 xml:space="preserve">Finance &amp; </w:t>
            </w:r>
            <w:proofErr w:type="spellStart"/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Legal</w:t>
            </w:r>
            <w:proofErr w:type="spellEnd"/>
          </w:p>
        </w:tc>
        <w:tc>
          <w:tcPr>
            <w:tcW w:w="6203" w:type="dxa"/>
            <w:hideMark/>
          </w:tcPr>
          <w:p w:rsidRPr="00FB6317" w:rsidR="00195A14" w:rsidP="009A0709" w:rsidRDefault="00195A14" w14:paraId="6EE0936B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Halucynacje AI w raportach finansowych lub analizach prawnych prowadzące do błędnych decyzji zarządczych.</w:t>
            </w:r>
          </w:p>
        </w:tc>
        <w:tc>
          <w:tcPr>
            <w:tcW w:w="5775" w:type="dxa"/>
          </w:tcPr>
          <w:p w:rsidRPr="00FB6317" w:rsidR="00195A14" w:rsidP="009A0709" w:rsidRDefault="00195A14" w14:paraId="388469C8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37428DD3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4AA3B3D9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05375CD5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Generowanie przez AI niezgodnych z prawem lub nieaktualnych klauzul umownych.</w:t>
            </w:r>
          </w:p>
        </w:tc>
        <w:tc>
          <w:tcPr>
            <w:tcW w:w="5775" w:type="dxa"/>
          </w:tcPr>
          <w:p w:rsidRPr="00FB6317" w:rsidR="00195A14" w:rsidP="009A0709" w:rsidRDefault="00195A14" w14:paraId="37F1186B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57A323D1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0F47A009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49D33E94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Nieprawidłowe wykorzystanie AI w płatnościach online prowadzące do błędnej identyfikacji transakcji 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fraudowych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i sporów z klientami.</w:t>
            </w:r>
          </w:p>
        </w:tc>
        <w:tc>
          <w:tcPr>
            <w:tcW w:w="5775" w:type="dxa"/>
          </w:tcPr>
          <w:p w:rsidRPr="00FB6317" w:rsidR="00195A14" w:rsidP="009A0709" w:rsidRDefault="00195A14" w14:paraId="48148E47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56533BA8" w14:textId="77777777">
        <w:tc>
          <w:tcPr>
            <w:tcW w:w="1850" w:type="dxa"/>
            <w:vMerge w:val="restart"/>
            <w:hideMark/>
          </w:tcPr>
          <w:p w:rsidRPr="00FB6317" w:rsidR="00195A14" w:rsidP="009A0709" w:rsidRDefault="00195A14" w14:paraId="28A1E397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 xml:space="preserve">HR &amp; </w:t>
            </w:r>
            <w:proofErr w:type="spellStart"/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>Corporate</w:t>
            </w:r>
            <w:proofErr w:type="spellEnd"/>
            <w:r w:rsidRPr="00FB6317"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  <w:t xml:space="preserve"> Services</w:t>
            </w:r>
          </w:p>
        </w:tc>
        <w:tc>
          <w:tcPr>
            <w:tcW w:w="6203" w:type="dxa"/>
            <w:hideMark/>
          </w:tcPr>
          <w:p w:rsidRPr="00FB6317" w:rsidR="00195A14" w:rsidP="009A0709" w:rsidRDefault="00195A14" w14:paraId="65A4E973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Bias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w algorytmach rekrutacyjnych prowadzący do dyskryminacji kandydatów.</w:t>
            </w:r>
          </w:p>
        </w:tc>
        <w:tc>
          <w:tcPr>
            <w:tcW w:w="5775" w:type="dxa"/>
          </w:tcPr>
          <w:p w:rsidRPr="00FB6317" w:rsidR="00195A14" w:rsidP="009A0709" w:rsidRDefault="00195A14" w14:paraId="029CD99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624FAE12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52248DC6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5F5FCB6E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AI planujące grafiki pracy w sposób niezgodny z prawem pracy lub realnymi potrzebami operacyjnymi.</w:t>
            </w:r>
          </w:p>
        </w:tc>
        <w:tc>
          <w:tcPr>
            <w:tcW w:w="5775" w:type="dxa"/>
          </w:tcPr>
          <w:p w:rsidRPr="00FB6317" w:rsidR="00195A14" w:rsidP="009A0709" w:rsidRDefault="00195A14" w14:paraId="790C2761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  <w:tr w:rsidRPr="00FB6317" w:rsidR="00195A14" w:rsidTr="00790FA1" w14:paraId="26D133FF" w14:textId="77777777">
        <w:tc>
          <w:tcPr>
            <w:tcW w:w="1850" w:type="dxa"/>
            <w:vMerge/>
            <w:hideMark/>
          </w:tcPr>
          <w:p w:rsidRPr="00FB6317" w:rsidR="00195A14" w:rsidP="009A0709" w:rsidRDefault="00195A14" w14:paraId="25D5CFDE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  <w:tc>
          <w:tcPr>
            <w:tcW w:w="6203" w:type="dxa"/>
            <w:hideMark/>
          </w:tcPr>
          <w:p w:rsidRPr="00FB6317" w:rsidR="00195A14" w:rsidP="009A0709" w:rsidRDefault="00195A14" w14:paraId="16943DA2" w14:textId="77777777">
            <w:pPr>
              <w:spacing w:before="240" w:after="200"/>
              <w:rPr>
                <w:rFonts w:ascii="Georgia Pro" w:hAnsi="Georgia Pro" w:eastAsia="Aptos" w:cs="Aptos"/>
                <w:sz w:val="18"/>
                <w:szCs w:val="18"/>
              </w:rPr>
            </w:pPr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Pracownicy korzystający z nieautoryzowanych narzędzi AI (</w:t>
            </w:r>
            <w:proofErr w:type="spellStart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>shadow</w:t>
            </w:r>
            <w:proofErr w:type="spellEnd"/>
            <w:r w:rsidRPr="00FB6317">
              <w:rPr>
                <w:rFonts w:ascii="Georgia Pro" w:hAnsi="Georgia Pro" w:eastAsia="Aptos" w:cs="Aptos"/>
                <w:sz w:val="18"/>
                <w:szCs w:val="18"/>
              </w:rPr>
              <w:t xml:space="preserve"> AI) z użyciem danych firmowych.</w:t>
            </w:r>
          </w:p>
        </w:tc>
        <w:tc>
          <w:tcPr>
            <w:tcW w:w="5775" w:type="dxa"/>
          </w:tcPr>
          <w:p w:rsidRPr="00FB6317" w:rsidR="00195A14" w:rsidP="009A0709" w:rsidRDefault="00195A14" w14:paraId="500D3C5A" w14:textId="77777777">
            <w:pPr>
              <w:spacing w:before="240" w:after="200"/>
              <w:rPr>
                <w:rFonts w:ascii="Georgia Pro" w:hAnsi="Georgia Pro" w:eastAsia="Aptos" w:cs="Aptos"/>
                <w:b/>
                <w:bCs/>
                <w:sz w:val="18"/>
                <w:szCs w:val="18"/>
              </w:rPr>
            </w:pPr>
          </w:p>
        </w:tc>
      </w:tr>
    </w:tbl>
    <w:p w:rsidRPr="00FB6317" w:rsidR="00195A14" w:rsidP="00195A14" w:rsidRDefault="00195A14" w14:paraId="42C4754F" w14:textId="77777777">
      <w:pPr>
        <w:rPr>
          <w:rFonts w:ascii="Georgia Pro" w:hAnsi="Georgia Pro" w:eastAsia="Aptos" w:cs="Aptos"/>
          <w:b/>
          <w:bCs/>
          <w:color w:val="0F4761" w:themeColor="accent1" w:themeShade="BF"/>
          <w:sz w:val="18"/>
          <w:szCs w:val="18"/>
        </w:rPr>
      </w:pPr>
      <w:r w:rsidRPr="00FB6317">
        <w:rPr>
          <w:rFonts w:ascii="Georgia Pro" w:hAnsi="Georgia Pro" w:eastAsia="Aptos" w:cs="Aptos"/>
          <w:b/>
          <w:bCs/>
          <w:sz w:val="18"/>
          <w:szCs w:val="18"/>
        </w:rPr>
        <w:t xml:space="preserve"> </w:t>
      </w:r>
      <w:r w:rsidRPr="00FB6317">
        <w:rPr>
          <w:rFonts w:ascii="Georgia Pro" w:hAnsi="Georgia Pro" w:eastAsia="Aptos" w:cs="Aptos"/>
          <w:b/>
          <w:bCs/>
          <w:sz w:val="18"/>
          <w:szCs w:val="18"/>
        </w:rPr>
        <w:br w:type="page"/>
      </w:r>
    </w:p>
    <w:p w:rsidRPr="00FB6317" w:rsidR="00304836" w:rsidP="00304836" w:rsidRDefault="00304836" w14:paraId="67E266E9" w14:textId="1CC91F2A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00FB6317">
        <w:rPr>
          <w:rFonts w:ascii="Georgia Pro" w:hAnsi="Georgia Pro" w:eastAsia="Aptos" w:cs="Aptos"/>
          <w:b/>
          <w:bCs/>
          <w:color w:val="auto"/>
          <w:sz w:val="24"/>
          <w:szCs w:val="24"/>
        </w:rPr>
        <w:lastRenderedPageBreak/>
        <w:t xml:space="preserve">Zadanie nr </w:t>
      </w:r>
      <w:r w:rsidR="00195A14">
        <w:rPr>
          <w:rFonts w:ascii="Georgia Pro" w:hAnsi="Georgia Pro" w:eastAsia="Aptos" w:cs="Aptos"/>
          <w:b/>
          <w:bCs/>
          <w:color w:val="auto"/>
          <w:sz w:val="24"/>
          <w:szCs w:val="24"/>
        </w:rPr>
        <w:t>3</w:t>
      </w:r>
    </w:p>
    <w:p w:rsidR="00304836" w:rsidP="00304836" w:rsidRDefault="00304836" w14:paraId="7392E0F1" w14:textId="1BD12948">
      <w:pPr>
        <w:pStyle w:val="Nagwek1"/>
        <w:spacing w:before="0" w:after="0" w:line="278" w:lineRule="auto"/>
        <w:jc w:val="both"/>
        <w:rPr>
          <w:rFonts w:ascii="Georgia Pro" w:hAnsi="Georgia Pro" w:eastAsia="Aptos" w:cs="Aptos"/>
          <w:b/>
          <w:bCs/>
          <w:color w:val="auto"/>
          <w:sz w:val="24"/>
          <w:szCs w:val="24"/>
        </w:rPr>
      </w:pPr>
      <w:r w:rsidRPr="2BC1A289">
        <w:rPr>
          <w:rFonts w:ascii="Georgia Pro" w:hAnsi="Georgia Pro" w:eastAsia="Aptos" w:cs="Aptos"/>
          <w:b/>
          <w:bCs/>
          <w:color w:val="auto"/>
          <w:sz w:val="24"/>
          <w:szCs w:val="24"/>
        </w:rPr>
        <w:t>Stworzenie mapy potrzeb</w:t>
      </w:r>
    </w:p>
    <w:p w:rsidRPr="00304836" w:rsidR="00304836" w:rsidP="00304836" w:rsidRDefault="00304836" w14:paraId="4C5C29A2" w14:textId="77777777"/>
    <w:tbl>
      <w:tblPr>
        <w:tblStyle w:val="Tabela-Siatka"/>
        <w:tblW w:w="0" w:type="auto"/>
        <w:tblLook w:val="0420" w:firstRow="1" w:lastRow="0" w:firstColumn="0" w:lastColumn="0" w:noHBand="0" w:noVBand="1"/>
      </w:tblPr>
      <w:tblGrid>
        <w:gridCol w:w="4508"/>
        <w:gridCol w:w="4508"/>
        <w:gridCol w:w="4508"/>
      </w:tblGrid>
      <w:tr w:rsidRPr="00FB6317" w:rsidR="00304836" w:rsidTr="0080548F" w14:paraId="766C5D43" w14:textId="77777777">
        <w:trPr>
          <w:tblHeader/>
        </w:trPr>
        <w:tc>
          <w:tcPr>
            <w:tcW w:w="4508" w:type="dxa"/>
            <w:shd w:val="pct12" w:color="auto" w:fill="auto"/>
          </w:tcPr>
          <w:p w:rsidRPr="0080548F" w:rsidR="00304836" w:rsidP="009A0709" w:rsidRDefault="00304836" w14:paraId="057668DE" w14:textId="77777777">
            <w:pPr>
              <w:spacing w:before="240" w:after="200"/>
              <w:rPr>
                <w:rFonts w:ascii="Georgia Pro" w:hAnsi="Georgia Pro"/>
                <w:b/>
                <w:bCs/>
                <w:sz w:val="18"/>
                <w:szCs w:val="18"/>
              </w:rPr>
            </w:pPr>
            <w:r w:rsidRPr="0080548F">
              <w:rPr>
                <w:rFonts w:ascii="Georgia Pro" w:hAnsi="Georgia Pro"/>
                <w:b/>
                <w:bCs/>
                <w:sz w:val="18"/>
                <w:szCs w:val="18"/>
              </w:rPr>
              <w:t>Krok</w:t>
            </w:r>
          </w:p>
        </w:tc>
        <w:tc>
          <w:tcPr>
            <w:tcW w:w="4508" w:type="dxa"/>
            <w:shd w:val="pct12" w:color="auto" w:fill="auto"/>
          </w:tcPr>
          <w:p w:rsidRPr="0080548F" w:rsidR="00304836" w:rsidP="009A0709" w:rsidRDefault="00304836" w14:paraId="2AA1C200" w14:textId="77777777">
            <w:pPr>
              <w:spacing w:before="240" w:after="200"/>
              <w:rPr>
                <w:rFonts w:ascii="Georgia Pro" w:hAnsi="Georgia Pro"/>
                <w:b/>
                <w:bCs/>
                <w:sz w:val="18"/>
                <w:szCs w:val="18"/>
              </w:rPr>
            </w:pPr>
            <w:r w:rsidRPr="0080548F">
              <w:rPr>
                <w:rFonts w:ascii="Georgia Pro" w:hAnsi="Georgia Pro"/>
                <w:b/>
                <w:bCs/>
                <w:sz w:val="18"/>
                <w:szCs w:val="18"/>
              </w:rPr>
              <w:t>Pytania / Obszary</w:t>
            </w:r>
          </w:p>
        </w:tc>
        <w:tc>
          <w:tcPr>
            <w:tcW w:w="4508" w:type="dxa"/>
            <w:shd w:val="pct12" w:color="auto" w:fill="auto"/>
          </w:tcPr>
          <w:p w:rsidRPr="0080548F" w:rsidR="00304836" w:rsidP="009A0709" w:rsidRDefault="00304836" w14:paraId="1A9C3A11" w14:textId="77777777">
            <w:pPr>
              <w:spacing w:before="240" w:after="200"/>
              <w:rPr>
                <w:rFonts w:ascii="Georgia Pro" w:hAnsi="Georgia Pro"/>
                <w:b/>
                <w:bCs/>
                <w:sz w:val="18"/>
                <w:szCs w:val="18"/>
              </w:rPr>
            </w:pPr>
            <w:r w:rsidRPr="0080548F">
              <w:rPr>
                <w:rFonts w:ascii="Georgia Pro" w:hAnsi="Georgia Pro"/>
                <w:b/>
                <w:bCs/>
                <w:sz w:val="18"/>
                <w:szCs w:val="18"/>
              </w:rPr>
              <w:t xml:space="preserve">Odpowiedzi </w:t>
            </w:r>
          </w:p>
        </w:tc>
      </w:tr>
      <w:tr w:rsidRPr="00FB6317" w:rsidR="00304836" w:rsidTr="00790FA1" w14:paraId="05A5F920" w14:textId="77777777">
        <w:tc>
          <w:tcPr>
            <w:tcW w:w="4508" w:type="dxa"/>
            <w:vMerge w:val="restart"/>
          </w:tcPr>
          <w:p w:rsidRPr="00FB6317" w:rsidR="00304836" w:rsidP="009A0709" w:rsidRDefault="00E91F6A" w14:paraId="3642D14C" w14:textId="1C6F27AE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Krok </w:t>
            </w:r>
            <w:r w:rsidR="0032348D">
              <w:rPr>
                <w:rFonts w:ascii="Georgia Pro" w:hAnsi="Georgia Pro"/>
                <w:sz w:val="18"/>
                <w:szCs w:val="18"/>
              </w:rPr>
              <w:t>1</w:t>
            </w:r>
            <w:r w:rsidRPr="00FB6317">
              <w:rPr>
                <w:rFonts w:ascii="Georgia Pro" w:hAnsi="Georgia Pro"/>
                <w:sz w:val="18"/>
                <w:szCs w:val="18"/>
              </w:rPr>
              <w:t xml:space="preserve"> —</w:t>
            </w:r>
            <w:r w:rsidRPr="00FB6317" w:rsidR="00304836">
              <w:rPr>
                <w:rFonts w:ascii="Georgia Pro" w:hAnsi="Georgia Pro"/>
                <w:sz w:val="18"/>
                <w:szCs w:val="18"/>
              </w:rPr>
              <w:t xml:space="preserve"> kluczowych procesów</w:t>
            </w:r>
          </w:p>
        </w:tc>
        <w:tc>
          <w:tcPr>
            <w:tcW w:w="4508" w:type="dxa"/>
          </w:tcPr>
          <w:p w:rsidRPr="00FB6317" w:rsidR="00304836" w:rsidP="009A0709" w:rsidRDefault="00304836" w14:paraId="3C64112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Które procesy są krytyczne dla przychodów, kosztów lub ryzyka? </w:t>
            </w:r>
          </w:p>
        </w:tc>
        <w:tc>
          <w:tcPr>
            <w:tcW w:w="4508" w:type="dxa"/>
          </w:tcPr>
          <w:p w:rsidRPr="00FB6317" w:rsidR="00304836" w:rsidP="009A0709" w:rsidRDefault="00304836" w14:paraId="65F1BB29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790FA1" w14:paraId="2471E946" w14:textId="77777777">
        <w:tc>
          <w:tcPr>
            <w:tcW w:w="4508" w:type="dxa"/>
            <w:vMerge/>
          </w:tcPr>
          <w:p w:rsidRPr="00FB6317" w:rsidR="00304836" w:rsidP="009A0709" w:rsidRDefault="00304836" w14:paraId="4B53035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304836" w:rsidP="009A0709" w:rsidRDefault="00304836" w14:paraId="4AB2E0DD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Gdzie powstaje największa liczba interakcji z klientem lub użytkownikiem wewnętrznym? </w:t>
            </w:r>
          </w:p>
        </w:tc>
        <w:tc>
          <w:tcPr>
            <w:tcW w:w="4508" w:type="dxa"/>
          </w:tcPr>
          <w:p w:rsidRPr="00FB6317" w:rsidR="00304836" w:rsidP="009A0709" w:rsidRDefault="00304836" w14:paraId="4B695F1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790FA1" w14:paraId="5D8058ED" w14:textId="77777777">
        <w:tc>
          <w:tcPr>
            <w:tcW w:w="4508" w:type="dxa"/>
            <w:vMerge/>
          </w:tcPr>
          <w:p w:rsidRPr="00FB6317" w:rsidR="00304836" w:rsidP="009A0709" w:rsidRDefault="00304836" w14:paraId="410ED5D5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304836" w:rsidP="009A0709" w:rsidRDefault="00304836" w14:paraId="712E1714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Które procesy wymagają szybkich decyzji operacyjnych? </w:t>
            </w:r>
          </w:p>
        </w:tc>
        <w:tc>
          <w:tcPr>
            <w:tcW w:w="4508" w:type="dxa"/>
          </w:tcPr>
          <w:p w:rsidRPr="00FB6317" w:rsidR="00304836" w:rsidP="009A0709" w:rsidRDefault="00304836" w14:paraId="10385E25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790FA1" w14:paraId="151AA485" w14:textId="77777777">
        <w:tc>
          <w:tcPr>
            <w:tcW w:w="4508" w:type="dxa"/>
            <w:vMerge/>
          </w:tcPr>
          <w:p w:rsidRPr="00FB6317" w:rsidR="00304836" w:rsidP="009A0709" w:rsidRDefault="00304836" w14:paraId="1FE071BD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304836" w:rsidP="009A0709" w:rsidRDefault="00304836" w14:paraId="007819E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>Gdzie jakość procesu zależy od doświadczenia pojedynczych osób?</w:t>
            </w:r>
          </w:p>
        </w:tc>
        <w:tc>
          <w:tcPr>
            <w:tcW w:w="4508" w:type="dxa"/>
          </w:tcPr>
          <w:p w:rsidRPr="00FB6317" w:rsidR="00304836" w:rsidP="009A0709" w:rsidRDefault="00304836" w14:paraId="1A85ABC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790FA1" w14:paraId="1BD76BA1" w14:textId="77777777">
        <w:tc>
          <w:tcPr>
            <w:tcW w:w="4508" w:type="dxa"/>
            <w:vMerge w:val="restart"/>
          </w:tcPr>
          <w:p w:rsidRPr="00FB6317" w:rsidR="00304836" w:rsidP="009A0709" w:rsidRDefault="00304836" w14:paraId="3A263109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>Krok 2 — Identyfikacja punktów tarcia</w:t>
            </w:r>
          </w:p>
        </w:tc>
        <w:tc>
          <w:tcPr>
            <w:tcW w:w="4508" w:type="dxa"/>
          </w:tcPr>
          <w:p w:rsidRPr="00FB6317" w:rsidR="00304836" w:rsidP="009A0709" w:rsidRDefault="00304836" w14:paraId="6633F6A1" w14:textId="07DF1D4B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Gdzie wykonywana jest praca manualna, kopiowanie lub przepisywanie danych? </w:t>
            </w:r>
          </w:p>
        </w:tc>
        <w:tc>
          <w:tcPr>
            <w:tcW w:w="4508" w:type="dxa"/>
          </w:tcPr>
          <w:p w:rsidRPr="00FB6317" w:rsidR="00304836" w:rsidP="009A0709" w:rsidRDefault="00304836" w14:paraId="7289643D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211F97" w:rsidTr="00790FA1" w14:paraId="198ABB0D" w14:textId="77777777">
        <w:tc>
          <w:tcPr>
            <w:tcW w:w="4508" w:type="dxa"/>
            <w:vMerge/>
          </w:tcPr>
          <w:p w:rsidRPr="00FB6317" w:rsidR="00211F97" w:rsidP="009A0709" w:rsidRDefault="00211F97" w14:paraId="3676AF6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7C84E6D3" w:rsidR="00211F97" w:rsidP="009A0709" w:rsidRDefault="005F160F" w14:paraId="0232D63D" w14:textId="59FA0F7A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7C84E6D3">
              <w:rPr>
                <w:rFonts w:ascii="Georgia Pro" w:hAnsi="Georgia Pro"/>
                <w:sz w:val="18"/>
                <w:szCs w:val="18"/>
              </w:rPr>
              <w:t>Gdzie te same informacje są wielokrotnie wprowadzane do różnych systemów?</w:t>
            </w:r>
          </w:p>
        </w:tc>
        <w:tc>
          <w:tcPr>
            <w:tcW w:w="4508" w:type="dxa"/>
          </w:tcPr>
          <w:p w:rsidRPr="00FB6317" w:rsidR="00211F97" w:rsidP="009A0709" w:rsidRDefault="00211F97" w14:paraId="735185E6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211F97" w:rsidTr="00790FA1" w14:paraId="334AC4B4" w14:textId="77777777">
        <w:tc>
          <w:tcPr>
            <w:tcW w:w="4508" w:type="dxa"/>
            <w:vMerge/>
          </w:tcPr>
          <w:p w:rsidRPr="00FB6317" w:rsidR="00211F97" w:rsidP="009A0709" w:rsidRDefault="00211F97" w14:paraId="35848CC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7C84E6D3" w:rsidR="00211F97" w:rsidP="009A0709" w:rsidRDefault="005F160F" w14:paraId="39186629" w14:textId="2E8617AF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7C84E6D3">
              <w:rPr>
                <w:rFonts w:ascii="Georgia Pro" w:hAnsi="Georgia Pro"/>
                <w:sz w:val="18"/>
                <w:szCs w:val="18"/>
              </w:rPr>
              <w:t xml:space="preserve">Gdzie decyzje są powtarzalne, ale brak formalnych reguł ich podejmowania? </w:t>
            </w:r>
          </w:p>
        </w:tc>
        <w:tc>
          <w:tcPr>
            <w:tcW w:w="4508" w:type="dxa"/>
          </w:tcPr>
          <w:p w:rsidRPr="00FB6317" w:rsidR="00211F97" w:rsidP="009A0709" w:rsidRDefault="00211F97" w14:paraId="78140683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211F97" w:rsidTr="00790FA1" w14:paraId="2F326E05" w14:textId="77777777">
        <w:tc>
          <w:tcPr>
            <w:tcW w:w="4508" w:type="dxa"/>
            <w:vMerge/>
          </w:tcPr>
          <w:p w:rsidRPr="00FB6317" w:rsidR="00211F97" w:rsidP="009A0709" w:rsidRDefault="00211F97" w14:paraId="566903A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7C84E6D3" w:rsidR="00211F97" w:rsidP="009A0709" w:rsidRDefault="005F160F" w14:paraId="15BD3A51" w14:textId="5D1A1FFE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7C84E6D3">
              <w:rPr>
                <w:rFonts w:ascii="Georgia Pro" w:hAnsi="Georgia Pro"/>
                <w:sz w:val="18"/>
                <w:szCs w:val="18"/>
              </w:rPr>
              <w:t xml:space="preserve">Gdzie powstają kolejki, opóźnienia lub eskalacje? </w:t>
            </w:r>
          </w:p>
        </w:tc>
        <w:tc>
          <w:tcPr>
            <w:tcW w:w="4508" w:type="dxa"/>
          </w:tcPr>
          <w:p w:rsidRPr="00FB6317" w:rsidR="00211F97" w:rsidP="009A0709" w:rsidRDefault="00211F97" w14:paraId="1772EE73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211F97" w:rsidTr="00790FA1" w14:paraId="34BC013F" w14:textId="77777777">
        <w:tc>
          <w:tcPr>
            <w:tcW w:w="4508" w:type="dxa"/>
            <w:vMerge/>
          </w:tcPr>
          <w:p w:rsidRPr="00FB6317" w:rsidR="00211F97" w:rsidP="009A0709" w:rsidRDefault="00211F97" w14:paraId="3DE9CD25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7C84E6D3" w:rsidR="00211F97" w:rsidP="009A0709" w:rsidRDefault="005F160F" w14:paraId="4D6FD789" w14:textId="63A2EA4C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7C84E6D3">
              <w:rPr>
                <w:rFonts w:ascii="Georgia Pro" w:hAnsi="Georgia Pro"/>
                <w:sz w:val="18"/>
                <w:szCs w:val="18"/>
              </w:rPr>
              <w:t>Gdzie organizacja posiada dane, ale nie wykorzystuje ich decyzyjnie?</w:t>
            </w:r>
          </w:p>
        </w:tc>
        <w:tc>
          <w:tcPr>
            <w:tcW w:w="4508" w:type="dxa"/>
          </w:tcPr>
          <w:p w:rsidRPr="00FB6317" w:rsidR="00211F97" w:rsidP="009A0709" w:rsidRDefault="00211F97" w14:paraId="56AC8D7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CE7EA2" w14:paraId="1B48491A" w14:textId="77777777">
        <w:trPr>
          <w:trHeight w:val="418"/>
        </w:trPr>
        <w:tc>
          <w:tcPr>
            <w:tcW w:w="4508" w:type="dxa"/>
            <w:vMerge w:val="restart"/>
          </w:tcPr>
          <w:p w:rsidRPr="00FB6317" w:rsidR="00304836" w:rsidP="009A0709" w:rsidRDefault="00304836" w14:paraId="3248AF85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lastRenderedPageBreak/>
              <w:t>Krok 3 — Pytania diagnostyczne (operacyjne)</w:t>
            </w:r>
          </w:p>
        </w:tc>
        <w:tc>
          <w:tcPr>
            <w:tcW w:w="4508" w:type="dxa"/>
          </w:tcPr>
          <w:p w:rsidRPr="00FB6317" w:rsidR="00304836" w:rsidP="009A0709" w:rsidRDefault="00EC564A" w14:paraId="2982455A" w14:textId="5A8669B0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O pracy ludzi: Gdzie pracownicy spędzają czas na wyszukiwaniu informacji? </w:t>
            </w:r>
          </w:p>
        </w:tc>
        <w:tc>
          <w:tcPr>
            <w:tcW w:w="4508" w:type="dxa"/>
          </w:tcPr>
          <w:p w:rsidRPr="00FB6317" w:rsidR="00304836" w:rsidP="009A0709" w:rsidRDefault="00304836" w14:paraId="05AB64D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407A8119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7E4A3DE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0134C00D" w14:textId="6E4695BA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EE1F2D">
              <w:rPr>
                <w:rFonts w:ascii="Georgia Pro" w:hAnsi="Georgia Pro"/>
                <w:sz w:val="18"/>
                <w:szCs w:val="18"/>
              </w:rPr>
              <w:t xml:space="preserve">Gdzie ludzie porównują dokumenty, wersje, dane? </w:t>
            </w:r>
          </w:p>
        </w:tc>
        <w:tc>
          <w:tcPr>
            <w:tcW w:w="4508" w:type="dxa"/>
          </w:tcPr>
          <w:p w:rsidRPr="00FB6317" w:rsidR="00EC564A" w:rsidP="009A0709" w:rsidRDefault="00EC564A" w14:paraId="5FB867FF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11FC3B00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36B76AC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358763AD" w14:textId="24EAEB58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EE1F2D">
              <w:rPr>
                <w:rFonts w:ascii="Georgia Pro" w:hAnsi="Georgia Pro"/>
                <w:sz w:val="18"/>
                <w:szCs w:val="18"/>
              </w:rPr>
              <w:t xml:space="preserve">Gdzie klasyfikują sprawy, zgłoszenia, wnioski? </w:t>
            </w:r>
          </w:p>
        </w:tc>
        <w:tc>
          <w:tcPr>
            <w:tcW w:w="4508" w:type="dxa"/>
          </w:tcPr>
          <w:p w:rsidRPr="00FB6317" w:rsidR="00EC564A" w:rsidP="009A0709" w:rsidRDefault="00EC564A" w14:paraId="2607BD7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0641083A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14702E64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2EB07F6E" w14:textId="635362A9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EE1F2D">
              <w:rPr>
                <w:rFonts w:ascii="Georgia Pro" w:hAnsi="Georgia Pro"/>
                <w:sz w:val="18"/>
                <w:szCs w:val="18"/>
              </w:rPr>
              <w:t xml:space="preserve">Gdzie przygotowują podsumowania lub raporty z materiałów źródłowych? </w:t>
            </w:r>
          </w:p>
        </w:tc>
        <w:tc>
          <w:tcPr>
            <w:tcW w:w="4508" w:type="dxa"/>
          </w:tcPr>
          <w:p w:rsidRPr="00FB6317" w:rsidR="00EC564A" w:rsidP="009A0709" w:rsidRDefault="00EC564A" w14:paraId="4415754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07830E31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07E54DF9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02ED0614" w14:textId="64567FBC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A90996">
              <w:rPr>
                <w:rFonts w:ascii="Georgia Pro" w:hAnsi="Georgia Pro"/>
                <w:sz w:val="18"/>
                <w:szCs w:val="18"/>
              </w:rPr>
              <w:t xml:space="preserve">O decyzjach: Gdzie decyzje opierają się na doświadczeniu zamiast na danych? </w:t>
            </w:r>
          </w:p>
        </w:tc>
        <w:tc>
          <w:tcPr>
            <w:tcW w:w="4508" w:type="dxa"/>
          </w:tcPr>
          <w:p w:rsidRPr="00FB6317" w:rsidR="00EC564A" w:rsidP="009A0709" w:rsidRDefault="00EC564A" w14:paraId="5A0EDEB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7B0CACAD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49C4340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070C1223" w14:textId="656F393E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A90996">
              <w:rPr>
                <w:rFonts w:ascii="Georgia Pro" w:hAnsi="Georgia Pro"/>
                <w:sz w:val="18"/>
                <w:szCs w:val="18"/>
              </w:rPr>
              <w:t xml:space="preserve">Gdzie różni pracownicy podejmują odmienne decyzje w podobnych sprawach? </w:t>
            </w:r>
          </w:p>
        </w:tc>
        <w:tc>
          <w:tcPr>
            <w:tcW w:w="4508" w:type="dxa"/>
          </w:tcPr>
          <w:p w:rsidRPr="00FB6317" w:rsidR="00EC564A" w:rsidP="009A0709" w:rsidRDefault="00EC564A" w14:paraId="7520814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31F9BA4E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30495D1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0983FE2A" w14:textId="76F3F994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A90996">
              <w:rPr>
                <w:rFonts w:ascii="Georgia Pro" w:hAnsi="Georgia Pro"/>
                <w:sz w:val="18"/>
                <w:szCs w:val="18"/>
              </w:rPr>
              <w:t xml:space="preserve">Gdzie brak spójnych kryteriów oceny? </w:t>
            </w:r>
          </w:p>
        </w:tc>
        <w:tc>
          <w:tcPr>
            <w:tcW w:w="4508" w:type="dxa"/>
          </w:tcPr>
          <w:p w:rsidRPr="00FB6317" w:rsidR="00EC564A" w:rsidP="009A0709" w:rsidRDefault="00EC564A" w14:paraId="27BA527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24297B15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546D0279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7504C860" w14:textId="08BA9EDA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A90996">
              <w:rPr>
                <w:rFonts w:ascii="Georgia Pro" w:hAnsi="Georgia Pro"/>
                <w:sz w:val="18"/>
                <w:szCs w:val="18"/>
              </w:rPr>
              <w:t xml:space="preserve">O kliencie / użytkowniku: Gdzie klient lub użytkownik czeka najdłużej? </w:t>
            </w:r>
          </w:p>
        </w:tc>
        <w:tc>
          <w:tcPr>
            <w:tcW w:w="4508" w:type="dxa"/>
          </w:tcPr>
          <w:p w:rsidRPr="00FB6317" w:rsidR="00EC564A" w:rsidP="009A0709" w:rsidRDefault="00EC564A" w14:paraId="538804B5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39565E36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66639A9C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162F458A" w14:textId="099F2528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A582E">
              <w:rPr>
                <w:rFonts w:ascii="Georgia Pro" w:hAnsi="Georgia Pro"/>
                <w:sz w:val="18"/>
                <w:szCs w:val="18"/>
              </w:rPr>
              <w:t xml:space="preserve">Gdzie pojawiają się najczęstsze reklamacje lub błędy? </w:t>
            </w:r>
          </w:p>
        </w:tc>
        <w:tc>
          <w:tcPr>
            <w:tcW w:w="4508" w:type="dxa"/>
          </w:tcPr>
          <w:p w:rsidRPr="00FB6317" w:rsidR="00EC564A" w:rsidP="009A0709" w:rsidRDefault="00EC564A" w14:paraId="2E8B8411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43BA84A1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416915E2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777957E3" w14:textId="39612E79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A582E">
              <w:rPr>
                <w:rFonts w:ascii="Georgia Pro" w:hAnsi="Georgia Pro"/>
                <w:sz w:val="18"/>
                <w:szCs w:val="18"/>
              </w:rPr>
              <w:t xml:space="preserve">Gdzie komunikacja z klientem jest powtarzalna i schematyczna? </w:t>
            </w:r>
          </w:p>
        </w:tc>
        <w:tc>
          <w:tcPr>
            <w:tcW w:w="4508" w:type="dxa"/>
          </w:tcPr>
          <w:p w:rsidRPr="00FB6317" w:rsidR="00EC564A" w:rsidP="009A0709" w:rsidRDefault="00EC564A" w14:paraId="052DA909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CE7EA2" w14:paraId="7503059E" w14:textId="77777777">
        <w:trPr>
          <w:trHeight w:val="418"/>
        </w:trPr>
        <w:tc>
          <w:tcPr>
            <w:tcW w:w="4508" w:type="dxa"/>
            <w:vMerge/>
          </w:tcPr>
          <w:p w:rsidRPr="00FB6317" w:rsidR="00EC564A" w:rsidP="009A0709" w:rsidRDefault="00EC564A" w14:paraId="657EDD7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4F031B49" w14:textId="6040A19C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A582E">
              <w:rPr>
                <w:rFonts w:ascii="Georgia Pro" w:hAnsi="Georgia Pro"/>
                <w:sz w:val="18"/>
                <w:szCs w:val="18"/>
              </w:rPr>
              <w:t xml:space="preserve">O danych: Jakie dane już posiadamy, których dziś nie analizujemy? </w:t>
            </w:r>
          </w:p>
        </w:tc>
        <w:tc>
          <w:tcPr>
            <w:tcW w:w="4508" w:type="dxa"/>
          </w:tcPr>
          <w:p w:rsidRPr="00FB6317" w:rsidR="00EC564A" w:rsidP="009A0709" w:rsidRDefault="00EC564A" w14:paraId="453A9F6E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790FA1" w14:paraId="3B095BE5" w14:textId="77777777">
        <w:tc>
          <w:tcPr>
            <w:tcW w:w="4508" w:type="dxa"/>
            <w:vMerge/>
          </w:tcPr>
          <w:p w:rsidRPr="00FB6317" w:rsidR="00EC564A" w:rsidP="009A0709" w:rsidRDefault="00EC564A" w14:paraId="5A37B72A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267AA292" w14:textId="2A84CCB8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A582E">
              <w:rPr>
                <w:rFonts w:ascii="Georgia Pro" w:hAnsi="Georgia Pro"/>
                <w:sz w:val="18"/>
                <w:szCs w:val="18"/>
              </w:rPr>
              <w:t xml:space="preserve">Gdzie dane są rozproszone między systemami? </w:t>
            </w:r>
          </w:p>
        </w:tc>
        <w:tc>
          <w:tcPr>
            <w:tcW w:w="4508" w:type="dxa"/>
          </w:tcPr>
          <w:p w:rsidRPr="00FB6317" w:rsidR="00EC564A" w:rsidP="009A0709" w:rsidRDefault="00EC564A" w14:paraId="49BB8C7C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EC564A" w:rsidTr="00790FA1" w14:paraId="24F1DDAA" w14:textId="77777777">
        <w:tc>
          <w:tcPr>
            <w:tcW w:w="4508" w:type="dxa"/>
            <w:vMerge/>
          </w:tcPr>
          <w:p w:rsidRPr="00FB6317" w:rsidR="00EC564A" w:rsidP="009A0709" w:rsidRDefault="00EC564A" w14:paraId="735317F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EC564A" w:rsidP="009A0709" w:rsidRDefault="00EC564A" w14:paraId="55CB7CE7" w14:textId="43AE69AA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A582E">
              <w:rPr>
                <w:rFonts w:ascii="Georgia Pro" w:hAnsi="Georgia Pro"/>
                <w:sz w:val="18"/>
                <w:szCs w:val="18"/>
              </w:rPr>
              <w:t>Gdzie jakość danych ogranicza podejmowanie decyzji?</w:t>
            </w:r>
          </w:p>
        </w:tc>
        <w:tc>
          <w:tcPr>
            <w:tcW w:w="4508" w:type="dxa"/>
          </w:tcPr>
          <w:p w:rsidRPr="00FB6317" w:rsidR="00EC564A" w:rsidP="009A0709" w:rsidRDefault="00EC564A" w14:paraId="7A8394D6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D87C8C" w14:paraId="76D00234" w14:textId="77777777">
        <w:trPr>
          <w:trHeight w:val="467"/>
        </w:trPr>
        <w:tc>
          <w:tcPr>
            <w:tcW w:w="4508" w:type="dxa"/>
            <w:vMerge w:val="restart"/>
          </w:tcPr>
          <w:p w:rsidRPr="00FB6317" w:rsidR="00304836" w:rsidP="009A0709" w:rsidRDefault="00304836" w14:paraId="3F291860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>Krok 4 — Test gotowości na AI</w:t>
            </w:r>
          </w:p>
        </w:tc>
        <w:tc>
          <w:tcPr>
            <w:tcW w:w="4508" w:type="dxa"/>
          </w:tcPr>
          <w:p w:rsidRPr="00FB6317" w:rsidR="00304836" w:rsidP="009A0709" w:rsidRDefault="00304836" w14:paraId="269901FA" w14:textId="32F29CF5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Czy proces ma wystarczającą skalę, aby automatyzacja miała sens ekonomiczny? </w:t>
            </w:r>
          </w:p>
        </w:tc>
        <w:tc>
          <w:tcPr>
            <w:tcW w:w="4508" w:type="dxa"/>
          </w:tcPr>
          <w:p w:rsidRPr="00FB6317" w:rsidR="00304836" w:rsidP="009A0709" w:rsidRDefault="00304836" w14:paraId="56EDAB43" w14:textId="2BC88668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D87C8C" w:rsidTr="00D87C8C" w14:paraId="727FB3E0" w14:textId="77777777">
        <w:trPr>
          <w:trHeight w:val="465"/>
        </w:trPr>
        <w:tc>
          <w:tcPr>
            <w:tcW w:w="4508" w:type="dxa"/>
            <w:vMerge/>
          </w:tcPr>
          <w:p w:rsidRPr="00FB6317" w:rsidR="00D87C8C" w:rsidP="009A0709" w:rsidRDefault="00D87C8C" w14:paraId="127CA9F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D87C8C" w:rsidP="009A0709" w:rsidRDefault="00D87C8C" w14:paraId="539156E0" w14:textId="77A3E44B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D22408">
              <w:rPr>
                <w:rFonts w:ascii="Georgia Pro" w:hAnsi="Georgia Pro"/>
                <w:sz w:val="18"/>
                <w:szCs w:val="18"/>
              </w:rPr>
              <w:t xml:space="preserve">Czy dane są dostępne i wystarczającej jakości? </w:t>
            </w:r>
          </w:p>
        </w:tc>
        <w:tc>
          <w:tcPr>
            <w:tcW w:w="4508" w:type="dxa"/>
          </w:tcPr>
          <w:p w:rsidRPr="00FB6317" w:rsidR="00D87C8C" w:rsidP="009A0709" w:rsidRDefault="00D87C8C" w14:paraId="09BEA9AB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D87C8C" w:rsidTr="00D87C8C" w14:paraId="0230FC42" w14:textId="77777777">
        <w:trPr>
          <w:trHeight w:val="465"/>
        </w:trPr>
        <w:tc>
          <w:tcPr>
            <w:tcW w:w="4508" w:type="dxa"/>
            <w:vMerge/>
          </w:tcPr>
          <w:p w:rsidRPr="00FB6317" w:rsidR="00D87C8C" w:rsidP="009A0709" w:rsidRDefault="00D87C8C" w14:paraId="28247F67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D87C8C" w:rsidP="009A0709" w:rsidRDefault="00D87C8C" w14:paraId="1B3862F8" w14:textId="6579F62C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D22408">
              <w:rPr>
                <w:rFonts w:ascii="Georgia Pro" w:hAnsi="Georgia Pro"/>
                <w:sz w:val="18"/>
                <w:szCs w:val="18"/>
              </w:rPr>
              <w:t xml:space="preserve">Czy właściciel procesu jest gotowy zmienić sposób pracy zespołu? </w:t>
            </w:r>
          </w:p>
        </w:tc>
        <w:tc>
          <w:tcPr>
            <w:tcW w:w="4508" w:type="dxa"/>
          </w:tcPr>
          <w:p w:rsidRPr="00FB6317" w:rsidR="00D87C8C" w:rsidP="009A0709" w:rsidRDefault="00D87C8C" w14:paraId="5D3981AF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D87C8C" w:rsidTr="00D87C8C" w14:paraId="67FA9FD5" w14:textId="77777777">
        <w:trPr>
          <w:trHeight w:val="465"/>
        </w:trPr>
        <w:tc>
          <w:tcPr>
            <w:tcW w:w="4508" w:type="dxa"/>
            <w:vMerge/>
          </w:tcPr>
          <w:p w:rsidRPr="00FB6317" w:rsidR="00D87C8C" w:rsidP="009A0709" w:rsidRDefault="00D87C8C" w14:paraId="2C4A0FBF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D87C8C" w:rsidP="009A0709" w:rsidRDefault="00D87C8C" w14:paraId="304AECD4" w14:textId="12E5E99A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D22408">
              <w:rPr>
                <w:rFonts w:ascii="Georgia Pro" w:hAnsi="Georgia Pro"/>
                <w:sz w:val="18"/>
                <w:szCs w:val="18"/>
              </w:rPr>
              <w:t>Czy wynik działania AI można łatwo zweryfikować przez człowieka?</w:t>
            </w:r>
          </w:p>
        </w:tc>
        <w:tc>
          <w:tcPr>
            <w:tcW w:w="4508" w:type="dxa"/>
          </w:tcPr>
          <w:p w:rsidRPr="00FB6317" w:rsidR="00D87C8C" w:rsidP="009A0709" w:rsidRDefault="00D87C8C" w14:paraId="456C54B6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304836" w:rsidTr="00751937" w14:paraId="3649E359" w14:textId="77777777">
        <w:trPr>
          <w:trHeight w:val="382"/>
        </w:trPr>
        <w:tc>
          <w:tcPr>
            <w:tcW w:w="4508" w:type="dxa"/>
            <w:vMerge w:val="restart"/>
          </w:tcPr>
          <w:p w:rsidRPr="00FB6317" w:rsidR="00304836" w:rsidP="009A0709" w:rsidRDefault="00304836" w14:paraId="24F16F11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 xml:space="preserve">Krok 5 — </w:t>
            </w:r>
            <w:proofErr w:type="spellStart"/>
            <w:r w:rsidRPr="00FB6317">
              <w:rPr>
                <w:rFonts w:ascii="Georgia Pro" w:hAnsi="Georgia Pro"/>
                <w:sz w:val="18"/>
                <w:szCs w:val="18"/>
              </w:rPr>
              <w:t>Priorytetyzacja</w:t>
            </w:r>
            <w:proofErr w:type="spellEnd"/>
          </w:p>
        </w:tc>
        <w:tc>
          <w:tcPr>
            <w:tcW w:w="4508" w:type="dxa"/>
          </w:tcPr>
          <w:p w:rsidRPr="00FB6317" w:rsidR="00304836" w:rsidP="009A0709" w:rsidRDefault="00304836" w14:paraId="5D3EA17C" w14:textId="3596D94E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FB6317">
              <w:rPr>
                <w:rFonts w:ascii="Georgia Pro" w:hAnsi="Georgia Pro"/>
                <w:sz w:val="18"/>
                <w:szCs w:val="18"/>
              </w:rPr>
              <w:t>Gdzie możliwy jest szybki efekt (</w:t>
            </w:r>
            <w:proofErr w:type="spellStart"/>
            <w:r w:rsidRPr="00FB6317">
              <w:rPr>
                <w:rFonts w:ascii="Georgia Pro" w:hAnsi="Georgia Pro"/>
                <w:sz w:val="18"/>
                <w:szCs w:val="18"/>
              </w:rPr>
              <w:t>quick</w:t>
            </w:r>
            <w:proofErr w:type="spellEnd"/>
            <w:r w:rsidRPr="00FB6317">
              <w:rPr>
                <w:rFonts w:ascii="Georgia Pro" w:hAnsi="Georgia Pro"/>
                <w:sz w:val="18"/>
                <w:szCs w:val="18"/>
              </w:rPr>
              <w:t xml:space="preserve"> win)? </w:t>
            </w:r>
          </w:p>
        </w:tc>
        <w:tc>
          <w:tcPr>
            <w:tcW w:w="4508" w:type="dxa"/>
          </w:tcPr>
          <w:p w:rsidRPr="00FB6317" w:rsidR="00304836" w:rsidP="009A0709" w:rsidRDefault="00304836" w14:paraId="46C608BC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751937" w:rsidTr="00751937" w14:paraId="16884A61" w14:textId="77777777">
        <w:trPr>
          <w:trHeight w:val="380"/>
        </w:trPr>
        <w:tc>
          <w:tcPr>
            <w:tcW w:w="4508" w:type="dxa"/>
            <w:vMerge/>
          </w:tcPr>
          <w:p w:rsidRPr="00FB6317" w:rsidR="00751937" w:rsidP="009A0709" w:rsidRDefault="00751937" w14:paraId="55CF3808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751937" w:rsidP="009A0709" w:rsidRDefault="00751937" w14:paraId="09A57216" w14:textId="57D5B704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8238AE">
              <w:rPr>
                <w:rFonts w:ascii="Georgia Pro" w:hAnsi="Georgia Pro"/>
                <w:sz w:val="18"/>
                <w:szCs w:val="18"/>
              </w:rPr>
              <w:t>Gdzie potencjalny wpływ finansowy jest największy?</w:t>
            </w:r>
          </w:p>
        </w:tc>
        <w:tc>
          <w:tcPr>
            <w:tcW w:w="4508" w:type="dxa"/>
          </w:tcPr>
          <w:p w:rsidRPr="00FB6317" w:rsidR="00751937" w:rsidP="009A0709" w:rsidRDefault="00751937" w14:paraId="2B166E0A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  <w:tr w:rsidRPr="00FB6317" w:rsidR="00751937" w:rsidTr="00751937" w14:paraId="1E7DAA65" w14:textId="77777777">
        <w:trPr>
          <w:trHeight w:val="380"/>
        </w:trPr>
        <w:tc>
          <w:tcPr>
            <w:tcW w:w="4508" w:type="dxa"/>
            <w:vMerge/>
          </w:tcPr>
          <w:p w:rsidRPr="00FB6317" w:rsidR="00751937" w:rsidP="009A0709" w:rsidRDefault="00751937" w14:paraId="059A2F6D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  <w:tc>
          <w:tcPr>
            <w:tcW w:w="4508" w:type="dxa"/>
          </w:tcPr>
          <w:p w:rsidRPr="00FB6317" w:rsidR="00751937" w:rsidP="009A0709" w:rsidRDefault="00751937" w14:paraId="071A2751" w14:textId="771B5A4D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  <w:r w:rsidRPr="008238AE">
              <w:rPr>
                <w:rFonts w:ascii="Georgia Pro" w:hAnsi="Georgia Pro"/>
                <w:sz w:val="18"/>
                <w:szCs w:val="18"/>
              </w:rPr>
              <w:t>Gdzie ryzyko wdrożeniowe jest akceptowalne?</w:t>
            </w:r>
          </w:p>
        </w:tc>
        <w:tc>
          <w:tcPr>
            <w:tcW w:w="4508" w:type="dxa"/>
          </w:tcPr>
          <w:p w:rsidRPr="00FB6317" w:rsidR="00751937" w:rsidP="009A0709" w:rsidRDefault="00751937" w14:paraId="1163032E" w14:textId="77777777">
            <w:pPr>
              <w:spacing w:before="240" w:after="200"/>
              <w:rPr>
                <w:rFonts w:ascii="Georgia Pro" w:hAnsi="Georgia Pro"/>
                <w:sz w:val="18"/>
                <w:szCs w:val="18"/>
              </w:rPr>
            </w:pPr>
          </w:p>
        </w:tc>
      </w:tr>
    </w:tbl>
    <w:p w:rsidRPr="00FB6317" w:rsidR="00304836" w:rsidP="00304836" w:rsidRDefault="00304836" w14:paraId="4BA39902" w14:textId="77777777">
      <w:pPr>
        <w:rPr>
          <w:rFonts w:ascii="Georgia Pro" w:hAnsi="Georgia Pro"/>
          <w:sz w:val="18"/>
          <w:szCs w:val="18"/>
        </w:rPr>
      </w:pPr>
    </w:p>
    <w:p w:rsidR="00304836" w:rsidRDefault="00304836" w14:paraId="62FFADB7" w14:textId="77777777">
      <w:pPr>
        <w:rPr>
          <w:rFonts w:ascii="Georgia Pro" w:hAnsi="Georgia Pro" w:eastAsia="Aptos" w:cs="Aptos"/>
          <w:b/>
          <w:bCs/>
          <w:sz w:val="18"/>
          <w:szCs w:val="18"/>
        </w:rPr>
      </w:pPr>
    </w:p>
    <w:p w:rsidRPr="00FB6317" w:rsidR="000A39AE" w:rsidRDefault="000A39AE" w14:paraId="57375426" w14:textId="07DA8C48">
      <w:pPr>
        <w:rPr>
          <w:rFonts w:ascii="Georgia Pro" w:hAnsi="Georgia Pro"/>
          <w:sz w:val="18"/>
          <w:szCs w:val="18"/>
        </w:rPr>
      </w:pPr>
    </w:p>
    <w:sectPr w:rsidRPr="00FB6317" w:rsidR="000A39AE" w:rsidSect="006A4CB9">
      <w:headerReference w:type="default" r:id="rId12"/>
      <w:foot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7EE0" w:rsidP="00FB6317" w:rsidRDefault="00797EE0" w14:paraId="3F986C98" w14:textId="77777777">
      <w:pPr>
        <w:spacing w:after="0" w:line="240" w:lineRule="auto"/>
      </w:pPr>
      <w:r>
        <w:separator/>
      </w:r>
    </w:p>
  </w:endnote>
  <w:endnote w:type="continuationSeparator" w:id="0">
    <w:p w:rsidR="00797EE0" w:rsidP="00FB6317" w:rsidRDefault="00797EE0" w14:paraId="4A0D68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9666548"/>
      <w:docPartObj>
        <w:docPartGallery w:val="Page Numbers (Bottom of Page)"/>
        <w:docPartUnique/>
      </w:docPartObj>
    </w:sdtPr>
    <w:sdtEndPr/>
    <w:sdtContent>
      <w:p w:rsidR="00FB6317" w:rsidRDefault="00FB6317" w14:paraId="4F024296" w14:textId="095F69A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B6317" w:rsidRDefault="00FB6317" w14:paraId="791A307C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7EE0" w:rsidP="00FB6317" w:rsidRDefault="00797EE0" w14:paraId="38D326E8" w14:textId="77777777">
      <w:pPr>
        <w:spacing w:after="0" w:line="240" w:lineRule="auto"/>
      </w:pPr>
      <w:r>
        <w:separator/>
      </w:r>
    </w:p>
  </w:footnote>
  <w:footnote w:type="continuationSeparator" w:id="0">
    <w:p w:rsidR="00797EE0" w:rsidP="00FB6317" w:rsidRDefault="00797EE0" w14:paraId="693B20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B6317" w:rsidR="00FB6317" w:rsidRDefault="00FB6317" w14:paraId="1026A917" w14:textId="6B560183">
    <w:pPr>
      <w:pStyle w:val="Nagwek"/>
      <w:rPr>
        <w:rFonts w:ascii="Georgia Pro" w:hAnsi="Georgia Pro"/>
        <w:b/>
        <w:bCs/>
        <w:sz w:val="20"/>
        <w:szCs w:val="20"/>
      </w:rPr>
    </w:pPr>
    <w:r w:rsidRPr="00FB6317">
      <w:rPr>
        <w:rFonts w:ascii="Georgia Pro" w:hAnsi="Georgia Pro"/>
        <w:b/>
        <w:bCs/>
        <w:sz w:val="20"/>
        <w:szCs w:val="20"/>
      </w:rPr>
      <w:t xml:space="preserve">Zajęcie nr 5 - Rozpoznanie potrzeb i </w:t>
    </w:r>
    <w:proofErr w:type="spellStart"/>
    <w:r w:rsidRPr="00FB6317">
      <w:rPr>
        <w:rFonts w:ascii="Georgia Pro" w:hAnsi="Georgia Pro"/>
        <w:b/>
        <w:bCs/>
        <w:sz w:val="20"/>
        <w:szCs w:val="20"/>
      </w:rPr>
      <w:t>ryzyk</w:t>
    </w:r>
    <w:proofErr w:type="spellEnd"/>
    <w:r w:rsidRPr="00FB6317">
      <w:rPr>
        <w:rFonts w:ascii="Georgia Pro" w:hAnsi="Georgia Pro"/>
        <w:b/>
        <w:bCs/>
        <w:sz w:val="20"/>
        <w:szCs w:val="20"/>
      </w:rPr>
      <w:t xml:space="preserve"> związanych z AI w organizacji</w:t>
    </w:r>
    <w:r w:rsidR="003200E2">
      <w:rPr>
        <w:rFonts w:ascii="Georgia Pro" w:hAnsi="Georgia Pro"/>
        <w:b/>
        <w:bCs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AAB"/>
    <w:multiLevelType w:val="hybridMultilevel"/>
    <w:tmpl w:val="0592207C"/>
    <w:lvl w:ilvl="0" w:tplc="A3ACA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00EFF"/>
    <w:multiLevelType w:val="hybridMultilevel"/>
    <w:tmpl w:val="757C7D3E"/>
    <w:lvl w:ilvl="0" w:tplc="32DA53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669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9EE7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C8D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218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D49F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426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484A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4089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CB9915"/>
    <w:multiLevelType w:val="hybridMultilevel"/>
    <w:tmpl w:val="042A42F4"/>
    <w:lvl w:ilvl="0" w:tplc="138404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44CA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202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A44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B678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78A1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CED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384B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3AB8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11806A"/>
    <w:multiLevelType w:val="hybridMultilevel"/>
    <w:tmpl w:val="FD0A15BC"/>
    <w:lvl w:ilvl="0" w:tplc="274E50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489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12E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7C31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BE8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E2C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96F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944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521A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127FF8"/>
    <w:multiLevelType w:val="hybridMultilevel"/>
    <w:tmpl w:val="13E6AD00"/>
    <w:lvl w:ilvl="0" w:tplc="728E38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BEFB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30C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82D2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8CA8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A64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2844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1286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8EB4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FD4F3D"/>
    <w:multiLevelType w:val="hybridMultilevel"/>
    <w:tmpl w:val="859E7EE0"/>
    <w:lvl w:ilvl="0" w:tplc="EA566B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C82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34E3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D412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4059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D20B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341A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52B8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4ECF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ED10E5"/>
    <w:multiLevelType w:val="hybridMultilevel"/>
    <w:tmpl w:val="EEA01D90"/>
    <w:lvl w:ilvl="0" w:tplc="8C808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4AF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6A90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4407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4C87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C03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EC95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2624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B0B6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29767463">
    <w:abstractNumId w:val="0"/>
  </w:num>
  <w:num w:numId="2" w16cid:durableId="232277015">
    <w:abstractNumId w:val="2"/>
  </w:num>
  <w:num w:numId="3" w16cid:durableId="1471483666">
    <w:abstractNumId w:val="5"/>
  </w:num>
  <w:num w:numId="4" w16cid:durableId="329873410">
    <w:abstractNumId w:val="4"/>
  </w:num>
  <w:num w:numId="5" w16cid:durableId="76753471">
    <w:abstractNumId w:val="3"/>
  </w:num>
  <w:num w:numId="6" w16cid:durableId="260644130">
    <w:abstractNumId w:val="6"/>
  </w:num>
  <w:num w:numId="7" w16cid:durableId="1377582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B03558"/>
    <w:rsid w:val="0000779C"/>
    <w:rsid w:val="00010684"/>
    <w:rsid w:val="00020BD7"/>
    <w:rsid w:val="00030C7B"/>
    <w:rsid w:val="00044A9D"/>
    <w:rsid w:val="00045AE3"/>
    <w:rsid w:val="000763DA"/>
    <w:rsid w:val="000A13DB"/>
    <w:rsid w:val="000A295F"/>
    <w:rsid w:val="000A39AE"/>
    <w:rsid w:val="000A3D48"/>
    <w:rsid w:val="000A76A4"/>
    <w:rsid w:val="000C57FB"/>
    <w:rsid w:val="000D6FC8"/>
    <w:rsid w:val="000E1F15"/>
    <w:rsid w:val="000F1B3E"/>
    <w:rsid w:val="001162D5"/>
    <w:rsid w:val="00151911"/>
    <w:rsid w:val="00152EF6"/>
    <w:rsid w:val="00190750"/>
    <w:rsid w:val="00195A14"/>
    <w:rsid w:val="001B5E00"/>
    <w:rsid w:val="00211F97"/>
    <w:rsid w:val="00231638"/>
    <w:rsid w:val="00234616"/>
    <w:rsid w:val="002353EA"/>
    <w:rsid w:val="00241939"/>
    <w:rsid w:val="002771CE"/>
    <w:rsid w:val="00287423"/>
    <w:rsid w:val="00292AE4"/>
    <w:rsid w:val="002A7E58"/>
    <w:rsid w:val="00304836"/>
    <w:rsid w:val="00313693"/>
    <w:rsid w:val="003200E2"/>
    <w:rsid w:val="0032348D"/>
    <w:rsid w:val="00342DA7"/>
    <w:rsid w:val="00350E77"/>
    <w:rsid w:val="00357CA9"/>
    <w:rsid w:val="00394997"/>
    <w:rsid w:val="003F051C"/>
    <w:rsid w:val="00407373"/>
    <w:rsid w:val="00422B29"/>
    <w:rsid w:val="00482472"/>
    <w:rsid w:val="004832F6"/>
    <w:rsid w:val="004B5458"/>
    <w:rsid w:val="004C57E8"/>
    <w:rsid w:val="005166B4"/>
    <w:rsid w:val="00554989"/>
    <w:rsid w:val="00582E52"/>
    <w:rsid w:val="005A5CF8"/>
    <w:rsid w:val="005E4C54"/>
    <w:rsid w:val="005F00D4"/>
    <w:rsid w:val="005F160F"/>
    <w:rsid w:val="005F55D0"/>
    <w:rsid w:val="00622746"/>
    <w:rsid w:val="00623672"/>
    <w:rsid w:val="00650061"/>
    <w:rsid w:val="00677649"/>
    <w:rsid w:val="006A0F7E"/>
    <w:rsid w:val="006A3553"/>
    <w:rsid w:val="006A4CB9"/>
    <w:rsid w:val="00751937"/>
    <w:rsid w:val="00752BAA"/>
    <w:rsid w:val="00777EF3"/>
    <w:rsid w:val="007827F1"/>
    <w:rsid w:val="007861FE"/>
    <w:rsid w:val="00790FA1"/>
    <w:rsid w:val="00791180"/>
    <w:rsid w:val="00797EE0"/>
    <w:rsid w:val="007C493E"/>
    <w:rsid w:val="007E0908"/>
    <w:rsid w:val="007E6008"/>
    <w:rsid w:val="0080548F"/>
    <w:rsid w:val="00824FA4"/>
    <w:rsid w:val="00872C98"/>
    <w:rsid w:val="008936D1"/>
    <w:rsid w:val="008A57C6"/>
    <w:rsid w:val="008B2164"/>
    <w:rsid w:val="008E2592"/>
    <w:rsid w:val="008F1B39"/>
    <w:rsid w:val="00983E6F"/>
    <w:rsid w:val="009972BD"/>
    <w:rsid w:val="009A0709"/>
    <w:rsid w:val="009B210B"/>
    <w:rsid w:val="009B5CDA"/>
    <w:rsid w:val="009C5499"/>
    <w:rsid w:val="009C6ACE"/>
    <w:rsid w:val="009D19C4"/>
    <w:rsid w:val="009E30ED"/>
    <w:rsid w:val="009E7D78"/>
    <w:rsid w:val="00A0542C"/>
    <w:rsid w:val="00A645E3"/>
    <w:rsid w:val="00AD28E5"/>
    <w:rsid w:val="00AE7FC0"/>
    <w:rsid w:val="00B07E3B"/>
    <w:rsid w:val="00B17A5F"/>
    <w:rsid w:val="00B21B7C"/>
    <w:rsid w:val="00B41450"/>
    <w:rsid w:val="00B47E79"/>
    <w:rsid w:val="00B828D7"/>
    <w:rsid w:val="00B90B9F"/>
    <w:rsid w:val="00B962A5"/>
    <w:rsid w:val="00BF2E30"/>
    <w:rsid w:val="00C45213"/>
    <w:rsid w:val="00CA50EB"/>
    <w:rsid w:val="00CB2B53"/>
    <w:rsid w:val="00CC60BD"/>
    <w:rsid w:val="00CE7EA2"/>
    <w:rsid w:val="00D25651"/>
    <w:rsid w:val="00D87C8C"/>
    <w:rsid w:val="00DA7ED2"/>
    <w:rsid w:val="00DB5BD0"/>
    <w:rsid w:val="00DB5CF2"/>
    <w:rsid w:val="00DE61D2"/>
    <w:rsid w:val="00E17B3D"/>
    <w:rsid w:val="00E516C0"/>
    <w:rsid w:val="00E76B2B"/>
    <w:rsid w:val="00E91F6A"/>
    <w:rsid w:val="00EB71F3"/>
    <w:rsid w:val="00EB7CC4"/>
    <w:rsid w:val="00EC564A"/>
    <w:rsid w:val="00EC67C0"/>
    <w:rsid w:val="00F01D12"/>
    <w:rsid w:val="00F131F5"/>
    <w:rsid w:val="00F26952"/>
    <w:rsid w:val="00F32D37"/>
    <w:rsid w:val="00F73CC3"/>
    <w:rsid w:val="00FA296F"/>
    <w:rsid w:val="00FB6317"/>
    <w:rsid w:val="00FD2D08"/>
    <w:rsid w:val="00FD32D4"/>
    <w:rsid w:val="00FF4E75"/>
    <w:rsid w:val="02EA27E4"/>
    <w:rsid w:val="0C5CBA78"/>
    <w:rsid w:val="0FEC3C81"/>
    <w:rsid w:val="17A3F954"/>
    <w:rsid w:val="19E0BFDC"/>
    <w:rsid w:val="1F5A7EB1"/>
    <w:rsid w:val="1F683AD3"/>
    <w:rsid w:val="1F6B721B"/>
    <w:rsid w:val="220ABF5C"/>
    <w:rsid w:val="238E6807"/>
    <w:rsid w:val="2BC1A289"/>
    <w:rsid w:val="331C7D36"/>
    <w:rsid w:val="3782F3AE"/>
    <w:rsid w:val="3B68E6DF"/>
    <w:rsid w:val="41500B8A"/>
    <w:rsid w:val="4352AB58"/>
    <w:rsid w:val="5125F3B7"/>
    <w:rsid w:val="53A56ECB"/>
    <w:rsid w:val="553CA3BA"/>
    <w:rsid w:val="59653830"/>
    <w:rsid w:val="5CC39FD9"/>
    <w:rsid w:val="5D4A8453"/>
    <w:rsid w:val="6798F10E"/>
    <w:rsid w:val="6A37128E"/>
    <w:rsid w:val="6B2C75AE"/>
    <w:rsid w:val="6BB03558"/>
    <w:rsid w:val="6BB5B91A"/>
    <w:rsid w:val="6D361673"/>
    <w:rsid w:val="6DFDF2E9"/>
    <w:rsid w:val="7C84E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03558"/>
  <w15:chartTrackingRefBased/>
  <w15:docId w15:val="{75F5D1BF-8410-4E0C-9251-447B1D50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B63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2Znak" w:customStyle="1">
    <w:name w:val="Nagłówek 2 Znak"/>
    <w:basedOn w:val="Domylnaczcionkaakapitu"/>
    <w:link w:val="Nagwek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ela-Siatka">
    <w:name w:val="Table Grid"/>
    <w:basedOn w:val="Standardowy"/>
    <w:uiPriority w:val="39"/>
    <w:rsid w:val="00E76B2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Zwykatabela1">
    <w:name w:val="Plain Table 1"/>
    <w:basedOn w:val="Standardowy"/>
    <w:uiPriority w:val="41"/>
    <w:rsid w:val="00E76B2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kapitzlist">
    <w:name w:val="List Paragraph"/>
    <w:basedOn w:val="Normalny"/>
    <w:uiPriority w:val="34"/>
    <w:qFormat/>
    <w:rsid w:val="006A4CB9"/>
    <w:pPr>
      <w:ind w:left="720"/>
      <w:contextualSpacing/>
    </w:pPr>
  </w:style>
  <w:style w:type="character" w:styleId="Nagwek1Znak" w:customStyle="1">
    <w:name w:val="Nagłówek 1 Znak"/>
    <w:basedOn w:val="Domylnaczcionkaakapitu"/>
    <w:link w:val="Nagwek1"/>
    <w:uiPriority w:val="9"/>
    <w:rsid w:val="00FB63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">
    <w:name w:val="header"/>
    <w:basedOn w:val="Normalny"/>
    <w:link w:val="NagwekZnak"/>
    <w:uiPriority w:val="99"/>
    <w:unhideWhenUsed/>
    <w:rsid w:val="00FB6317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FB6317"/>
  </w:style>
  <w:style w:type="paragraph" w:styleId="Stopka">
    <w:name w:val="footer"/>
    <w:basedOn w:val="Normalny"/>
    <w:link w:val="StopkaZnak"/>
    <w:uiPriority w:val="99"/>
    <w:unhideWhenUsed/>
    <w:rsid w:val="00FB6317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FB6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91772AD92D8D45BE9A6699E8F07BDF" ma:contentTypeVersion="11" ma:contentTypeDescription="Utwórz nowy dokument." ma:contentTypeScope="" ma:versionID="3ca76552c5fc8d0f033f83b14c4120be">
  <xsd:schema xmlns:xsd="http://www.w3.org/2001/XMLSchema" xmlns:xs="http://www.w3.org/2001/XMLSchema" xmlns:p="http://schemas.microsoft.com/office/2006/metadata/properties" xmlns:ns2="ee278746-6069-43a4-be33-5cefcb70eaa5" xmlns:ns3="168dcb90-2102-42b8-9daa-11c3510e010d" targetNamespace="http://schemas.microsoft.com/office/2006/metadata/properties" ma:root="true" ma:fieldsID="9a3b346362f7cb9142b065c0373fe42c" ns2:_="" ns3:_="">
    <xsd:import namespace="ee278746-6069-43a4-be33-5cefcb70eaa5"/>
    <xsd:import namespace="168dcb90-2102-42b8-9daa-11c3510e0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8746-6069-43a4-be33-5cefcb70e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5d2333d5-8b4b-4cfa-95dd-27b2bdfed9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dcb90-2102-42b8-9daa-11c3510e010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d4efc0-b2a6-4951-b9bf-7b430f1309d7}" ma:internalName="TaxCatchAll" ma:showField="CatchAllData" ma:web="168dcb90-2102-42b8-9daa-11c3510e0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68dcb90-2102-42b8-9daa-11c3510e010d" xsi:nil="true"/>
    <lcf76f155ced4ddcb4097134ff3c332f xmlns="ee278746-6069-43a4-be33-5cefcb70ea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10C8BF-1E50-4921-AF8F-0B0D72224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78746-6069-43a4-be33-5cefcb70eaa5"/>
    <ds:schemaRef ds:uri="168dcb90-2102-42b8-9daa-11c3510e01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63BD48-4247-4F56-981C-E0321D182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449F72-431A-4544-99BF-E6435A9345CA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http://schemas.microsoft.com/office/2006/metadata/properties"/>
    <ds:schemaRef ds:uri="ee278746-6069-43a4-be33-5cefcb70eaa5"/>
    <ds:schemaRef ds:uri="http://schemas.microsoft.com/office/infopath/2007/PartnerControls"/>
    <ds:schemaRef ds:uri="http://schemas.openxmlformats.org/package/2006/metadata/core-properties"/>
    <ds:schemaRef ds:uri="168dcb90-2102-42b8-9daa-11c3510e010d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Tujakowska, Anna</dc:creator>
  <keywords/>
  <dc:description/>
  <lastModifiedBy>Sosnowska, Kamila</lastModifiedBy>
  <revision>20</revision>
  <dcterms:created xsi:type="dcterms:W3CDTF">2026-01-22T18:55:00.0000000Z</dcterms:created>
  <dcterms:modified xsi:type="dcterms:W3CDTF">2026-01-23T13:01:14.5225569Z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0x010100B491772AD92D8D45BE9A6699E8F07BDF</vt:lpwstr>
  </property>
  <property fmtid="{D5CDD505-2E9C-101B-9397-08002B2CF9AE}" pid="3" name="MSIP_Label_028c4b5d-286d-42b8-8b48-4ab6019e7b6f_Enabled">
    <vt:lpwstr>true</vt:lpwstr>
  </property>
  <property fmtid="{D5CDD505-2E9C-101B-9397-08002B2CF9AE}" pid="4" name="MSIP_Label_028c4b5d-286d-42b8-8b48-4ab6019e7b6f_SetDate">
    <vt:lpwstr>2026-01-22T18:18:10Z</vt:lpwstr>
  </property>
  <property fmtid="{D5CDD505-2E9C-101B-9397-08002B2CF9AE}" pid="5" name="MSIP_Label_028c4b5d-286d-42b8-8b48-4ab6019e7b6f_Method">
    <vt:lpwstr>Standard</vt:lpwstr>
  </property>
  <property fmtid="{D5CDD505-2E9C-101B-9397-08002B2CF9AE}" pid="6" name="MSIP_Label_028c4b5d-286d-42b8-8b48-4ab6019e7b6f_Name">
    <vt:lpwstr>General</vt:lpwstr>
  </property>
  <property fmtid="{D5CDD505-2E9C-101B-9397-08002B2CF9AE}" pid="7" name="MSIP_Label_028c4b5d-286d-42b8-8b48-4ab6019e7b6f_SiteId">
    <vt:lpwstr>c65bd3d6-c3e5-4900-952b-db590ae92917</vt:lpwstr>
  </property>
  <property fmtid="{D5CDD505-2E9C-101B-9397-08002B2CF9AE}" pid="8" name="MSIP_Label_028c4b5d-286d-42b8-8b48-4ab6019e7b6f_ActionId">
    <vt:lpwstr>4770547e-0815-4d2e-89d0-df3be6256a2a</vt:lpwstr>
  </property>
  <property fmtid="{D5CDD505-2E9C-101B-9397-08002B2CF9AE}" pid="9" name="MSIP_Label_028c4b5d-286d-42b8-8b48-4ab6019e7b6f_ContentBits">
    <vt:lpwstr>0</vt:lpwstr>
  </property>
  <property fmtid="{D5CDD505-2E9C-101B-9397-08002B2CF9AE}" pid="10" name="MSIP_Label_028c4b5d-286d-42b8-8b48-4ab6019e7b6f_Tag">
    <vt:lpwstr>10, 3, 0, 2</vt:lpwstr>
  </property>
  <property fmtid="{D5CDD505-2E9C-101B-9397-08002B2CF9AE}" pid="11" name="MediaServiceImageTags">
    <vt:lpwstr/>
  </property>
  <property fmtid="{D5CDD505-2E9C-101B-9397-08002B2CF9AE}" pid="12" name="docLang">
    <vt:lpwstr>pl</vt:lpwstr>
  </property>
</Properties>
</file>