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BB9C" w14:textId="32B92E1C" w:rsidR="00F14F30" w:rsidRPr="00EA7989" w:rsidRDefault="00F14F30" w:rsidP="00EA7989">
      <w:pPr>
        <w:spacing w:line="276" w:lineRule="auto"/>
        <w:jc w:val="center"/>
        <w:rPr>
          <w:rFonts w:ascii="Georgia" w:hAnsi="Georgia"/>
          <w:b/>
          <w:bCs/>
          <w:sz w:val="22"/>
        </w:rPr>
      </w:pPr>
      <w:r w:rsidRPr="00EA7989">
        <w:rPr>
          <w:rFonts w:ascii="Georgia" w:hAnsi="Georgia"/>
          <w:b/>
          <w:bCs/>
          <w:sz w:val="22"/>
        </w:rPr>
        <w:t>UMOWA LICENCYJNA SaaS</w:t>
      </w:r>
    </w:p>
    <w:p w14:paraId="65D149AA" w14:textId="77777777" w:rsidR="00F14F30" w:rsidRDefault="00F14F30" w:rsidP="00875186">
      <w:pPr>
        <w:spacing w:line="276" w:lineRule="auto"/>
        <w:rPr>
          <w:rFonts w:ascii="Georgia" w:hAnsi="Georgia"/>
          <w:sz w:val="22"/>
        </w:rPr>
      </w:pPr>
    </w:p>
    <w:p w14:paraId="13BBB5B4" w14:textId="52B29229" w:rsidR="00F14F30" w:rsidRDefault="00F14F30" w:rsidP="00875186">
      <w:pPr>
        <w:spacing w:line="276" w:lineRule="auto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zawarta w dniu [●] r. w [●] („Umowa")</w:t>
      </w:r>
    </w:p>
    <w:p w14:paraId="7E26C105" w14:textId="77777777" w:rsidR="00F14F30" w:rsidRDefault="00F14F30" w:rsidP="00875186">
      <w:pPr>
        <w:spacing w:line="276" w:lineRule="auto"/>
        <w:rPr>
          <w:rFonts w:ascii="Georgia" w:hAnsi="Georgia"/>
          <w:sz w:val="22"/>
        </w:rPr>
      </w:pPr>
    </w:p>
    <w:p w14:paraId="1EC4F99B" w14:textId="77777777" w:rsidR="00F14F30" w:rsidRDefault="00F14F30" w:rsidP="00875186">
      <w:pPr>
        <w:spacing w:line="276" w:lineRule="auto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pomiędzy:</w:t>
      </w:r>
    </w:p>
    <w:p w14:paraId="279AADED" w14:textId="77777777" w:rsidR="00F14F30" w:rsidRDefault="00F14F30" w:rsidP="00875186">
      <w:pPr>
        <w:spacing w:line="276" w:lineRule="auto"/>
        <w:rPr>
          <w:rFonts w:ascii="Georgia" w:hAnsi="Georgia"/>
          <w:sz w:val="22"/>
        </w:rPr>
      </w:pPr>
    </w:p>
    <w:p w14:paraId="6E76CBA5" w14:textId="75575F3E" w:rsidR="00F14F30" w:rsidRDefault="00F14F30" w:rsidP="005E0AC1">
      <w:pPr>
        <w:spacing w:line="276" w:lineRule="auto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[●] z siedzibą w [●], adres: [●], wpisaną do rejestru przedsiębiorców Krajowego Rejestru Sądowego prowadzonego przez Sąd Rejonowy [●], pod numerem KRS: [●], NIP: [●], REGON: [●], kapitał zakładowy: [●] zł, reprezentowaną przez: [●] („Licencjodawca")</w:t>
      </w:r>
    </w:p>
    <w:p w14:paraId="7134A40D" w14:textId="77777777" w:rsidR="00F14F30" w:rsidRDefault="00F14F30" w:rsidP="00875186">
      <w:pPr>
        <w:spacing w:line="276" w:lineRule="auto"/>
        <w:rPr>
          <w:rFonts w:ascii="Georgia" w:hAnsi="Georgia"/>
          <w:sz w:val="22"/>
        </w:rPr>
      </w:pPr>
    </w:p>
    <w:p w14:paraId="4146B730" w14:textId="77777777" w:rsidR="00F14F30" w:rsidRDefault="00F14F30" w:rsidP="00875186">
      <w:pPr>
        <w:spacing w:line="276" w:lineRule="auto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a</w:t>
      </w:r>
    </w:p>
    <w:p w14:paraId="6BB02BCC" w14:textId="77777777" w:rsidR="00F14F30" w:rsidRDefault="00F14F30" w:rsidP="00875186">
      <w:pPr>
        <w:spacing w:line="276" w:lineRule="auto"/>
        <w:rPr>
          <w:rFonts w:ascii="Georgia" w:hAnsi="Georgia"/>
          <w:sz w:val="22"/>
        </w:rPr>
      </w:pPr>
    </w:p>
    <w:p w14:paraId="7C70742F" w14:textId="418A91E4" w:rsidR="00F14F30" w:rsidRDefault="00F14F30" w:rsidP="005E0AC1">
      <w:pPr>
        <w:spacing w:line="276" w:lineRule="auto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[●] z siedzibą w [●], adres: [●], wpisaną do rejestru przedsiębiorców Krajowego Rejestru Sądowego prowadzonego przez Sąd Rejonowy [●], pod numerem KRS: [●], NIP: [●], REGON: [●], reprezentowaną przez: [●] („Licencjobiorca")</w:t>
      </w:r>
    </w:p>
    <w:p w14:paraId="32F03185" w14:textId="77777777" w:rsidR="00F14F30" w:rsidRDefault="00F14F30" w:rsidP="00875186">
      <w:pPr>
        <w:spacing w:line="276" w:lineRule="auto"/>
        <w:rPr>
          <w:rFonts w:ascii="Georgia" w:hAnsi="Georgia"/>
          <w:sz w:val="22"/>
        </w:rPr>
      </w:pPr>
    </w:p>
    <w:p w14:paraId="1A1A0C47" w14:textId="2126EF99" w:rsidR="00EA7989" w:rsidRDefault="00F14F30" w:rsidP="00875186">
      <w:pPr>
        <w:spacing w:line="276" w:lineRule="auto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(łącznie zwanymi „Stronami", a każda z osobna „Stroną")</w:t>
      </w:r>
    </w:p>
    <w:p w14:paraId="50C0D5F6" w14:textId="23689101" w:rsidR="00F14F30" w:rsidRPr="002E2B8D" w:rsidRDefault="00F14F30" w:rsidP="00650E58">
      <w:pPr>
        <w:pStyle w:val="Akapitzlist"/>
        <w:numPr>
          <w:ilvl w:val="0"/>
          <w:numId w:val="5"/>
        </w:numPr>
        <w:spacing w:before="240" w:after="240" w:line="276" w:lineRule="auto"/>
        <w:ind w:left="0" w:firstLine="0"/>
        <w:contextualSpacing w:val="0"/>
        <w:jc w:val="center"/>
        <w:rPr>
          <w:rFonts w:ascii="Georgia" w:hAnsi="Georgia"/>
          <w:b/>
          <w:bCs/>
          <w:sz w:val="22"/>
        </w:rPr>
      </w:pPr>
      <w:r w:rsidRPr="002E2B8D">
        <w:rPr>
          <w:rFonts w:ascii="Georgia" w:hAnsi="Georgia"/>
          <w:b/>
          <w:bCs/>
          <w:sz w:val="22"/>
        </w:rPr>
        <w:t>DEFINICJE</w:t>
      </w:r>
    </w:p>
    <w:p w14:paraId="1D0FD72B" w14:textId="4E9A96FF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„Narzędzie" – oprogramowanie AI udostępniane przez Licencjodawcę w modelu SaaS, służące do automatycznej analizy i weryfikacji dokumentów aplikacyjnych kandydatów (CV), dostępne pod adresem [●].</w:t>
      </w:r>
      <w:r w:rsidR="002E2B8D">
        <w:rPr>
          <w:rFonts w:ascii="Georgia" w:hAnsi="Georgia"/>
          <w:sz w:val="22"/>
        </w:rPr>
        <w:t xml:space="preserve"> </w:t>
      </w:r>
    </w:p>
    <w:p w14:paraId="191FE9F6" w14:textId="4F0250DC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 xml:space="preserve"> „Użytkownik" – osoba fizyczna upoważniona przez Licencjobiorcę do korzystania z Narzędzia w ramach niniejszej Umowy.</w:t>
      </w:r>
    </w:p>
    <w:p w14:paraId="73897B6F" w14:textId="6B41BCC6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„Dane Osobowe" – dane osobowe w rozumieniu Rozporządzenia Parlamentu Europejskiego i Rady (UE) 2016/679 (RODO).</w:t>
      </w:r>
    </w:p>
    <w:p w14:paraId="5942B7D4" w14:textId="33EF34D7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„Opłata Licencyjna" – wynagrodzenie należne Licencjodawcy z tytułu udzielenia licencji, określone w § 5 Umowy.</w:t>
      </w:r>
    </w:p>
    <w:p w14:paraId="0F3718AB" w14:textId="6B2A5837" w:rsidR="00284F60" w:rsidRPr="00284F60" w:rsidRDefault="00F14F30" w:rsidP="00650E58">
      <w:pPr>
        <w:pStyle w:val="Akapitzlist"/>
        <w:numPr>
          <w:ilvl w:val="0"/>
          <w:numId w:val="5"/>
        </w:numPr>
        <w:spacing w:before="240" w:after="240" w:line="276" w:lineRule="auto"/>
        <w:contextualSpacing w:val="0"/>
        <w:jc w:val="center"/>
        <w:rPr>
          <w:rFonts w:ascii="Georgia" w:hAnsi="Georgia"/>
          <w:b/>
          <w:bCs/>
          <w:sz w:val="22"/>
        </w:rPr>
      </w:pPr>
      <w:r w:rsidRPr="002E2B8D">
        <w:rPr>
          <w:rFonts w:ascii="Georgia" w:hAnsi="Georgia"/>
          <w:b/>
          <w:bCs/>
          <w:sz w:val="22"/>
        </w:rPr>
        <w:t>PRZEDMIOT UMOWY</w:t>
      </w:r>
    </w:p>
    <w:p w14:paraId="5DDA810E" w14:textId="679093A6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Licencjodawca udziela Licencjobiorcy niewyłącznej, niezbywalnej, ograniczonej czasowo licencji na korzystanie z Narzędzia w modelu SaaS, na warunkach określonych w niniejszej Umowie.</w:t>
      </w:r>
    </w:p>
    <w:p w14:paraId="66745423" w14:textId="26E4D70C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Licencja obejmuje prawo do korzystania z Narzędzia przez maksymalnie [●] Użytkowników.</w:t>
      </w:r>
    </w:p>
    <w:p w14:paraId="2A9C9060" w14:textId="341ABA02" w:rsidR="00415D0A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Licencjobiorca uprawniony jest do korzystania z Narzędzia wyłącznie na potrzeby własnej działalności rekrutacyjnej.</w:t>
      </w:r>
    </w:p>
    <w:p w14:paraId="06A873E2" w14:textId="005E9F9E" w:rsidR="00F14F30" w:rsidRPr="00415D0A" w:rsidRDefault="00415D0A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Licencjobiorca wyraża zgodę na wykorzystywanie przez Licencjodawcę danych wprowadzanych do Narzędzia w celu trenowania i ulepszania Narzędzia, chyba że Licencjobiorca skonfiguruje usługę w sposób wyłączający takie wykorzystanie.</w:t>
      </w:r>
    </w:p>
    <w:p w14:paraId="2E07DE86" w14:textId="06228559" w:rsidR="00F14F30" w:rsidRPr="002E2B8D" w:rsidRDefault="00F14F30" w:rsidP="00650E58">
      <w:pPr>
        <w:pStyle w:val="Akapitzlist"/>
        <w:numPr>
          <w:ilvl w:val="0"/>
          <w:numId w:val="5"/>
        </w:numPr>
        <w:spacing w:before="240" w:after="240" w:line="276" w:lineRule="auto"/>
        <w:contextualSpacing w:val="0"/>
        <w:jc w:val="center"/>
        <w:rPr>
          <w:rFonts w:ascii="Georgia" w:hAnsi="Georgia"/>
          <w:b/>
          <w:bCs/>
          <w:sz w:val="22"/>
        </w:rPr>
      </w:pPr>
      <w:r w:rsidRPr="002E2B8D">
        <w:rPr>
          <w:rFonts w:ascii="Georgia" w:hAnsi="Georgia"/>
          <w:b/>
          <w:bCs/>
          <w:sz w:val="22"/>
        </w:rPr>
        <w:t>OBOWIĄZKI STRON</w:t>
      </w:r>
    </w:p>
    <w:p w14:paraId="7DB4D0B5" w14:textId="6872C2DA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Licencjodawca zobowiązuje się do:</w:t>
      </w:r>
    </w:p>
    <w:p w14:paraId="024C9597" w14:textId="7E0A479C" w:rsidR="00F14F30" w:rsidRDefault="00F14F30" w:rsidP="00FD5CA8">
      <w:pPr>
        <w:pStyle w:val="Akapitzlist"/>
        <w:numPr>
          <w:ilvl w:val="2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zapewnienia dostępu do Narzędzia przez 24 godziny na dobę, 7 dni w tygodniu, z zastrzeżeniem przerw technicznych;</w:t>
      </w:r>
    </w:p>
    <w:p w14:paraId="70466000" w14:textId="3ABEF938" w:rsidR="00F14F30" w:rsidRDefault="00F14F30" w:rsidP="00FD5CA8">
      <w:pPr>
        <w:pStyle w:val="Akapitzlist"/>
        <w:numPr>
          <w:ilvl w:val="2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lastRenderedPageBreak/>
        <w:t>zapewnienia wsparcia technicznego w dni robocze w godzinach [●];</w:t>
      </w:r>
    </w:p>
    <w:p w14:paraId="1FF4D1B7" w14:textId="7A30ECFF" w:rsidR="00F14F30" w:rsidRDefault="00F14F30" w:rsidP="00FD5CA8">
      <w:pPr>
        <w:pStyle w:val="Akapitzlist"/>
        <w:numPr>
          <w:ilvl w:val="2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aktualizacji Narzędzia w zakresie niezbędnym do jego prawidłowego funkcjonowania.</w:t>
      </w:r>
    </w:p>
    <w:p w14:paraId="604C78C6" w14:textId="7E48AB5C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 xml:space="preserve"> Licencjobiorca zobowiązuje się do:</w:t>
      </w:r>
    </w:p>
    <w:p w14:paraId="7028E2E8" w14:textId="4200FCA8" w:rsidR="00F14F30" w:rsidRDefault="00F14F30" w:rsidP="00FD5CA8">
      <w:pPr>
        <w:pStyle w:val="Akapitzlist"/>
        <w:numPr>
          <w:ilvl w:val="2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korzystania z Narzędzia zgodnie z jego przeznaczeniem i dokumentacją;</w:t>
      </w:r>
    </w:p>
    <w:p w14:paraId="2A8D3B1C" w14:textId="3AE982FC" w:rsidR="00F14F30" w:rsidRDefault="00F14F30" w:rsidP="00FD5CA8">
      <w:pPr>
        <w:pStyle w:val="Akapitzlist"/>
        <w:numPr>
          <w:ilvl w:val="2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nieudostępniania danych dostępowych osobom nieuprawnionym;</w:t>
      </w:r>
    </w:p>
    <w:p w14:paraId="62CD37D7" w14:textId="2B52E21A" w:rsidR="00F14F30" w:rsidRDefault="00F14F30" w:rsidP="00FD5CA8">
      <w:pPr>
        <w:pStyle w:val="Akapitzlist"/>
        <w:numPr>
          <w:ilvl w:val="2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terminowego uiszczania Opłaty Licencyjnej.</w:t>
      </w:r>
    </w:p>
    <w:p w14:paraId="1F795847" w14:textId="7562648C" w:rsidR="00F14F30" w:rsidRPr="002E2B8D" w:rsidRDefault="00F14F30" w:rsidP="00650E58">
      <w:pPr>
        <w:pStyle w:val="Akapitzlist"/>
        <w:numPr>
          <w:ilvl w:val="0"/>
          <w:numId w:val="5"/>
        </w:numPr>
        <w:spacing w:before="240" w:after="240" w:line="276" w:lineRule="auto"/>
        <w:contextualSpacing w:val="0"/>
        <w:jc w:val="center"/>
        <w:rPr>
          <w:rFonts w:ascii="Georgia" w:hAnsi="Georgia"/>
          <w:b/>
          <w:bCs/>
          <w:sz w:val="22"/>
        </w:rPr>
      </w:pPr>
      <w:r w:rsidRPr="002E2B8D">
        <w:rPr>
          <w:rFonts w:ascii="Georgia" w:hAnsi="Georgia"/>
          <w:b/>
          <w:bCs/>
          <w:sz w:val="22"/>
        </w:rPr>
        <w:t>OCHRONA DANYCH OSOBOWYCH</w:t>
      </w:r>
    </w:p>
    <w:p w14:paraId="42201274" w14:textId="4B705419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W zakresie przetwarzania Danych Osobowych kandydatów Licencjobiorca występuje jako administrator danych, a Licencjodawca jako podmiot przetwarzający.</w:t>
      </w:r>
    </w:p>
    <w:p w14:paraId="4A12AA5D" w14:textId="2F571415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Szczegółowe warunki powierzenia przetwarzania Danych Osobowych określa odrębna umowa powierzenia przetwarzania danych osobowych, stanowiąca Załącznik nr 1 do niniejszej Umowy.</w:t>
      </w:r>
    </w:p>
    <w:p w14:paraId="7CAB8FB6" w14:textId="3AAA2AAB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Licencjodawca oświadcza, że Narzędzie spełnia wymogi określone w art. 22 RODO dotyczące zautomatyzowanego podejmowania decyzji.</w:t>
      </w:r>
    </w:p>
    <w:p w14:paraId="28BDFEB2" w14:textId="684B722F" w:rsidR="00F14F30" w:rsidRPr="002E2B8D" w:rsidRDefault="00F14F30" w:rsidP="00650E58">
      <w:pPr>
        <w:pStyle w:val="Akapitzlist"/>
        <w:numPr>
          <w:ilvl w:val="0"/>
          <w:numId w:val="5"/>
        </w:numPr>
        <w:spacing w:before="240" w:after="240" w:line="276" w:lineRule="auto"/>
        <w:contextualSpacing w:val="0"/>
        <w:jc w:val="center"/>
        <w:rPr>
          <w:rFonts w:ascii="Georgia" w:hAnsi="Georgia"/>
          <w:b/>
          <w:bCs/>
          <w:sz w:val="22"/>
        </w:rPr>
      </w:pPr>
      <w:r w:rsidRPr="002E2B8D">
        <w:rPr>
          <w:rFonts w:ascii="Georgia" w:hAnsi="Georgia"/>
          <w:b/>
          <w:bCs/>
          <w:sz w:val="22"/>
        </w:rPr>
        <w:t>WYNAGRODZENIE</w:t>
      </w:r>
    </w:p>
    <w:p w14:paraId="2DEFA777" w14:textId="7CEC9DCA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Z tytułu udzielenia licencji Licencjobiorca zobowiązuje się do uiszczania Opłaty Licencyjnej w wysokości [●] zł netto miesięcznie/rocznie, powiększonej o należny podatek VAT.</w:t>
      </w:r>
    </w:p>
    <w:p w14:paraId="17E0E1AE" w14:textId="0862D512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Opłata Licencyjna płatna jest z góry, na podstawie faktury VAT wystawionej przez Licencjodawcę, w terminie [14] dni od daty jej doręczenia.</w:t>
      </w:r>
    </w:p>
    <w:p w14:paraId="7DAAC85A" w14:textId="6678F36B" w:rsidR="00F14F30" w:rsidRPr="002E2B8D" w:rsidRDefault="00F14F30" w:rsidP="00650E58">
      <w:pPr>
        <w:pStyle w:val="Akapitzlist"/>
        <w:numPr>
          <w:ilvl w:val="0"/>
          <w:numId w:val="5"/>
        </w:numPr>
        <w:spacing w:before="240" w:after="240" w:line="276" w:lineRule="auto"/>
        <w:contextualSpacing w:val="0"/>
        <w:jc w:val="center"/>
        <w:rPr>
          <w:rFonts w:ascii="Georgia" w:hAnsi="Georgia"/>
          <w:b/>
          <w:bCs/>
          <w:sz w:val="22"/>
        </w:rPr>
      </w:pPr>
      <w:r w:rsidRPr="002E2B8D">
        <w:rPr>
          <w:rFonts w:ascii="Georgia" w:hAnsi="Georgia"/>
          <w:b/>
          <w:bCs/>
          <w:sz w:val="22"/>
        </w:rPr>
        <w:t>CZAS TRWANIA I ROZWIĄZANIE UMOWY</w:t>
      </w:r>
    </w:p>
    <w:p w14:paraId="0D3F944E" w14:textId="7BF1DAC6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Umowa zostaje zawarta na czas określony [12] miesięcy, począwszy od dnia [●].</w:t>
      </w:r>
    </w:p>
    <w:p w14:paraId="32A3153B" w14:textId="5294BFD2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Każda ze Stron może wypowiedzieć Umowę z zachowaniem [</w:t>
      </w:r>
      <w:proofErr w:type="gramStart"/>
      <w:r>
        <w:rPr>
          <w:rFonts w:ascii="Georgia" w:hAnsi="Georgia"/>
          <w:sz w:val="22"/>
        </w:rPr>
        <w:t>30]-</w:t>
      </w:r>
      <w:proofErr w:type="gramEnd"/>
      <w:r>
        <w:rPr>
          <w:rFonts w:ascii="Georgia" w:hAnsi="Georgia"/>
          <w:sz w:val="22"/>
        </w:rPr>
        <w:t>dniowego okresu wypowiedzenia ze skutkiem na koniec miesiąca kalendarzowego.</w:t>
      </w:r>
    </w:p>
    <w:p w14:paraId="13F0F281" w14:textId="2F8FC28B" w:rsidR="0009507D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Licencjodawca może rozwiązać Umowę ze skutkiem natychmiastowym w przypadku naruszenia przez Licencjobiorcę postanowień § 3.2 Umowy.</w:t>
      </w:r>
    </w:p>
    <w:p w14:paraId="60E85DD2" w14:textId="5D86585F" w:rsidR="0009507D" w:rsidRPr="002E2B8D" w:rsidRDefault="0009507D" w:rsidP="00650E58">
      <w:pPr>
        <w:pStyle w:val="Akapitzlist"/>
        <w:numPr>
          <w:ilvl w:val="0"/>
          <w:numId w:val="5"/>
        </w:numPr>
        <w:spacing w:before="240" w:after="240" w:line="276" w:lineRule="auto"/>
        <w:contextualSpacing w:val="0"/>
        <w:jc w:val="center"/>
        <w:rPr>
          <w:rFonts w:ascii="Georgia" w:hAnsi="Georgia"/>
          <w:b/>
          <w:bCs/>
          <w:sz w:val="22"/>
        </w:rPr>
      </w:pPr>
      <w:r w:rsidRPr="002E2B8D">
        <w:rPr>
          <w:rFonts w:ascii="Georgia" w:hAnsi="Georgia"/>
          <w:b/>
          <w:bCs/>
          <w:sz w:val="22"/>
        </w:rPr>
        <w:t>ZAWIESZENIE I OGRANICZENIE USŁUG</w:t>
      </w:r>
    </w:p>
    <w:p w14:paraId="7428F4EA" w14:textId="6365D8AB" w:rsidR="0009507D" w:rsidRPr="0009507D" w:rsidRDefault="0009507D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Licencjodawca jest uprawniony do zawieszenia lub ograniczenia dostępu Licencjobiorcy do Narzędzia, w całości lub w części, w przypadku:</w:t>
      </w:r>
    </w:p>
    <w:p w14:paraId="3ABD8A10" w14:textId="25B8D025" w:rsidR="0009507D" w:rsidRPr="0009507D" w:rsidRDefault="0009507D" w:rsidP="00FD5CA8">
      <w:pPr>
        <w:pStyle w:val="Akapitzlist"/>
        <w:numPr>
          <w:ilvl w:val="2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korzystania z Narzędzia w sposób niezgodny z zasadami odpowiedzialnego wykorzystania sztucznej inteligencji lub naruszający postanowienia niniejszej Umowy;</w:t>
      </w:r>
    </w:p>
    <w:p w14:paraId="23E3F4A1" w14:textId="3E15E6F8" w:rsidR="0009507D" w:rsidRPr="0009507D" w:rsidRDefault="0009507D" w:rsidP="00FD5CA8">
      <w:pPr>
        <w:pStyle w:val="Akapitzlist"/>
        <w:numPr>
          <w:ilvl w:val="2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wykorzystywania Narzędzia w sposób mogący prowadzić do dyskryminacji kandydatów ze względu na płeć, wiek, pochodzenie etniczne, niepełnosprawność lub inne cechy chronione prawem;</w:t>
      </w:r>
    </w:p>
    <w:p w14:paraId="40B27F35" w14:textId="48A36F47" w:rsidR="0009507D" w:rsidRPr="0009507D" w:rsidRDefault="0009507D" w:rsidP="00FD5CA8">
      <w:pPr>
        <w:pStyle w:val="Akapitzlist"/>
        <w:numPr>
          <w:ilvl w:val="2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opóźnienia w zapłacie Opłaty Licencyjnej przekraczającego [14] dni;</w:t>
      </w:r>
    </w:p>
    <w:p w14:paraId="6949588D" w14:textId="7B7588AA" w:rsidR="0009507D" w:rsidRPr="0009507D" w:rsidRDefault="0009507D" w:rsidP="00FD5CA8">
      <w:pPr>
        <w:pStyle w:val="Akapitzlist"/>
        <w:numPr>
          <w:ilvl w:val="2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podejrzenia nieuprawnionego dostępu do Narzędzia lub naruszenia bezpieczeństwa danych;</w:t>
      </w:r>
    </w:p>
    <w:p w14:paraId="695473BE" w14:textId="0643D6B3" w:rsidR="0009507D" w:rsidRPr="0009507D" w:rsidRDefault="0009507D" w:rsidP="00FD5CA8">
      <w:pPr>
        <w:pStyle w:val="Akapitzlist"/>
        <w:numPr>
          <w:ilvl w:val="2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lastRenderedPageBreak/>
        <w:t>korzystania z Narzędzia w sposób zagrażający integralności, bezpieczeństwu lub prawidłowemu funkcjonowaniu Narzędzia lub infrastruktury Licencjodawcy;</w:t>
      </w:r>
    </w:p>
    <w:p w14:paraId="3BC75596" w14:textId="1A14F733" w:rsidR="0009507D" w:rsidRPr="0009507D" w:rsidRDefault="0009507D" w:rsidP="00FD5CA8">
      <w:pPr>
        <w:pStyle w:val="Akapitzlist"/>
        <w:numPr>
          <w:ilvl w:val="2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otrzymania przez Licencjodawcę nakazu lub żądania właściwego organu administracji publicznej lub sądu.</w:t>
      </w:r>
    </w:p>
    <w:p w14:paraId="14AA5433" w14:textId="39270D83" w:rsidR="0009507D" w:rsidRPr="0009507D" w:rsidRDefault="0009507D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Licencjodawca, w miarę możliwości, powiadomi Licencjobiorcę o zamiarze zawieszenia lub ograniczenia dostępu do Narzędzia z wyprzedzeniem [5] dni roboczych, chyba że natychmiastowe zawieszenie jest konieczne ze względu na bezpieczeństwo, wymogi prawne lub zapobieżenie poważnej szkodzie.</w:t>
      </w:r>
    </w:p>
    <w:p w14:paraId="2CC74FE3" w14:textId="2A3E2B37" w:rsidR="0009507D" w:rsidRPr="0009507D" w:rsidRDefault="0009507D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Zawieszenie lub ograniczenie dostępu do Narzędzia nie zwalnia Licencjobiorcy z obowiązku uiszczania Opłaty Licencyjnej, chyba że zawieszenie nastąpiło z przyczyn leżących wyłącznie po stronie Licencjodawcy.</w:t>
      </w:r>
    </w:p>
    <w:p w14:paraId="720117FF" w14:textId="359E0CB1" w:rsidR="00F14F30" w:rsidRPr="0009507D" w:rsidRDefault="0009507D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Licencjodawca przywróci dostęp do Narzędzia niezwłocznie po ustaniu przyczyn uzasadniających zawieszenie lub ograniczenie.</w:t>
      </w:r>
    </w:p>
    <w:p w14:paraId="6C2216E2" w14:textId="05F91C11" w:rsidR="00F14F30" w:rsidRPr="002E2B8D" w:rsidRDefault="00F14F30" w:rsidP="00650E58">
      <w:pPr>
        <w:pStyle w:val="Akapitzlist"/>
        <w:numPr>
          <w:ilvl w:val="0"/>
          <w:numId w:val="5"/>
        </w:numPr>
        <w:spacing w:before="240" w:after="240" w:line="276" w:lineRule="auto"/>
        <w:contextualSpacing w:val="0"/>
        <w:jc w:val="center"/>
        <w:rPr>
          <w:rFonts w:ascii="Georgia" w:hAnsi="Georgia"/>
          <w:b/>
          <w:bCs/>
          <w:sz w:val="22"/>
        </w:rPr>
      </w:pPr>
      <w:r w:rsidRPr="002E2B8D">
        <w:rPr>
          <w:rFonts w:ascii="Georgia" w:hAnsi="Georgia"/>
          <w:b/>
          <w:bCs/>
          <w:sz w:val="22"/>
        </w:rPr>
        <w:t>ODPOWIEDZIALNOŚĆ</w:t>
      </w:r>
    </w:p>
    <w:p w14:paraId="3F28C734" w14:textId="0B59A8D0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Licencjodawca nie ponosi odpowiedzialności za decyzje rekrutacyjne podjęte przez Licencjobiorcę na podstawie wyników generowanych przez Narzędzie.</w:t>
      </w:r>
      <w:r w:rsidR="007C5423">
        <w:rPr>
          <w:rFonts w:ascii="Georgia" w:hAnsi="Georgia"/>
          <w:sz w:val="22"/>
        </w:rPr>
        <w:t xml:space="preserve"> </w:t>
      </w:r>
    </w:p>
    <w:p w14:paraId="361327BC" w14:textId="09ADE41F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Całkowita odpowiedzialność Licencjodawcy z tytułu niewykonania lub nienależytego wykonania Umowy ograniczona jest do wysokości Opłaty Licencyjnej uiszczonej przez Licencjobiorcę w okresie ostatnich [12] miesięcy.</w:t>
      </w:r>
    </w:p>
    <w:p w14:paraId="20CBDDA6" w14:textId="2279056A" w:rsidR="00794D14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Ograniczenie odpowiedzialności, o którym mowa w ust. 7.2, nie dotyczy szkód wyrządzonych umyślnie.</w:t>
      </w:r>
    </w:p>
    <w:p w14:paraId="6188B19B" w14:textId="7A9B88BD" w:rsidR="00F14F30" w:rsidRPr="00DB2F4C" w:rsidRDefault="00DB2F4C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 xml:space="preserve">W przypadku zgłoszenia przez osobę trzecią roszczeń wobec Licencjobiorcy związanych z </w:t>
      </w:r>
      <w:r w:rsidR="00380091">
        <w:rPr>
          <w:rFonts w:ascii="Georgia" w:hAnsi="Georgia"/>
          <w:sz w:val="22"/>
        </w:rPr>
        <w:t xml:space="preserve">naruszeniem praw własności intelektualnej do </w:t>
      </w:r>
      <w:r>
        <w:rPr>
          <w:rFonts w:ascii="Georgia" w:hAnsi="Georgia"/>
          <w:sz w:val="22"/>
        </w:rPr>
        <w:t>Narzędzia, Licencjodawca zobowiązuje się do przejęcia obrony przed takimi roszczeniami na własny koszt oraz do zwolnienia Licencjobiorcy z odpowiedzialności z tytułu takich roszczeń, pod warunkiem że Licencjobiorca</w:t>
      </w:r>
      <w:r w:rsidR="003A6543">
        <w:rPr>
          <w:rFonts w:ascii="Georgia" w:hAnsi="Georgia"/>
          <w:sz w:val="22"/>
        </w:rPr>
        <w:t>: (a) korzysta z Narzędzia zgodnie z umową oraz (b)</w:t>
      </w:r>
      <w:r>
        <w:rPr>
          <w:rFonts w:ascii="Georgia" w:hAnsi="Georgia"/>
          <w:sz w:val="22"/>
        </w:rPr>
        <w:t xml:space="preserve"> niezwłocznie powiadomi Licencjodawcę o zgłoszonych roszczeniach oraz umożliwi Licencjodawcy przejęcie kontroli nad postępowaniem i udzieli niezbędnej współpracy. Jest to wyłączne zobowiązanie Licencjodawcy.</w:t>
      </w:r>
    </w:p>
    <w:p w14:paraId="5F3AF081" w14:textId="40B66CB3" w:rsidR="00F14F30" w:rsidRPr="002E2B8D" w:rsidRDefault="00F14F30" w:rsidP="00650E58">
      <w:pPr>
        <w:pStyle w:val="Akapitzlist"/>
        <w:numPr>
          <w:ilvl w:val="0"/>
          <w:numId w:val="5"/>
        </w:numPr>
        <w:spacing w:before="240" w:after="240" w:line="276" w:lineRule="auto"/>
        <w:contextualSpacing w:val="0"/>
        <w:jc w:val="center"/>
        <w:rPr>
          <w:rFonts w:ascii="Georgia" w:hAnsi="Georgia"/>
          <w:b/>
          <w:bCs/>
          <w:sz w:val="22"/>
        </w:rPr>
      </w:pPr>
      <w:r w:rsidRPr="002E2B8D">
        <w:rPr>
          <w:rFonts w:ascii="Georgia" w:hAnsi="Georgia"/>
          <w:b/>
          <w:bCs/>
          <w:sz w:val="22"/>
        </w:rPr>
        <w:t>POSTANOWIENIA KOŃCOWE</w:t>
      </w:r>
    </w:p>
    <w:p w14:paraId="5E36378F" w14:textId="5882568B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Wszelkie zmiany Umowy wymagają formy pisemnej pod rygorem nieważności.</w:t>
      </w:r>
    </w:p>
    <w:p w14:paraId="3F4A0E89" w14:textId="1B3EFE05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W sprawach nieuregulowanych Umową zastosowanie mają przepisy prawa polskiego, w szczególności Kodeksu cywilnego oraz ustawy o prawie autorskim i prawach pokrewnych.</w:t>
      </w:r>
    </w:p>
    <w:p w14:paraId="2F04E049" w14:textId="5AA3D264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Wszelkie spory wynikające z Umowy będą rozstrzygane przez sąd właściwy dla siedziby Licencjodawcy.</w:t>
      </w:r>
    </w:p>
    <w:p w14:paraId="026E10DD" w14:textId="59CB3898" w:rsidR="00F14F30" w:rsidRDefault="00F14F30" w:rsidP="00FD5CA8">
      <w:pPr>
        <w:pStyle w:val="Akapitzlist"/>
        <w:numPr>
          <w:ilvl w:val="1"/>
          <w:numId w:val="5"/>
        </w:numPr>
        <w:spacing w:before="120" w:after="120" w:line="276" w:lineRule="auto"/>
        <w:ind w:left="0" w:firstLine="0"/>
        <w:contextualSpacing w:val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Umowę sporządzono w dwóch jednobrzmiących egzemplarzach, po jednym dla każdej ze Stron.</w:t>
      </w:r>
    </w:p>
    <w:p w14:paraId="52314ECA" w14:textId="77777777" w:rsidR="00DB2C16" w:rsidRDefault="00DB2C16" w:rsidP="00875186">
      <w:pPr>
        <w:spacing w:line="276" w:lineRule="auto"/>
        <w:rPr>
          <w:rFonts w:ascii="Georgia" w:hAnsi="Georgia"/>
          <w:sz w:val="22"/>
        </w:rPr>
      </w:pPr>
    </w:p>
    <w:p w14:paraId="025DD51B" w14:textId="77777777" w:rsidR="00DB2C16" w:rsidRDefault="00DB2C16" w:rsidP="00875186">
      <w:pPr>
        <w:spacing w:line="276" w:lineRule="auto"/>
        <w:rPr>
          <w:rFonts w:ascii="Georgia" w:hAnsi="Georgia"/>
          <w:sz w:val="22"/>
        </w:rPr>
      </w:pPr>
    </w:p>
    <w:p w14:paraId="4A610403" w14:textId="48A87A04" w:rsidR="00F14F30" w:rsidRDefault="00F14F30" w:rsidP="00875186">
      <w:pPr>
        <w:spacing w:line="276" w:lineRule="auto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PODPISY STRON</w:t>
      </w:r>
    </w:p>
    <w:p w14:paraId="4FA52828" w14:textId="69D4706D" w:rsidR="00F14F30" w:rsidRDefault="00F14F30" w:rsidP="00875186">
      <w:pPr>
        <w:spacing w:line="276" w:lineRule="auto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 xml:space="preserve">___________________________ </w:t>
      </w:r>
    </w:p>
    <w:p w14:paraId="5A4A16C4" w14:textId="535BDFEB" w:rsidR="00F14F30" w:rsidRDefault="00F14F30" w:rsidP="00875186">
      <w:pPr>
        <w:spacing w:line="276" w:lineRule="auto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lastRenderedPageBreak/>
        <w:t>Licencjodawca</w:t>
      </w:r>
    </w:p>
    <w:p w14:paraId="0B22CF12" w14:textId="3B8CA472" w:rsidR="00F14F30" w:rsidRDefault="00F14F30" w:rsidP="00875186">
      <w:pPr>
        <w:spacing w:line="276" w:lineRule="auto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___________________________</w:t>
      </w:r>
    </w:p>
    <w:p w14:paraId="6C254CA8" w14:textId="713948B7" w:rsidR="006D1224" w:rsidRPr="00875186" w:rsidRDefault="00F14F30" w:rsidP="00875186">
      <w:pPr>
        <w:spacing w:line="276" w:lineRule="auto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Licencjobiorca</w:t>
      </w:r>
    </w:p>
    <w:sectPr w:rsidR="006D1224" w:rsidRPr="00875186" w:rsidSect="00950DB3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09B38" w14:textId="77777777" w:rsidR="00DD6F49" w:rsidRDefault="00DD6F49" w:rsidP="00026599">
      <w:r>
        <w:separator/>
      </w:r>
    </w:p>
  </w:endnote>
  <w:endnote w:type="continuationSeparator" w:id="0">
    <w:p w14:paraId="486C8175" w14:textId="77777777" w:rsidR="00DD6F49" w:rsidRDefault="00DD6F49" w:rsidP="00026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0184878"/>
      <w:docPartObj>
        <w:docPartGallery w:val="Page Numbers (Bottom of Page)"/>
        <w:docPartUnique/>
      </w:docPartObj>
    </w:sdtPr>
    <w:sdtContent>
      <w:p w14:paraId="79E16F02" w14:textId="3D84155D" w:rsidR="0018498B" w:rsidRDefault="0018498B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2A90B" w14:textId="17981155" w:rsidR="00572727" w:rsidRDefault="0057272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8ACD8D0" w14:paraId="4A913BAF" w14:textId="77777777" w:rsidTr="68ACD8D0">
      <w:trPr>
        <w:trHeight w:val="300"/>
      </w:trPr>
      <w:tc>
        <w:tcPr>
          <w:tcW w:w="3210" w:type="dxa"/>
        </w:tcPr>
        <w:p w14:paraId="4DCCC0CB" w14:textId="53C4DDC5" w:rsidR="68ACD8D0" w:rsidRDefault="68ACD8D0" w:rsidP="68ACD8D0">
          <w:pPr>
            <w:pStyle w:val="Nagwek"/>
            <w:ind w:left="-115"/>
          </w:pPr>
        </w:p>
      </w:tc>
      <w:tc>
        <w:tcPr>
          <w:tcW w:w="3210" w:type="dxa"/>
        </w:tcPr>
        <w:p w14:paraId="13E50433" w14:textId="715076B7" w:rsidR="68ACD8D0" w:rsidRDefault="68ACD8D0" w:rsidP="68ACD8D0">
          <w:pPr>
            <w:pStyle w:val="Nagwek"/>
            <w:jc w:val="center"/>
          </w:pPr>
        </w:p>
      </w:tc>
      <w:tc>
        <w:tcPr>
          <w:tcW w:w="3210" w:type="dxa"/>
        </w:tcPr>
        <w:p w14:paraId="1F261629" w14:textId="4D5159E1" w:rsidR="68ACD8D0" w:rsidRDefault="68ACD8D0" w:rsidP="68ACD8D0">
          <w:pPr>
            <w:pStyle w:val="Nagwek"/>
            <w:ind w:right="-115"/>
            <w:jc w:val="right"/>
          </w:pPr>
        </w:p>
      </w:tc>
    </w:tr>
  </w:tbl>
  <w:p w14:paraId="76BBE1AF" w14:textId="04474C71" w:rsidR="00572727" w:rsidRDefault="0057272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23CB3" w14:textId="77777777" w:rsidR="00DD6F49" w:rsidRDefault="00DD6F49" w:rsidP="00026599">
      <w:r>
        <w:separator/>
      </w:r>
    </w:p>
  </w:footnote>
  <w:footnote w:type="continuationSeparator" w:id="0">
    <w:p w14:paraId="0421C814" w14:textId="77777777" w:rsidR="00DD6F49" w:rsidRDefault="00DD6F49" w:rsidP="000265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8ACD8D0" w14:paraId="27B18A53" w14:textId="77777777" w:rsidTr="68ACD8D0">
      <w:trPr>
        <w:trHeight w:val="300"/>
      </w:trPr>
      <w:tc>
        <w:tcPr>
          <w:tcW w:w="3210" w:type="dxa"/>
        </w:tcPr>
        <w:p w14:paraId="0A8B213F" w14:textId="5FCAA6DA" w:rsidR="68ACD8D0" w:rsidRDefault="68ACD8D0" w:rsidP="68ACD8D0">
          <w:pPr>
            <w:pStyle w:val="Nagwek"/>
            <w:ind w:left="-115"/>
          </w:pPr>
        </w:p>
      </w:tc>
      <w:tc>
        <w:tcPr>
          <w:tcW w:w="3210" w:type="dxa"/>
        </w:tcPr>
        <w:p w14:paraId="5ED188DF" w14:textId="0D611F04" w:rsidR="68ACD8D0" w:rsidRDefault="68ACD8D0" w:rsidP="68ACD8D0">
          <w:pPr>
            <w:pStyle w:val="Nagwek"/>
            <w:jc w:val="center"/>
          </w:pPr>
        </w:p>
      </w:tc>
      <w:tc>
        <w:tcPr>
          <w:tcW w:w="3210" w:type="dxa"/>
        </w:tcPr>
        <w:p w14:paraId="776078EC" w14:textId="73B7E309" w:rsidR="68ACD8D0" w:rsidRDefault="68ACD8D0" w:rsidP="68ACD8D0">
          <w:pPr>
            <w:pStyle w:val="Nagwek"/>
            <w:ind w:right="-115"/>
            <w:jc w:val="right"/>
          </w:pPr>
        </w:p>
      </w:tc>
    </w:tr>
  </w:tbl>
  <w:p w14:paraId="2462C8C5" w14:textId="77777777" w:rsidR="0018498B" w:rsidRDefault="0018498B" w:rsidP="0018498B">
    <w:pPr>
      <w:pStyle w:val="Nagwek"/>
    </w:pPr>
    <w:r w:rsidRPr="00426FB1">
      <w:rPr>
        <w:b/>
        <w:bCs/>
      </w:rPr>
      <w:t xml:space="preserve">Zajęcie nr </w:t>
    </w:r>
    <w:r>
      <w:rPr>
        <w:b/>
        <w:bCs/>
      </w:rPr>
      <w:t>4</w:t>
    </w:r>
    <w:r w:rsidRPr="00426FB1">
      <w:rPr>
        <w:b/>
        <w:bCs/>
      </w:rPr>
      <w:t xml:space="preserve"> - </w:t>
    </w:r>
    <w:r w:rsidRPr="0018498B">
      <w:rPr>
        <w:b/>
        <w:bCs/>
      </w:rPr>
      <w:t xml:space="preserve">Umowy z dostawcami AI – aspekty praktyczne i kluczowe </w:t>
    </w:r>
    <w:proofErr w:type="spellStart"/>
    <w:r w:rsidRPr="0018498B">
      <w:rPr>
        <w:b/>
        <w:bCs/>
      </w:rPr>
      <w:t>klazule</w:t>
    </w:r>
    <w:proofErr w:type="spellEnd"/>
  </w:p>
  <w:p w14:paraId="348F1CA8" w14:textId="18237C43" w:rsidR="00572727" w:rsidRDefault="00572727" w:rsidP="0018498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8ACD8D0" w14:paraId="6D09E384" w14:textId="77777777" w:rsidTr="68ACD8D0">
      <w:trPr>
        <w:trHeight w:val="300"/>
      </w:trPr>
      <w:tc>
        <w:tcPr>
          <w:tcW w:w="3210" w:type="dxa"/>
        </w:tcPr>
        <w:p w14:paraId="1ED63EBB" w14:textId="6B04F191" w:rsidR="68ACD8D0" w:rsidRDefault="68ACD8D0" w:rsidP="68ACD8D0">
          <w:pPr>
            <w:pStyle w:val="Nagwek"/>
            <w:ind w:left="-115"/>
          </w:pPr>
        </w:p>
      </w:tc>
      <w:tc>
        <w:tcPr>
          <w:tcW w:w="3210" w:type="dxa"/>
        </w:tcPr>
        <w:p w14:paraId="52D7F49E" w14:textId="7D2C136D" w:rsidR="68ACD8D0" w:rsidRDefault="68ACD8D0" w:rsidP="68ACD8D0">
          <w:pPr>
            <w:pStyle w:val="Nagwek"/>
            <w:jc w:val="center"/>
          </w:pPr>
        </w:p>
      </w:tc>
      <w:tc>
        <w:tcPr>
          <w:tcW w:w="3210" w:type="dxa"/>
        </w:tcPr>
        <w:p w14:paraId="440AD6BA" w14:textId="50C17716" w:rsidR="68ACD8D0" w:rsidRDefault="68ACD8D0" w:rsidP="68ACD8D0">
          <w:pPr>
            <w:pStyle w:val="Nagwek"/>
            <w:ind w:right="-115"/>
            <w:jc w:val="right"/>
          </w:pPr>
        </w:p>
      </w:tc>
    </w:tr>
  </w:tbl>
  <w:p w14:paraId="6BD02507" w14:textId="5762243E" w:rsidR="00572727" w:rsidRDefault="00426FB1">
    <w:pPr>
      <w:pStyle w:val="Nagwek"/>
    </w:pPr>
    <w:r w:rsidRPr="00426FB1">
      <w:rPr>
        <w:b/>
        <w:bCs/>
      </w:rPr>
      <w:t xml:space="preserve">Zajęcie nr </w:t>
    </w:r>
    <w:r>
      <w:rPr>
        <w:b/>
        <w:bCs/>
      </w:rPr>
      <w:t>4</w:t>
    </w:r>
    <w:r w:rsidRPr="00426FB1">
      <w:rPr>
        <w:b/>
        <w:bCs/>
      </w:rPr>
      <w:t xml:space="preserve"> - </w:t>
    </w:r>
    <w:r w:rsidR="0018498B" w:rsidRPr="0018498B">
      <w:rPr>
        <w:b/>
        <w:bCs/>
      </w:rPr>
      <w:t>Umowy z dostawcami AI – aspekty praktyczne i kluczowe klazule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C7E07"/>
    <w:multiLevelType w:val="multilevel"/>
    <w:tmpl w:val="70F277AE"/>
    <w:lvl w:ilvl="0">
      <w:start w:val="1"/>
      <w:numFmt w:val="decimal"/>
      <w:lvlText w:val="§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3196333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C602964"/>
    <w:multiLevelType w:val="multilevel"/>
    <w:tmpl w:val="9FBC9BC0"/>
    <w:lvl w:ilvl="0">
      <w:start w:val="1"/>
      <w:numFmt w:val="decimal"/>
      <w:lvlText w:val="§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5D9D277A"/>
    <w:multiLevelType w:val="multilevel"/>
    <w:tmpl w:val="EE04B818"/>
    <w:lvl w:ilvl="0">
      <w:start w:val="1"/>
      <w:numFmt w:val="decimal"/>
      <w:lvlText w:val="§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34029279">
    <w:abstractNumId w:val="2"/>
  </w:num>
  <w:num w:numId="2" w16cid:durableId="1244880245">
    <w:abstractNumId w:val="1"/>
  </w:num>
  <w:num w:numId="3" w16cid:durableId="995647443">
    <w:abstractNumId w:val="3"/>
  </w:num>
  <w:num w:numId="4" w16cid:durableId="238634717">
    <w:abstractNumId w:val="3"/>
    <w:lvlOverride w:ilvl="0">
      <w:lvl w:ilvl="0">
        <w:start w:val="1"/>
        <w:numFmt w:val="decimal"/>
        <w:lvlText w:val="§ 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%1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307324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5F"/>
    <w:rsid w:val="00013F6C"/>
    <w:rsid w:val="00026599"/>
    <w:rsid w:val="00041583"/>
    <w:rsid w:val="00055502"/>
    <w:rsid w:val="00073E0A"/>
    <w:rsid w:val="00094BB7"/>
    <w:rsid w:val="0009507D"/>
    <w:rsid w:val="000A6302"/>
    <w:rsid w:val="000D0DBA"/>
    <w:rsid w:val="00100B31"/>
    <w:rsid w:val="00102375"/>
    <w:rsid w:val="00116837"/>
    <w:rsid w:val="001371C3"/>
    <w:rsid w:val="00153168"/>
    <w:rsid w:val="001629C7"/>
    <w:rsid w:val="00173C2D"/>
    <w:rsid w:val="0018498B"/>
    <w:rsid w:val="001E3EAF"/>
    <w:rsid w:val="00253599"/>
    <w:rsid w:val="00284F60"/>
    <w:rsid w:val="002D00BE"/>
    <w:rsid w:val="002E2B8D"/>
    <w:rsid w:val="00315BE0"/>
    <w:rsid w:val="00380091"/>
    <w:rsid w:val="003A6543"/>
    <w:rsid w:val="00415D0A"/>
    <w:rsid w:val="00423497"/>
    <w:rsid w:val="00426FB1"/>
    <w:rsid w:val="00465F16"/>
    <w:rsid w:val="004839A6"/>
    <w:rsid w:val="004C181E"/>
    <w:rsid w:val="004C238C"/>
    <w:rsid w:val="004C4C2D"/>
    <w:rsid w:val="004D30FC"/>
    <w:rsid w:val="004D7490"/>
    <w:rsid w:val="00571865"/>
    <w:rsid w:val="00572727"/>
    <w:rsid w:val="0057275F"/>
    <w:rsid w:val="005A667D"/>
    <w:rsid w:val="005A76EC"/>
    <w:rsid w:val="005E0AC1"/>
    <w:rsid w:val="00642BDF"/>
    <w:rsid w:val="00647E33"/>
    <w:rsid w:val="00650E58"/>
    <w:rsid w:val="006B4B05"/>
    <w:rsid w:val="006D1224"/>
    <w:rsid w:val="006D1260"/>
    <w:rsid w:val="00707056"/>
    <w:rsid w:val="00717144"/>
    <w:rsid w:val="00750F5A"/>
    <w:rsid w:val="00764D46"/>
    <w:rsid w:val="0077212A"/>
    <w:rsid w:val="00777CDC"/>
    <w:rsid w:val="0078787B"/>
    <w:rsid w:val="00792FF3"/>
    <w:rsid w:val="00794D14"/>
    <w:rsid w:val="007B54B3"/>
    <w:rsid w:val="007B6ACF"/>
    <w:rsid w:val="007C5423"/>
    <w:rsid w:val="007E02D5"/>
    <w:rsid w:val="007E1131"/>
    <w:rsid w:val="007E6B94"/>
    <w:rsid w:val="00813C8F"/>
    <w:rsid w:val="00814C10"/>
    <w:rsid w:val="008439A8"/>
    <w:rsid w:val="00854A4B"/>
    <w:rsid w:val="00875186"/>
    <w:rsid w:val="008936D1"/>
    <w:rsid w:val="00893D17"/>
    <w:rsid w:val="008D336D"/>
    <w:rsid w:val="008D7F3F"/>
    <w:rsid w:val="00900795"/>
    <w:rsid w:val="0092171D"/>
    <w:rsid w:val="00950DB3"/>
    <w:rsid w:val="0099212A"/>
    <w:rsid w:val="00995B27"/>
    <w:rsid w:val="009A3C31"/>
    <w:rsid w:val="009D43BA"/>
    <w:rsid w:val="009E3B36"/>
    <w:rsid w:val="009F5130"/>
    <w:rsid w:val="00A50136"/>
    <w:rsid w:val="00AA2985"/>
    <w:rsid w:val="00AA6476"/>
    <w:rsid w:val="00AC47D9"/>
    <w:rsid w:val="00AD3002"/>
    <w:rsid w:val="00AF115E"/>
    <w:rsid w:val="00AF2D55"/>
    <w:rsid w:val="00AF3209"/>
    <w:rsid w:val="00B05A3B"/>
    <w:rsid w:val="00B274EF"/>
    <w:rsid w:val="00B45FAE"/>
    <w:rsid w:val="00BB7D79"/>
    <w:rsid w:val="00BF3BF9"/>
    <w:rsid w:val="00C26366"/>
    <w:rsid w:val="00C93F8C"/>
    <w:rsid w:val="00CA475C"/>
    <w:rsid w:val="00CD1146"/>
    <w:rsid w:val="00D13588"/>
    <w:rsid w:val="00D3619B"/>
    <w:rsid w:val="00D46D9D"/>
    <w:rsid w:val="00D625E6"/>
    <w:rsid w:val="00D90AE3"/>
    <w:rsid w:val="00DB2C16"/>
    <w:rsid w:val="00DB2F4C"/>
    <w:rsid w:val="00DD6F49"/>
    <w:rsid w:val="00E06C38"/>
    <w:rsid w:val="00E31B42"/>
    <w:rsid w:val="00E554FD"/>
    <w:rsid w:val="00EA7989"/>
    <w:rsid w:val="00F07B52"/>
    <w:rsid w:val="00F14F30"/>
    <w:rsid w:val="00F37FB4"/>
    <w:rsid w:val="00F616DD"/>
    <w:rsid w:val="00FD1485"/>
    <w:rsid w:val="00FD5CA8"/>
    <w:rsid w:val="68ACD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9971AA"/>
  <w15:chartTrackingRefBased/>
  <w15:docId w15:val="{531FD1D8-22BC-4608-A2E2-3E8FF1E9C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9212A"/>
    <w:pPr>
      <w:spacing w:after="0" w:line="240" w:lineRule="auto"/>
    </w:pPr>
    <w:rPr>
      <w:rFonts w:ascii="Times New Roman" w:hAnsi="Times New Roman"/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72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72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727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727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727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7275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7275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7275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7275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99212A"/>
    <w:pPr>
      <w:tabs>
        <w:tab w:val="center" w:pos="4536"/>
        <w:tab w:val="right" w:pos="9072"/>
      </w:tabs>
    </w:pPr>
    <w:rPr>
      <w:rFonts w:ascii="Georgia" w:hAnsi="Georgia"/>
      <w:sz w:val="22"/>
    </w:rPr>
  </w:style>
  <w:style w:type="character" w:customStyle="1" w:styleId="NagwekZnak">
    <w:name w:val="Nagłówek Znak"/>
    <w:basedOn w:val="Domylnaczcionkaakapitu"/>
    <w:link w:val="Nagwek"/>
    <w:uiPriority w:val="99"/>
    <w:rsid w:val="0099212A"/>
    <w:rPr>
      <w:rFonts w:ascii="Georgia" w:hAnsi="Georgia"/>
    </w:rPr>
  </w:style>
  <w:style w:type="paragraph" w:styleId="Stopka">
    <w:name w:val="footer"/>
    <w:basedOn w:val="Normalny"/>
    <w:link w:val="StopkaZnak"/>
    <w:uiPriority w:val="99"/>
    <w:unhideWhenUsed/>
    <w:rsid w:val="0099212A"/>
    <w:pPr>
      <w:tabs>
        <w:tab w:val="center" w:pos="4536"/>
        <w:tab w:val="right" w:pos="9072"/>
      </w:tabs>
    </w:pPr>
    <w:rPr>
      <w:rFonts w:ascii="Georgia" w:hAnsi="Georgia"/>
      <w:sz w:val="22"/>
    </w:rPr>
  </w:style>
  <w:style w:type="character" w:customStyle="1" w:styleId="StopkaZnak">
    <w:name w:val="Stopka Znak"/>
    <w:basedOn w:val="Domylnaczcionkaakapitu"/>
    <w:link w:val="Stopka"/>
    <w:uiPriority w:val="99"/>
    <w:rsid w:val="0099212A"/>
    <w:rPr>
      <w:rFonts w:ascii="Georgia" w:hAnsi="Georgia"/>
    </w:rPr>
  </w:style>
  <w:style w:type="paragraph" w:styleId="Zwykytekst">
    <w:name w:val="Plain Text"/>
    <w:basedOn w:val="Normalny"/>
    <w:link w:val="ZwykytekstZnak"/>
    <w:uiPriority w:val="99"/>
    <w:unhideWhenUsed/>
    <w:rsid w:val="00D90AE3"/>
    <w:rPr>
      <w:rFonts w:ascii="Consolas" w:hAnsi="Consolas"/>
      <w:sz w:val="21"/>
      <w:szCs w:val="21"/>
    </w:rPr>
  </w:style>
  <w:style w:type="character" w:customStyle="1" w:styleId="ZwykytekstZnak">
    <w:name w:val="Zwykły tekst Znak"/>
    <w:basedOn w:val="Domylnaczcionkaakapitu"/>
    <w:link w:val="Zwykytekst"/>
    <w:uiPriority w:val="99"/>
    <w:rsid w:val="00D90AE3"/>
    <w:rPr>
      <w:rFonts w:ascii="Consolas" w:hAnsi="Consolas"/>
      <w:sz w:val="21"/>
      <w:szCs w:val="21"/>
    </w:rPr>
  </w:style>
  <w:style w:type="character" w:customStyle="1" w:styleId="Nagwek1Znak">
    <w:name w:val="Nagłówek 1 Znak"/>
    <w:basedOn w:val="Domylnaczcionkaakapitu"/>
    <w:link w:val="Nagwek1"/>
    <w:uiPriority w:val="9"/>
    <w:rsid w:val="0057275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727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7275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7275F"/>
    <w:rPr>
      <w:rFonts w:eastAsiaTheme="majorEastAsia" w:cstheme="majorBidi"/>
      <w:i/>
      <w:iCs/>
      <w:color w:val="365F91" w:themeColor="accent1" w:themeShade="BF"/>
      <w:sz w:val="24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7275F"/>
    <w:rPr>
      <w:rFonts w:eastAsiaTheme="majorEastAsia" w:cstheme="majorBidi"/>
      <w:color w:val="365F91" w:themeColor="accent1" w:themeShade="BF"/>
      <w:sz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7275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7275F"/>
    <w:rPr>
      <w:rFonts w:eastAsiaTheme="majorEastAsia" w:cstheme="majorBidi"/>
      <w:color w:val="595959" w:themeColor="text1" w:themeTint="A6"/>
      <w:sz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7275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7275F"/>
    <w:rPr>
      <w:rFonts w:eastAsiaTheme="majorEastAsia" w:cstheme="majorBidi"/>
      <w:color w:val="272727" w:themeColor="text1" w:themeTint="D8"/>
      <w:sz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572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72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7275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72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72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7275F"/>
    <w:rPr>
      <w:rFonts w:ascii="Times New Roman" w:hAnsi="Times New Roman"/>
      <w:i/>
      <w:iCs/>
      <w:color w:val="404040" w:themeColor="text1" w:themeTint="BF"/>
      <w:sz w:val="24"/>
    </w:rPr>
  </w:style>
  <w:style w:type="paragraph" w:styleId="Akapitzlist">
    <w:name w:val="List Paragraph"/>
    <w:basedOn w:val="Normalny"/>
    <w:uiPriority w:val="34"/>
    <w:qFormat/>
    <w:rsid w:val="005727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7275F"/>
    <w:rPr>
      <w:i/>
      <w:iCs/>
      <w:color w:val="365F9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7275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7275F"/>
    <w:rPr>
      <w:rFonts w:ascii="Times New Roman" w:hAnsi="Times New Roman"/>
      <w:i/>
      <w:iCs/>
      <w:color w:val="365F91" w:themeColor="accent1" w:themeShade="BF"/>
      <w:sz w:val="24"/>
    </w:rPr>
  </w:style>
  <w:style w:type="character" w:styleId="Odwoanieintensywne">
    <w:name w:val="Intense Reference"/>
    <w:basedOn w:val="Domylnaczcionkaakapitu"/>
    <w:uiPriority w:val="32"/>
    <w:qFormat/>
    <w:rsid w:val="0057275F"/>
    <w:rPr>
      <w:b/>
      <w:bCs/>
      <w:smallCaps/>
      <w:color w:val="365F91" w:themeColor="accent1" w:themeShade="BF"/>
      <w:spacing w:val="5"/>
    </w:rPr>
  </w:style>
  <w:style w:type="paragraph" w:styleId="Poprawka">
    <w:name w:val="Revision"/>
    <w:hidden/>
    <w:uiPriority w:val="99"/>
    <w:semiHidden/>
    <w:rsid w:val="00F14F30"/>
    <w:pPr>
      <w:spacing w:after="0" w:line="240" w:lineRule="auto"/>
    </w:pPr>
    <w:rPr>
      <w:rFonts w:ascii="Times New Roman" w:hAnsi="Times New Roman"/>
      <w:sz w:val="24"/>
    </w:rPr>
  </w:style>
  <w:style w:type="table" w:styleId="Tabela-Siatka">
    <w:name w:val="Table Grid"/>
    <w:basedOn w:val="Standardowy"/>
    <w:uiPriority w:val="59"/>
    <w:rsid w:val="0057272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91772AD92D8D45BE9A6699E8F07BDF" ma:contentTypeVersion="11" ma:contentTypeDescription="Utwórz nowy dokument." ma:contentTypeScope="" ma:versionID="3ca76552c5fc8d0f033f83b14c4120be">
  <xsd:schema xmlns:xsd="http://www.w3.org/2001/XMLSchema" xmlns:xs="http://www.w3.org/2001/XMLSchema" xmlns:p="http://schemas.microsoft.com/office/2006/metadata/properties" xmlns:ns2="ee278746-6069-43a4-be33-5cefcb70eaa5" xmlns:ns3="168dcb90-2102-42b8-9daa-11c3510e010d" targetNamespace="http://schemas.microsoft.com/office/2006/metadata/properties" ma:root="true" ma:fieldsID="9a3b346362f7cb9142b065c0373fe42c" ns2:_="" ns3:_="">
    <xsd:import namespace="ee278746-6069-43a4-be33-5cefcb70eaa5"/>
    <xsd:import namespace="168dcb90-2102-42b8-9daa-11c3510e01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8746-6069-43a4-be33-5cefcb70ea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i obrazów" ma:readOnly="false" ma:fieldId="{5cf76f15-5ced-4ddc-b409-7134ff3c332f}" ma:taxonomyMulti="true" ma:sspId="5d2333d5-8b4b-4cfa-95dd-27b2bdfed9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dcb90-2102-42b8-9daa-11c3510e010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9d4efc0-b2a6-4951-b9bf-7b430f1309d7}" ma:internalName="TaxCatchAll" ma:showField="CatchAllData" ma:web="168dcb90-2102-42b8-9daa-11c3510e01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68dcb90-2102-42b8-9daa-11c3510e010d" xsi:nil="true"/>
    <lcf76f155ced4ddcb4097134ff3c332f xmlns="ee278746-6069-43a4-be33-5cefcb70eaa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F38EF6-6679-49C0-A399-7C4164345D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5EBEB4-EC1C-4845-8190-AB2B3D2940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278746-6069-43a4-be33-5cefcb70eaa5"/>
    <ds:schemaRef ds:uri="168dcb90-2102-42b8-9daa-11c3510e01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922D15-7936-4655-8C17-B0B319DAADAF}">
  <ds:schemaRefs>
    <ds:schemaRef ds:uri="http://schemas.microsoft.com/office/2006/metadata/properties"/>
    <ds:schemaRef ds:uri="http://schemas.microsoft.com/office/infopath/2007/PartnerControls"/>
    <ds:schemaRef ds:uri="168dcb90-2102-42b8-9daa-11c3510e010d"/>
    <ds:schemaRef ds:uri="ee278746-6069-43a4-be33-5cefcb70ea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890</Words>
  <Characters>5759</Characters>
  <Application>Microsoft Office Word</Application>
  <DocSecurity>0</DocSecurity>
  <Lines>108</Lines>
  <Paragraphs>74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SK&amp;S</Company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Szeliga, Agata</dc:creator>
  <cp:keywords/>
  <dc:description/>
  <cp:lastModifiedBy>Szeliga, Agata</cp:lastModifiedBy>
  <cp:revision>23</cp:revision>
  <dcterms:created xsi:type="dcterms:W3CDTF">2026-01-27T21:17:00Z</dcterms:created>
  <dcterms:modified xsi:type="dcterms:W3CDTF">2026-01-28T17:35:00Z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28c4b5d-286d-42b8-8b48-4ab6019e7b6f_Enabled">
    <vt:lpwstr>true</vt:lpwstr>
  </property>
  <property fmtid="{D5CDD505-2E9C-101B-9397-08002B2CF9AE}" pid="3" name="MSIP_Label_028c4b5d-286d-42b8-8b48-4ab6019e7b6f_SetDate">
    <vt:lpwstr>2026-01-27T12:12:19Z</vt:lpwstr>
  </property>
  <property fmtid="{D5CDD505-2E9C-101B-9397-08002B2CF9AE}" pid="4" name="MSIP_Label_028c4b5d-286d-42b8-8b48-4ab6019e7b6f_Method">
    <vt:lpwstr>Standard</vt:lpwstr>
  </property>
  <property fmtid="{D5CDD505-2E9C-101B-9397-08002B2CF9AE}" pid="5" name="MSIP_Label_028c4b5d-286d-42b8-8b48-4ab6019e7b6f_Name">
    <vt:lpwstr>General</vt:lpwstr>
  </property>
  <property fmtid="{D5CDD505-2E9C-101B-9397-08002B2CF9AE}" pid="6" name="MSIP_Label_028c4b5d-286d-42b8-8b48-4ab6019e7b6f_SiteId">
    <vt:lpwstr>c65bd3d6-c3e5-4900-952b-db590ae92917</vt:lpwstr>
  </property>
  <property fmtid="{D5CDD505-2E9C-101B-9397-08002B2CF9AE}" pid="7" name="MSIP_Label_028c4b5d-286d-42b8-8b48-4ab6019e7b6f_ActionId">
    <vt:lpwstr>08b666f6-5838-4d97-bee8-87ed68b71a5e</vt:lpwstr>
  </property>
  <property fmtid="{D5CDD505-2E9C-101B-9397-08002B2CF9AE}" pid="8" name="MSIP_Label_028c4b5d-286d-42b8-8b48-4ab6019e7b6f_ContentBits">
    <vt:lpwstr>0</vt:lpwstr>
  </property>
  <property fmtid="{D5CDD505-2E9C-101B-9397-08002B2CF9AE}" pid="9" name="MSIP_Label_028c4b5d-286d-42b8-8b48-4ab6019e7b6f_Tag">
    <vt:lpwstr>10, 3, 0, 1</vt:lpwstr>
  </property>
  <property fmtid="{D5CDD505-2E9C-101B-9397-08002B2CF9AE}" pid="10" name="ContentTypeId">
    <vt:lpwstr>0x010100B491772AD92D8D45BE9A6699E8F07BDF</vt:lpwstr>
  </property>
  <property fmtid="{D5CDD505-2E9C-101B-9397-08002B2CF9AE}" pid="11" name="MediaServiceImageTags">
    <vt:lpwstr/>
  </property>
  <property fmtid="{D5CDD505-2E9C-101B-9397-08002B2CF9AE}" pid="12" name="docLang">
    <vt:lpwstr>pl</vt:lpwstr>
  </property>
</Properties>
</file>